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宋体" w:hAnsi="宋体" w:eastAsia="宋体"/>
          <w:b/>
          <w:sz w:val="44"/>
        </w:rPr>
        <w:t>信息收集整合系统</w:t>
      </w:r>
    </w:p>
    <w:p>
      <w:pPr>
        <w:jc w:val="center"/>
      </w:pPr>
      <w:r>
        <w:rPr>
          <w:rFonts w:ascii="宋体" w:hAnsi="宋体" w:eastAsia="宋体"/>
          <w:b/>
          <w:sz w:val="40"/>
        </w:rPr>
        <w:t>答辩演示检查说明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文档编号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DEMO-001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执行标准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项目管理补充文档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版本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V1.0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密级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内部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学校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课程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班级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学号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指导老师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编写人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罗元恒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编写日期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2026-06-13</w:t>
            </w:r>
          </w:p>
        </w:tc>
      </w:tr>
    </w:tbl>
    <w:p>
      <w:pPr>
        <w:sectPr>
          <w:pgSz w:w="12240" w:h="15840"/>
          <w:pgMar w:top="1417" w:right="1361" w:bottom="1417" w:left="158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宋体" w:hAnsi="宋体" w:eastAsia="宋体"/>
          <w:b/>
          <w:sz w:val="28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版本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修改内容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修改人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2026-06-13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形成答辩演示检查说明初稿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V1.1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自查修订答辩演示检查说明，补充需求/API/字段/图表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2026-06-24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最终格式统一与交付前核对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目录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本文档采用 Word 标题样式组织目录。正式提交前可在 Word/WPS 中通过“引用-目录-更新目录”生成自动目录。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文档说明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本文档规划结题答辩时的现场演示检查项、讲述顺序和分工，用于保证演示过程稳定可复现。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1 答辩目标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答辩演示检查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做答辩演示检查的时候，大家注意每步的输入和输出都要留记录。需求不是写出来就完了，得能对应到设计、数据库和测试用例。不然答辩的时候老师说「你这个需求在哪实现了」，我们拿不出证据就很被动。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2 演示检查项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现场答辩以系统可运行、接口可调用、前端可演示和测试可验证为核心。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检查主题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讲述重点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启动检查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确认后端服务可启动，健康检查接口返回正常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数据源检查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确认数据源列表、新增数据源和采集任务流程可演示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检索检查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确认信息检索、详情弹窗和质量评分字段显示正常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趋势检查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确认趋势榜单、主题详情和关联信息列表显示正常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报表检查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确认 summary/detail 的 XLSX/PDF 报表可生成并下载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收尾检查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确认测试结果、截图归档和最终交付包可说明项目完成情况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3 演示路径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演示路径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做演示路径的时候，大家注意每步的输入和输出都要留记录。需求不是写出来就完了，得能对应到设计、数据库和测试用例。不然答辩的时候老师说「你这个需求在哪实现了」，我们拿不出证据就很被动。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演示路径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4 讲稿要点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讲稿要点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做讲稿要点的时候，大家注意每步的输入和输出都要留记录。需求不是写出来就完了，得能对应到设计、数据库和测试用例。不然答辩的时候老师说「你这个需求在哪实现了」，我们拿不出证据就很被动。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讲稿要点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附录：交付检查清单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本附录用于提交前自查，确认文档内容不是孤立材料，而是能够与需求、设计、测试和答辩展示相互印证。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检查重点包括文档编号是否一致、图表编号是否规范、责任人是否明确、结论是否可执行、是否存在明显占位内容未替换。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罗元恒提交前应按文件清单逐项打开检查，确认封面字段、中文显示、表格边框、图片清晰度和页眉页脚正常。对于仍需后续填写的信息，应集中保留在封面占位符中，不应散落在正文关键结论里。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所有补充材料必须能说明其用途：追溯矩阵用于验收覆盖，会议纪要用于过程管理，演示检查说明用于答辩组织，图表文档用于概要设计和展示复用。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shd w:fill="D9EAF7"/>
          </w:tcPr>
          <w:p>
            <w:r>
              <w:rPr>
                <w:rFonts w:ascii="宋体" w:hAnsi="宋体" w:eastAsia="宋体"/>
                <w:sz w:val="18"/>
              </w:rPr>
              <w:t>检查项</w:t>
            </w:r>
          </w:p>
        </w:tc>
        <w:tc>
          <w:tcPr>
            <w:tcW w:type="dxa" w:w="4646"/>
            <w:shd w:fill="D9EAF7"/>
          </w:tcPr>
          <w:p>
            <w:r>
              <w:rPr>
                <w:rFonts w:ascii="宋体" w:hAnsi="宋体" w:eastAsia="宋体"/>
                <w:sz w:val="18"/>
              </w:rPr>
              <w:t>检查要求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格式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封面、版本记录、目录、标题层级完整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内容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结论与项目名称、模块划分、人员分工一致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追溯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关键需求能找到设计、实现和测试依据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提交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文件命名清晰，能被 Word/WPS 正常打开</w:t>
            </w:r>
          </w:p>
        </w:tc>
      </w:tr>
    </w:tbl>
    <w:p/>
    <w:sectPr w:rsidR="00FC693F" w:rsidRPr="0006063C" w:rsidSect="00034616">
      <w:pgSz w:w="12240" w:h="15840"/>
      <w:pgMar w:top="1417" w:right="1361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