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A1" w:rsidRDefault="008D5681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In this section</w:t>
      </w:r>
      <w:r w:rsidR="00E943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cs"/>
          <w:sz w:val="24"/>
          <w:szCs w:val="24"/>
        </w:rPr>
        <w:t xml:space="preserve"> we</w:t>
      </w:r>
      <w:r w:rsidR="00E9431F">
        <w:rPr>
          <w:rFonts w:ascii="Times New Roman" w:hAnsi="Times New Roman" w:cs="Times New Roman"/>
          <w:sz w:val="24"/>
          <w:szCs w:val="24"/>
        </w:rPr>
        <w:t xml:space="preserve"> provide numerical results for the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>
        <w:rPr>
          <w:rFonts w:ascii="Times New Roman" w:hAnsi="Times New Roman" w:cs="Times New Roman" w:hint="eastAsia"/>
          <w:sz w:val="24"/>
          <w:szCs w:val="24"/>
        </w:rPr>
        <w:t>pro</w:t>
      </w:r>
      <w:r w:rsidR="004C5395">
        <w:rPr>
          <w:rFonts w:ascii="Times New Roman" w:hAnsi="Times New Roman" w:cs="Times New Roman"/>
          <w:sz w:val="24"/>
          <w:szCs w:val="24"/>
        </w:rPr>
        <w:t>posed</w:t>
      </w:r>
      <w:r w:rsidR="00E9431F">
        <w:rPr>
          <w:rFonts w:ascii="Times New Roman" w:hAnsi="Times New Roman" w:cs="Times New Roman"/>
          <w:sz w:val="24"/>
          <w:szCs w:val="24"/>
        </w:rPr>
        <w:t xml:space="preserve"> D2D method, the non-D2D method, and a reference</w:t>
      </w:r>
      <w:r w:rsidR="00BD71B6">
        <w:rPr>
          <w:rFonts w:ascii="Times New Roman" w:hAnsi="Times New Roman" w:cs="Times New Roman"/>
          <w:sz w:val="24"/>
          <w:szCs w:val="24"/>
        </w:rPr>
        <w:t xml:space="preserve"> greedy</w:t>
      </w:r>
      <w:r w:rsidR="00E9431F">
        <w:rPr>
          <w:rFonts w:ascii="Times New Roman" w:hAnsi="Times New Roman" w:cs="Times New Roman"/>
          <w:sz w:val="24"/>
          <w:szCs w:val="24"/>
        </w:rPr>
        <w:t xml:space="preserve"> non-D2D met</w:t>
      </w:r>
      <w:r w:rsidR="00502982">
        <w:rPr>
          <w:rFonts w:ascii="Times New Roman" w:hAnsi="Times New Roman" w:cs="Times New Roman"/>
          <w:sz w:val="24"/>
          <w:szCs w:val="24"/>
        </w:rPr>
        <w:t xml:space="preserve">hod, which based on current CSI </w:t>
      </w:r>
      <w:r w:rsidR="00E9431F">
        <w:rPr>
          <w:rFonts w:ascii="Times New Roman" w:hAnsi="Times New Roman" w:cs="Times New Roman" w:hint="eastAsia"/>
          <w:sz w:val="24"/>
          <w:szCs w:val="24"/>
        </w:rPr>
        <w:t>only</w:t>
      </w:r>
      <w:r w:rsidR="00E9431F">
        <w:rPr>
          <w:rFonts w:ascii="Times New Roman" w:hAnsi="Times New Roman" w:cs="Times New Roman"/>
          <w:sz w:val="24"/>
          <w:szCs w:val="24"/>
        </w:rPr>
        <w:t>. In the reference non-D2D method,</w:t>
      </w:r>
      <w:r w:rsidR="00EC5B64">
        <w:rPr>
          <w:rFonts w:ascii="Times New Roman" w:hAnsi="Times New Roman" w:cs="Times New Roman"/>
          <w:sz w:val="24"/>
          <w:szCs w:val="24"/>
        </w:rPr>
        <w:t xml:space="preserve"> in each time slot,</w:t>
      </w:r>
      <w:r w:rsidR="00E9431F">
        <w:rPr>
          <w:rFonts w:ascii="Times New Roman" w:hAnsi="Times New Roman" w:cs="Times New Roman"/>
          <w:sz w:val="24"/>
          <w:szCs w:val="24"/>
        </w:rPr>
        <w:t xml:space="preserve"> we </w:t>
      </w:r>
      <w:r w:rsidR="00EC5B64">
        <w:rPr>
          <w:rFonts w:ascii="Times New Roman" w:hAnsi="Times New Roman" w:cs="Times New Roman"/>
          <w:sz w:val="24"/>
          <w:szCs w:val="24"/>
        </w:rPr>
        <w:t xml:space="preserve">find and choose </w:t>
      </w:r>
      <w:r w:rsidR="00EC5B64" w:rsidRPr="00EC5B64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4" o:title=""/>
          </v:shape>
          <o:OLEObject Type="Embed" ProgID="Equation.DSMT4" ShapeID="_x0000_i1025" DrawAspect="Content" ObjectID="_1566132312" r:id="rId5"/>
        </w:object>
      </w:r>
      <w:r w:rsidR="00EC5B64">
        <w:rPr>
          <w:rFonts w:ascii="Times New Roman" w:hAnsi="Times New Roman" w:cs="Times New Roman"/>
          <w:sz w:val="24"/>
          <w:szCs w:val="24"/>
        </w:rPr>
        <w:t xml:space="preserve"> boats that have highest speed under given BS power and current CSI. </w:t>
      </w:r>
    </w:p>
    <w:p w:rsidR="00EF2AAE" w:rsidRDefault="00EC5B64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simulation parameters, the BS is located in the central position </w:t>
      </w:r>
      <w:r w:rsidRPr="00EC5B6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26" type="#_x0000_t75" style="width:28.8pt;height:20.05pt" o:ole="">
            <v:imagedata r:id="rId6" o:title=""/>
          </v:shape>
          <o:OLEObject Type="Embed" ProgID="Equation.DSMT4" ShapeID="_x0000_i1026" DrawAspect="Content" ObjectID="_1566132313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DA">
        <w:rPr>
          <w:rFonts w:ascii="Times New Roman" w:hAnsi="Times New Roman" w:cs="Times New Roman"/>
          <w:sz w:val="24"/>
          <w:szCs w:val="24"/>
        </w:rPr>
        <w:t>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B64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27" type="#_x0000_t75" style="width:16.9pt;height:15.05pt" o:ole="">
            <v:imagedata r:id="rId8" o:title=""/>
          </v:shape>
          <o:OLEObject Type="Embed" ProgID="Equation.DSMT4" ShapeID="_x0000_i1027" DrawAspect="Content" ObjectID="_1566132314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plane, </w:t>
      </w:r>
      <w:r w:rsidR="003B0B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boats traverse along </w:t>
      </w:r>
      <w:r w:rsidR="00DC3E2E">
        <w:rPr>
          <w:rFonts w:ascii="Times New Roman" w:hAnsi="Times New Roman" w:cs="Times New Roman"/>
          <w:sz w:val="24"/>
          <w:szCs w:val="24"/>
        </w:rPr>
        <w:t>two intersecting</w:t>
      </w:r>
      <w:r>
        <w:rPr>
          <w:rFonts w:ascii="Times New Roman" w:hAnsi="Times New Roman" w:cs="Times New Roman"/>
          <w:sz w:val="24"/>
          <w:szCs w:val="24"/>
        </w:rPr>
        <w:t xml:space="preserve"> shipping </w:t>
      </w:r>
      <w:r w:rsidR="003B0BB0">
        <w:rPr>
          <w:rFonts w:ascii="Times New Roman" w:hAnsi="Times New Roman" w:cs="Times New Roman"/>
          <w:sz w:val="24"/>
          <w:szCs w:val="24"/>
        </w:rPr>
        <w:t>la</w:t>
      </w:r>
      <w:r w:rsidR="00DC3E2E">
        <w:rPr>
          <w:rFonts w:ascii="Times New Roman" w:hAnsi="Times New Roman" w:cs="Times New Roman"/>
          <w:sz w:val="24"/>
          <w:szCs w:val="24"/>
        </w:rPr>
        <w:t xml:space="preserve">nes. </w:t>
      </w:r>
      <w:r w:rsidR="003B6815">
        <w:rPr>
          <w:rFonts w:ascii="Times New Roman" w:hAnsi="Times New Roman" w:cs="Times New Roman"/>
          <w:sz w:val="24"/>
          <w:szCs w:val="24"/>
        </w:rPr>
        <w:t xml:space="preserve">Moreover, the </w:t>
      </w:r>
      <w:r w:rsidR="00DC3E2E">
        <w:rPr>
          <w:rFonts w:ascii="Times New Roman" w:hAnsi="Times New Roman" w:cs="Times New Roman"/>
          <w:sz w:val="24"/>
          <w:szCs w:val="24"/>
        </w:rPr>
        <w:t>two</w:t>
      </w:r>
      <w:r w:rsidR="003B6815">
        <w:rPr>
          <w:rFonts w:ascii="Times New Roman" w:hAnsi="Times New Roman" w:cs="Times New Roman"/>
          <w:sz w:val="24"/>
          <w:szCs w:val="24"/>
        </w:rPr>
        <w:t xml:space="preserve"> lanes have same number of boats. Boats leave the </w:t>
      </w:r>
      <w:r w:rsidR="00A61883">
        <w:rPr>
          <w:rFonts w:ascii="Times New Roman" w:hAnsi="Times New Roman" w:cs="Times New Roman"/>
          <w:sz w:val="24"/>
          <w:szCs w:val="24"/>
        </w:rPr>
        <w:t>harbors</w:t>
      </w:r>
      <w:r w:rsidR="003B6815">
        <w:rPr>
          <w:rFonts w:ascii="Times New Roman" w:hAnsi="Times New Roman" w:cs="Times New Roman"/>
          <w:sz w:val="24"/>
          <w:szCs w:val="24"/>
        </w:rPr>
        <w:t xml:space="preserve"> every 15 minutes, and all sail at the speed </w:t>
      </w:r>
      <w:proofErr w:type="gramStart"/>
      <w:r w:rsidR="003B6815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3B6815" w:rsidRPr="003B6815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28" type="#_x0000_t75" style="width:43.2pt;height:13.75pt" o:ole="">
            <v:imagedata r:id="rId10" o:title=""/>
          </v:shape>
          <o:OLEObject Type="Embed" ProgID="Equation.DSMT4" ShapeID="_x0000_i1028" DrawAspect="Content" ObjectID="_1566132315" r:id="rId11"/>
        </w:object>
      </w:r>
      <w:r w:rsidR="003B6815">
        <w:rPr>
          <w:rFonts w:ascii="Times New Roman" w:hAnsi="Times New Roman" w:cs="Times New Roman"/>
          <w:sz w:val="24"/>
          <w:szCs w:val="24"/>
        </w:rPr>
        <w:t xml:space="preserve">. </w:t>
      </w:r>
      <w:r w:rsidR="004C5395">
        <w:rPr>
          <w:rFonts w:ascii="Times New Roman" w:hAnsi="Times New Roman" w:cs="Times New Roman"/>
          <w:sz w:val="24"/>
          <w:szCs w:val="24"/>
        </w:rPr>
        <w:t xml:space="preserve">We assume that </w:t>
      </w:r>
      <w:r w:rsidR="003B0BB0">
        <w:rPr>
          <w:rFonts w:ascii="Times New Roman" w:hAnsi="Times New Roman" w:cs="Times New Roman"/>
          <w:sz w:val="24"/>
          <w:szCs w:val="24"/>
        </w:rPr>
        <w:t xml:space="preserve">the system uses a carrier frequency </w:t>
      </w:r>
      <w:proofErr w:type="gramStart"/>
      <w:r w:rsidR="003B0BB0">
        <w:rPr>
          <w:rFonts w:ascii="Times New Roman" w:hAnsi="Times New Roman" w:cs="Times New Roman"/>
          <w:sz w:val="24"/>
          <w:szCs w:val="24"/>
        </w:rPr>
        <w:t>o</w:t>
      </w:r>
      <w:r w:rsidR="003B0BB0">
        <w:rPr>
          <w:rFonts w:ascii="Times New Roman" w:hAnsi="Times New Roman" w:cs="Times New Roman" w:hint="eastAsia"/>
          <w:sz w:val="24"/>
          <w:szCs w:val="24"/>
        </w:rPr>
        <w:t>f</w:t>
      </w:r>
      <w:r w:rsidR="003B0B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B0BB0" w:rsidRPr="004C539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29" type="#_x0000_t75" style="width:40.05pt;height:13.75pt" o:ole="">
            <v:imagedata r:id="rId12" o:title=""/>
          </v:shape>
          <o:OLEObject Type="Embed" ProgID="Equation.DSMT4" ShapeID="_x0000_i1029" DrawAspect="Content" ObjectID="_1566132316" r:id="rId13"/>
        </w:object>
      </w:r>
      <w:r w:rsidR="003B0BB0">
        <w:rPr>
          <w:rFonts w:ascii="Times New Roman" w:hAnsi="Times New Roman" w:cs="Times New Roman"/>
          <w:sz w:val="24"/>
          <w:szCs w:val="24"/>
        </w:rPr>
        <w:t xml:space="preserve">, and has a total bandwidth of </w:t>
      </w:r>
      <w:r w:rsidR="003B0BB0" w:rsidRPr="004C539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30" type="#_x0000_t75" style="width:40.05pt;height:13.75pt" o:ole="">
            <v:imagedata r:id="rId14" o:title=""/>
          </v:shape>
          <o:OLEObject Type="Embed" ProgID="Equation.DSMT4" ShapeID="_x0000_i1030" DrawAspect="Content" ObjectID="_1566132317" r:id="rId15"/>
        </w:object>
      </w:r>
      <w:r w:rsidR="003B0BB0">
        <w:rPr>
          <w:rFonts w:ascii="Times New Roman" w:hAnsi="Times New Roman" w:cs="Times New Roman"/>
          <w:sz w:val="24"/>
          <w:szCs w:val="24"/>
        </w:rPr>
        <w:t>for 10 subcarriers.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3B0BB0">
        <w:rPr>
          <w:rFonts w:ascii="Times New Roman" w:hAnsi="Times New Roman" w:cs="Times New Roman"/>
          <w:sz w:val="24"/>
          <w:szCs w:val="24"/>
        </w:rPr>
        <w:t>T</w:t>
      </w:r>
      <w:r w:rsidR="004C5395">
        <w:rPr>
          <w:rFonts w:ascii="Times New Roman" w:hAnsi="Times New Roman" w:cs="Times New Roman"/>
          <w:sz w:val="24"/>
          <w:szCs w:val="24"/>
        </w:rPr>
        <w:t>he BS power for non-D2D transmission is</w:t>
      </w:r>
      <w:r w:rsidR="003B0BB0">
        <w:rPr>
          <w:rFonts w:ascii="Times New Roman" w:hAnsi="Times New Roman" w:cs="Times New Roman"/>
          <w:sz w:val="24"/>
          <w:szCs w:val="24"/>
        </w:rPr>
        <w:t xml:space="preserve"> set to be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 w:rsidRPr="004C5395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031" type="#_x0000_t75" style="width:31.95pt;height:13.75pt" o:ole="">
            <v:imagedata r:id="rId16" o:title=""/>
          </v:shape>
          <o:OLEObject Type="Embed" ProgID="Equation.DSMT4" ShapeID="_x0000_i1031" DrawAspect="Content" ObjectID="_1566132318" r:id="rId17"/>
        </w:object>
      </w:r>
      <w:r w:rsidR="003B0BB0">
        <w:rPr>
          <w:rFonts w:ascii="Times New Roman" w:hAnsi="Times New Roman" w:cs="Times New Roman"/>
          <w:sz w:val="24"/>
          <w:szCs w:val="24"/>
        </w:rPr>
        <w:t xml:space="preserve"> whereas the boats have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 w:rsidRPr="004C5395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32" type="#_x0000_t75" style="width:25.05pt;height:13.75pt" o:ole="">
            <v:imagedata r:id="rId18" o:title=""/>
          </v:shape>
          <o:OLEObject Type="Embed" ProgID="Equation.DSMT4" ShapeID="_x0000_i1032" DrawAspect="Content" ObjectID="_1566132319" r:id="rId19"/>
        </w:object>
      </w:r>
      <w:r w:rsidR="004C5395">
        <w:rPr>
          <w:rFonts w:ascii="Times New Roman" w:hAnsi="Times New Roman" w:cs="Times New Roman"/>
          <w:sz w:val="24"/>
          <w:szCs w:val="24"/>
        </w:rPr>
        <w:t xml:space="preserve"> for D2D transmission, since they are arguably smaller. </w:t>
      </w:r>
      <w:r w:rsidR="0073259F">
        <w:rPr>
          <w:rFonts w:ascii="Times New Roman" w:hAnsi="Times New Roman" w:cs="Times New Roman"/>
          <w:sz w:val="24"/>
          <w:szCs w:val="24"/>
        </w:rPr>
        <w:t xml:space="preserve">The antenna height of the BS and the ships is </w:t>
      </w:r>
      <w:r w:rsidR="0073259F" w:rsidRPr="0073259F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42" type="#_x0000_t75" style="width:28.8pt;height:13.75pt" o:ole="">
            <v:imagedata r:id="rId20" o:title=""/>
          </v:shape>
          <o:OLEObject Type="Embed" ProgID="Equation.DSMT4" ShapeID="_x0000_i1042" DrawAspect="Content" ObjectID="_1566132320" r:id="rId21"/>
        </w:object>
      </w:r>
      <w:r w:rsidR="0073259F">
        <w:rPr>
          <w:rFonts w:ascii="Times New Roman" w:hAnsi="Times New Roman" w:cs="Times New Roman"/>
          <w:sz w:val="24"/>
          <w:szCs w:val="24"/>
        </w:rPr>
        <w:t xml:space="preserve"> and </w:t>
      </w:r>
      <w:r w:rsidR="0073259F" w:rsidRPr="0073259F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5" type="#_x0000_t75" style="width:23.15pt;height:13.75pt" o:ole="">
            <v:imagedata r:id="rId22" o:title=""/>
          </v:shape>
          <o:OLEObject Type="Embed" ProgID="Equation.DSMT4" ShapeID="_x0000_i1045" DrawAspect="Content" ObjectID="_1566132321" r:id="rId23"/>
        </w:object>
      </w:r>
      <w:r w:rsidR="0073259F">
        <w:rPr>
          <w:rFonts w:ascii="Times New Roman" w:hAnsi="Times New Roman" w:cs="Times New Roman"/>
          <w:sz w:val="24"/>
          <w:szCs w:val="24"/>
        </w:rPr>
        <w:t xml:space="preserve"> respectively. </w:t>
      </w:r>
      <w:bookmarkStart w:id="0" w:name="_GoBack"/>
      <w:bookmarkEnd w:id="0"/>
    </w:p>
    <w:p w:rsidR="00EF2AAE" w:rsidRDefault="0073259F" w:rsidP="00EF2AAE">
      <w:pPr>
        <w:rPr>
          <w:rFonts w:ascii="Symbol" w:hAnsi="Symbol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pict>
          <v:shape id="_x0000_i1033" type="#_x0000_t75" style="width:415.1pt;height:311.15pt">
            <v:imagedata r:id="rId24" o:title="C_qos_0"/>
          </v:shape>
        </w:pict>
      </w:r>
    </w:p>
    <w:p w:rsidR="00EF2AAE" w:rsidRDefault="00EF2AAE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tab/>
      </w:r>
      <w:r>
        <w:rPr>
          <w:rFonts w:ascii="Times New Roman" w:hAnsi="Times New Roman" w:cs="Times New Roman" w:hint="cs"/>
          <w:sz w:val="24"/>
          <w:szCs w:val="24"/>
        </w:rPr>
        <w:t xml:space="preserve">Fig. xx shows </w:t>
      </w:r>
      <w:r w:rsidR="0059708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97080">
        <w:rPr>
          <w:rFonts w:ascii="Times New Roman" w:hAnsi="Times New Roman" w:cs="Times New Roman"/>
          <w:sz w:val="24"/>
          <w:szCs w:val="24"/>
        </w:rPr>
        <w:t>bit-wise</w:t>
      </w:r>
      <w:proofErr w:type="gramEnd"/>
      <w:r w:rsidR="00597080">
        <w:rPr>
          <w:rFonts w:ascii="Times New Roman" w:hAnsi="Times New Roman" w:cs="Times New Roman"/>
          <w:sz w:val="24"/>
          <w:szCs w:val="24"/>
        </w:rPr>
        <w:t xml:space="preserve"> average power consumption under different QoS constraint. As we can see, our proposed D2D method outmatch the non-D2D method and </w:t>
      </w:r>
      <w:r w:rsidR="00BD71B6">
        <w:rPr>
          <w:rFonts w:ascii="Times New Roman" w:hAnsi="Times New Roman" w:cs="Times New Roman"/>
          <w:sz w:val="24"/>
          <w:szCs w:val="24"/>
        </w:rPr>
        <w:t xml:space="preserve">the reference method, </w:t>
      </w:r>
      <w:r w:rsidR="00597080">
        <w:rPr>
          <w:rFonts w:ascii="Times New Roman" w:hAnsi="Times New Roman" w:cs="Times New Roman"/>
          <w:sz w:val="24"/>
          <w:szCs w:val="24"/>
        </w:rPr>
        <w:t xml:space="preserve">especially when there is a smaller QoS constraint. </w:t>
      </w:r>
      <w:r w:rsidR="00BD71B6">
        <w:rPr>
          <w:rFonts w:ascii="Times New Roman" w:hAnsi="Times New Roman" w:cs="Times New Roman"/>
          <w:sz w:val="24"/>
          <w:szCs w:val="24"/>
        </w:rPr>
        <w:t>The proposed D2D method approaches the non-D2D</w:t>
      </w:r>
      <w:r w:rsidR="00D15638">
        <w:rPr>
          <w:rFonts w:ascii="Times New Roman" w:hAnsi="Times New Roman" w:cs="Times New Roman"/>
          <w:sz w:val="24"/>
          <w:szCs w:val="24"/>
        </w:rPr>
        <w:t xml:space="preserve"> method</w:t>
      </w:r>
      <w:r w:rsidR="00BD71B6">
        <w:rPr>
          <w:rFonts w:ascii="Times New Roman" w:hAnsi="Times New Roman" w:cs="Times New Roman"/>
          <w:sz w:val="24"/>
          <w:szCs w:val="24"/>
        </w:rPr>
        <w:t xml:space="preserve"> when the QoS constraint gets relatively large</w:t>
      </w:r>
      <w:r w:rsidR="00CE2B98">
        <w:rPr>
          <w:rFonts w:ascii="Times New Roman" w:hAnsi="Times New Roman" w:cs="Times New Roman"/>
          <w:sz w:val="24"/>
          <w:szCs w:val="24"/>
        </w:rPr>
        <w:t>.</w:t>
      </w:r>
      <w:r w:rsidR="00BD71B6">
        <w:rPr>
          <w:rFonts w:ascii="Times New Roman" w:hAnsi="Times New Roman" w:cs="Times New Roman"/>
          <w:sz w:val="24"/>
          <w:szCs w:val="24"/>
        </w:rPr>
        <w:t xml:space="preserve"> </w:t>
      </w:r>
      <w:r w:rsidR="00CE2B98">
        <w:rPr>
          <w:rFonts w:ascii="Times New Roman" w:hAnsi="Times New Roman" w:cs="Times New Roman"/>
          <w:sz w:val="24"/>
          <w:szCs w:val="24"/>
        </w:rPr>
        <w:t>This is because</w:t>
      </w:r>
      <w:r w:rsidR="00BD71B6">
        <w:rPr>
          <w:rFonts w:ascii="Times New Roman" w:hAnsi="Times New Roman" w:cs="Times New Roman"/>
          <w:sz w:val="24"/>
          <w:szCs w:val="24"/>
        </w:rPr>
        <w:t xml:space="preserve"> the non-D2D part might take up too many of the </w:t>
      </w:r>
      <w:r w:rsidR="00CE2B98">
        <w:rPr>
          <w:rFonts w:ascii="Times New Roman" w:hAnsi="Times New Roman" w:cs="Times New Roman" w:hint="eastAsia"/>
          <w:sz w:val="24"/>
          <w:szCs w:val="24"/>
        </w:rPr>
        <w:t>feasible</w:t>
      </w:r>
      <w:r w:rsidR="00BD71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71B6">
        <w:rPr>
          <w:rFonts w:ascii="Times New Roman" w:hAnsi="Times New Roman" w:cs="Times New Roman"/>
          <w:sz w:val="24"/>
          <w:szCs w:val="24"/>
        </w:rPr>
        <w:t>D2D time slots</w:t>
      </w:r>
      <w:r w:rsidR="00D15638">
        <w:rPr>
          <w:rFonts w:ascii="Times New Roman" w:hAnsi="Times New Roman" w:cs="Times New Roman"/>
          <w:sz w:val="24"/>
          <w:szCs w:val="24"/>
        </w:rPr>
        <w:t xml:space="preserve"> and left the D2D method few good time slot choices for optimization</w:t>
      </w:r>
      <w:r w:rsidR="00BD71B6">
        <w:rPr>
          <w:rFonts w:ascii="Times New Roman" w:hAnsi="Times New Roman" w:cs="Times New Roman"/>
          <w:sz w:val="24"/>
          <w:szCs w:val="24"/>
        </w:rPr>
        <w:t xml:space="preserve">. </w:t>
      </w:r>
      <w:r w:rsidR="00BD71B6">
        <w:rPr>
          <w:rFonts w:ascii="Times New Roman" w:hAnsi="Times New Roman" w:cs="Times New Roman" w:hint="eastAsia"/>
          <w:sz w:val="24"/>
          <w:szCs w:val="24"/>
        </w:rPr>
        <w:t>T</w:t>
      </w:r>
      <w:r w:rsidR="00BD71B6">
        <w:rPr>
          <w:rFonts w:ascii="Times New Roman" w:hAnsi="Times New Roman" w:cs="Times New Roman"/>
          <w:sz w:val="24"/>
          <w:szCs w:val="24"/>
        </w:rPr>
        <w:t>he reference method’s energy consumption gets smaller as the QoS constraint get larger</w:t>
      </w:r>
      <w:r w:rsidR="00CE2B98">
        <w:rPr>
          <w:rFonts w:ascii="Times New Roman" w:hAnsi="Times New Roman" w:cs="Times New Roman"/>
          <w:sz w:val="24"/>
          <w:szCs w:val="24"/>
        </w:rPr>
        <w:t xml:space="preserve"> since t</w:t>
      </w:r>
      <w:r w:rsidR="00BD71B6">
        <w:rPr>
          <w:rFonts w:ascii="Times New Roman" w:hAnsi="Times New Roman" w:cs="Times New Roman"/>
          <w:sz w:val="24"/>
          <w:szCs w:val="24"/>
        </w:rPr>
        <w:t xml:space="preserve">he reference method is a greedy one, and it aims to </w:t>
      </w:r>
      <w:r w:rsidR="00F13BC7">
        <w:rPr>
          <w:rFonts w:ascii="Times New Roman" w:hAnsi="Times New Roman" w:cs="Times New Roman"/>
          <w:sz w:val="24"/>
          <w:szCs w:val="24"/>
        </w:rPr>
        <w:t>meet the QoS constraint as soon as possi</w:t>
      </w:r>
      <w:r w:rsidR="00990802">
        <w:rPr>
          <w:rFonts w:ascii="Times New Roman" w:hAnsi="Times New Roman" w:cs="Times New Roman"/>
          <w:sz w:val="24"/>
          <w:szCs w:val="24"/>
        </w:rPr>
        <w:t>ble. This may result in a larger proportion of chosen</w:t>
      </w:r>
      <w:r w:rsidR="00F13BC7">
        <w:rPr>
          <w:rFonts w:ascii="Times New Roman" w:hAnsi="Times New Roman" w:cs="Times New Roman"/>
          <w:sz w:val="24"/>
          <w:szCs w:val="24"/>
        </w:rPr>
        <w:t xml:space="preserve"> time slots with relatively low speed when the QoS constraint is lower. </w:t>
      </w:r>
      <w:r w:rsidR="00990802">
        <w:rPr>
          <w:rFonts w:ascii="Times New Roman" w:hAnsi="Times New Roman" w:cs="Times New Roman"/>
          <w:sz w:val="24"/>
          <w:szCs w:val="24"/>
        </w:rPr>
        <w:t xml:space="preserve">In addition, the </w:t>
      </w:r>
      <w:r w:rsidR="00F13BC7">
        <w:rPr>
          <w:rFonts w:ascii="Times New Roman" w:hAnsi="Times New Roman" w:cs="Times New Roman"/>
          <w:sz w:val="24"/>
          <w:szCs w:val="24"/>
        </w:rPr>
        <w:lastRenderedPageBreak/>
        <w:t>proposed method can deal with larger QoS constraint</w:t>
      </w:r>
      <w:r w:rsidR="00990802">
        <w:rPr>
          <w:rFonts w:ascii="Times New Roman" w:hAnsi="Times New Roman" w:cs="Times New Roman"/>
          <w:sz w:val="24"/>
          <w:szCs w:val="24"/>
        </w:rPr>
        <w:t xml:space="preserve"> </w:t>
      </w:r>
      <w:r w:rsidR="00990802" w:rsidRPr="00990802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034" type="#_x0000_t75" style="width:41.95pt;height:20.05pt" o:ole="">
            <v:imagedata r:id="rId25" o:title=""/>
          </v:shape>
          <o:OLEObject Type="Embed" ProgID="Equation.DSMT4" ShapeID="_x0000_i1034" DrawAspect="Content" ObjectID="_1566132322" r:id="rId26"/>
        </w:object>
      </w:r>
      <w:r w:rsidR="00990802">
        <w:rPr>
          <w:rFonts w:ascii="Times New Roman" w:hAnsi="Times New Roman" w:cs="Times New Roman"/>
          <w:sz w:val="24"/>
          <w:szCs w:val="24"/>
        </w:rPr>
        <w:t xml:space="preserve"> </w:t>
      </w:r>
      <w:r w:rsidR="00F13BC7">
        <w:rPr>
          <w:rFonts w:ascii="Times New Roman" w:hAnsi="Times New Roman" w:cs="Times New Roman"/>
          <w:sz w:val="24"/>
          <w:szCs w:val="24"/>
        </w:rPr>
        <w:t xml:space="preserve">than the reference </w:t>
      </w:r>
      <w:proofErr w:type="gramStart"/>
      <w:r w:rsidR="0099080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End"/>
      <w:r w:rsidR="00990802" w:rsidRPr="00990802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035" type="#_x0000_t75" style="width:43.2pt;height:20.05pt" o:ole="">
            <v:imagedata r:id="rId27" o:title=""/>
          </v:shape>
          <o:OLEObject Type="Embed" ProgID="Equation.DSMT4" ShapeID="_x0000_i1035" DrawAspect="Content" ObjectID="_1566132323" r:id="rId28"/>
        </w:object>
      </w:r>
      <w:r w:rsidR="00F13BC7">
        <w:rPr>
          <w:rFonts w:ascii="Times New Roman" w:hAnsi="Times New Roman" w:cs="Times New Roman"/>
          <w:sz w:val="24"/>
          <w:szCs w:val="24"/>
        </w:rPr>
        <w:t>.</w:t>
      </w:r>
    </w:p>
    <w:p w:rsidR="00F52DB0" w:rsidRDefault="00F52DB0" w:rsidP="00EF2AAE">
      <w:pPr>
        <w:rPr>
          <w:rFonts w:ascii="Times New Roman" w:hAnsi="Times New Roman" w:cs="Times New Roman"/>
          <w:sz w:val="24"/>
          <w:szCs w:val="24"/>
        </w:rPr>
      </w:pPr>
    </w:p>
    <w:p w:rsidR="00F52DB0" w:rsidRDefault="0073259F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15.1pt;height:311.15pt">
            <v:imagedata r:id="rId29" o:title="T_ranges_1_240"/>
          </v:shape>
        </w:pict>
      </w:r>
    </w:p>
    <w:p w:rsidR="00F52DB0" w:rsidRDefault="00F52DB0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638">
        <w:rPr>
          <w:rFonts w:ascii="Times New Roman" w:hAnsi="Times New Roman" w:cs="Times New Roman"/>
          <w:sz w:val="24"/>
          <w:szCs w:val="24"/>
        </w:rPr>
        <w:t>Fig. xx demonstrates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E2E">
        <w:rPr>
          <w:rFonts w:ascii="Times New Roman" w:hAnsi="Times New Roman" w:cs="Times New Roman"/>
          <w:sz w:val="24"/>
          <w:szCs w:val="24"/>
        </w:rPr>
        <w:t>the</w:t>
      </w:r>
      <w:r w:rsidR="00D15638">
        <w:rPr>
          <w:rFonts w:ascii="Times New Roman" w:hAnsi="Times New Roman" w:cs="Times New Roman"/>
          <w:sz w:val="24"/>
          <w:szCs w:val="24"/>
        </w:rPr>
        <w:t xml:space="preserve"> relationship between</w:t>
      </w:r>
      <w:r w:rsidR="00DC3E2E">
        <w:rPr>
          <w:rFonts w:ascii="Times New Roman" w:hAnsi="Times New Roman" w:cs="Times New Roman"/>
          <w:sz w:val="24"/>
          <w:szCs w:val="24"/>
        </w:rPr>
        <w:t xml:space="preserve"> average energy consumption </w:t>
      </w:r>
      <w:r w:rsidR="00D15638">
        <w:rPr>
          <w:rFonts w:ascii="Times New Roman" w:hAnsi="Times New Roman" w:cs="Times New Roman"/>
          <w:sz w:val="24"/>
          <w:szCs w:val="24"/>
        </w:rPr>
        <w:t>and</w:t>
      </w:r>
      <w:r w:rsidR="006842FF" w:rsidRPr="006842FF">
        <w:rPr>
          <w:rFonts w:ascii="Times New Roman" w:hAnsi="Times New Roman" w:cs="Times New Roman"/>
          <w:sz w:val="24"/>
          <w:szCs w:val="24"/>
        </w:rPr>
        <w:t xml:space="preserve"> </w:t>
      </w:r>
      <w:r w:rsidR="006842FF">
        <w:rPr>
          <w:rFonts w:ascii="Times New Roman" w:hAnsi="Times New Roman" w:cs="Times New Roman"/>
          <w:sz w:val="24"/>
          <w:szCs w:val="24"/>
        </w:rPr>
        <w:t>the number of time slots whose CSI we can acquire in advance</w:t>
      </w:r>
      <w:r w:rsidR="006842FF">
        <w:rPr>
          <w:rFonts w:ascii="Times New Roman" w:hAnsi="Times New Roman" w:cs="Times New Roman" w:hint="eastAsia"/>
          <w:sz w:val="24"/>
          <w:szCs w:val="24"/>
        </w:rPr>
        <w:t>, i.</w:t>
      </w:r>
      <w:r w:rsidR="006842FF">
        <w:rPr>
          <w:rFonts w:ascii="Times New Roman" w:hAnsi="Times New Roman" w:cs="Times New Roman"/>
          <w:sz w:val="24"/>
          <w:szCs w:val="24"/>
        </w:rPr>
        <w:t>e.,</w:t>
      </w:r>
      <w:r w:rsidR="00145324">
        <w:rPr>
          <w:rFonts w:ascii="Times New Roman" w:hAnsi="Times New Roman" w:cs="Times New Roman"/>
          <w:sz w:val="24"/>
          <w:szCs w:val="24"/>
        </w:rPr>
        <w:t xml:space="preserve"> the time range </w:t>
      </w:r>
      <w:r w:rsidR="00145324" w:rsidRPr="00145324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7" type="#_x0000_t75" style="width:11.25pt;height:13.15pt" o:ole="">
            <v:imagedata r:id="rId30" o:title=""/>
          </v:shape>
          <o:OLEObject Type="Embed" ProgID="Equation.DSMT4" ShapeID="_x0000_i1037" DrawAspect="Content" ObjectID="_1566132324" r:id="rId31"/>
        </w:object>
      </w:r>
      <w:r w:rsidR="006842FF">
        <w:rPr>
          <w:rFonts w:ascii="Times New Roman" w:hAnsi="Times New Roman" w:cs="Times New Roman"/>
          <w:sz w:val="24"/>
          <w:szCs w:val="24"/>
        </w:rPr>
        <w:t>.</w:t>
      </w:r>
      <w:r w:rsidR="00145324">
        <w:rPr>
          <w:rFonts w:ascii="Times New Roman" w:hAnsi="Times New Roman" w:cs="Times New Roman"/>
          <w:sz w:val="24"/>
          <w:szCs w:val="24"/>
        </w:rPr>
        <w:t xml:space="preserve"> </w:t>
      </w:r>
      <w:r w:rsidR="006842FF">
        <w:rPr>
          <w:rFonts w:ascii="Times New Roman" w:hAnsi="Times New Roman" w:cs="Times New Roman"/>
          <w:sz w:val="24"/>
          <w:szCs w:val="24"/>
        </w:rPr>
        <w:t>When w</w:t>
      </w:r>
      <w:r w:rsidR="00502982">
        <w:rPr>
          <w:rFonts w:ascii="Times New Roman" w:hAnsi="Times New Roman" w:cs="Times New Roman"/>
          <w:sz w:val="24"/>
          <w:szCs w:val="24"/>
        </w:rPr>
        <w:t>e can only acquire present CSI</w:t>
      </w:r>
      <w:r w:rsidR="006842FF">
        <w:rPr>
          <w:rFonts w:ascii="Times New Roman" w:hAnsi="Times New Roman" w:cs="Times New Roman"/>
          <w:sz w:val="24"/>
          <w:szCs w:val="24"/>
        </w:rPr>
        <w:t xml:space="preserve">, our proposed method retrogress to the reference method. The more time slots whose CSI we can know in advance, </w:t>
      </w:r>
      <w:r w:rsidR="00D15638">
        <w:rPr>
          <w:rFonts w:ascii="Times New Roman" w:hAnsi="Times New Roman" w:cs="Times New Roman"/>
          <w:sz w:val="24"/>
          <w:szCs w:val="24"/>
        </w:rPr>
        <w:t>the more feasible transmission time slots we can choose from</w:t>
      </w:r>
      <w:r w:rsidR="00BE6FF6">
        <w:rPr>
          <w:rFonts w:ascii="Times New Roman" w:hAnsi="Times New Roman" w:cs="Times New Roman"/>
          <w:sz w:val="24"/>
          <w:szCs w:val="24"/>
        </w:rPr>
        <w:t xml:space="preserve"> in our method</w:t>
      </w:r>
      <w:r w:rsidR="00D15638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="006842FF">
        <w:rPr>
          <w:rFonts w:ascii="Times New Roman" w:hAnsi="Times New Roman" w:cs="Times New Roman"/>
          <w:sz w:val="24"/>
          <w:szCs w:val="24"/>
        </w:rPr>
        <w:t xml:space="preserve">the </w:t>
      </w:r>
      <w:r w:rsidR="00762DC2">
        <w:rPr>
          <w:rFonts w:ascii="Times New Roman" w:hAnsi="Times New Roman" w:cs="Times New Roman" w:hint="eastAsia"/>
          <w:sz w:val="24"/>
          <w:szCs w:val="24"/>
        </w:rPr>
        <w:t>more</w:t>
      </w:r>
      <w:r w:rsidR="00762DC2">
        <w:rPr>
          <w:rFonts w:ascii="Times New Roman" w:hAnsi="Times New Roman" w:cs="Times New Roman"/>
          <w:sz w:val="24"/>
          <w:szCs w:val="24"/>
        </w:rPr>
        <w:t xml:space="preserve"> improvement we</w:t>
      </w:r>
      <w:r w:rsidR="00D15638">
        <w:rPr>
          <w:rFonts w:ascii="Times New Roman" w:hAnsi="Times New Roman" w:cs="Times New Roman"/>
          <w:sz w:val="24"/>
          <w:szCs w:val="24"/>
        </w:rPr>
        <w:t xml:space="preserve"> can</w:t>
      </w:r>
      <w:r w:rsidR="00762DC2">
        <w:rPr>
          <w:rFonts w:ascii="Times New Roman" w:hAnsi="Times New Roman" w:cs="Times New Roman"/>
          <w:sz w:val="24"/>
          <w:szCs w:val="24"/>
        </w:rPr>
        <w:t xml:space="preserve"> get from our time-aware D2D and non-D2D methods</w:t>
      </w:r>
      <w:r w:rsidR="006842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1883" w:rsidRDefault="0073259F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15.1pt;height:311.15pt">
            <v:imagedata r:id="rId32" o:title="J_ranges_8_100"/>
          </v:shape>
        </w:pict>
      </w:r>
    </w:p>
    <w:p w:rsidR="00DA5674" w:rsidRPr="00DA5674" w:rsidRDefault="00A61883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 w:rsidR="00DA5674">
        <w:rPr>
          <w:rFonts w:ascii="Times New Roman" w:hAnsi="Times New Roman" w:cs="Times New Roman"/>
          <w:sz w:val="24"/>
          <w:szCs w:val="24"/>
        </w:rPr>
        <w:t xml:space="preserve"> user count</w:t>
      </w:r>
      <w:r>
        <w:rPr>
          <w:rFonts w:ascii="Times New Roman" w:hAnsi="Times New Roman" w:cs="Times New Roman"/>
          <w:sz w:val="24"/>
          <w:szCs w:val="24"/>
        </w:rPr>
        <w:t xml:space="preserve"> versus average energy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Fig. xx. This time we consider half of the boats to be still in the BS coverage, while the other quarters still traverse along the shipping lanes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A61883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9" type="#_x0000_t75" style="width:43.85pt;height:13.75pt" o:ole="">
            <v:imagedata r:id="rId33" o:title=""/>
          </v:shape>
          <o:OLEObject Type="Embed" ProgID="Equation.DSMT4" ShapeID="_x0000_i1039" DrawAspect="Content" ObjectID="_1566132325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. Boats leave harbors more often </w:t>
      </w:r>
      <w:r w:rsidR="00DA5674">
        <w:rPr>
          <w:rFonts w:ascii="Times New Roman" w:hAnsi="Times New Roman" w:cs="Times New Roman"/>
          <w:sz w:val="24"/>
          <w:szCs w:val="24"/>
        </w:rPr>
        <w:t xml:space="preserve">as the total boat count increase. Our proposed D2D method is much better than the non-D2D method </w:t>
      </w:r>
      <w:proofErr w:type="gramStart"/>
      <w:r w:rsidR="00DA5674">
        <w:rPr>
          <w:rFonts w:ascii="Times New Roman" w:hAnsi="Times New Roman" w:cs="Times New Roman"/>
          <w:sz w:val="24"/>
          <w:szCs w:val="24"/>
        </w:rPr>
        <w:t>energy-wise</w:t>
      </w:r>
      <w:proofErr w:type="gramEnd"/>
      <w:r w:rsidR="00DA5674">
        <w:rPr>
          <w:rFonts w:ascii="Times New Roman" w:hAnsi="Times New Roman" w:cs="Times New Roman"/>
          <w:sz w:val="24"/>
          <w:szCs w:val="24"/>
        </w:rPr>
        <w:t xml:space="preserve">. Both D2D and non-D2D average energy consumption increase as the user count increases. </w:t>
      </w:r>
      <w:r w:rsidR="00762DC2">
        <w:rPr>
          <w:rFonts w:ascii="Times New Roman" w:hAnsi="Times New Roman" w:cs="Times New Roman"/>
          <w:sz w:val="24"/>
          <w:szCs w:val="24"/>
        </w:rPr>
        <w:t xml:space="preserve">The reason is that there may be insufficient subcarriers </w:t>
      </w:r>
      <w:r w:rsidR="00D15638">
        <w:rPr>
          <w:rFonts w:ascii="Times New Roman" w:hAnsi="Times New Roman" w:cs="Times New Roman"/>
          <w:sz w:val="24"/>
          <w:szCs w:val="24"/>
        </w:rPr>
        <w:t xml:space="preserve">to serve the users on their best channel conditions when the user count get larger than subcarriers. </w:t>
      </w:r>
    </w:p>
    <w:sectPr w:rsidR="00DA5674" w:rsidRPr="00DA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1"/>
    <w:rsid w:val="00145324"/>
    <w:rsid w:val="002309ED"/>
    <w:rsid w:val="003B0BB0"/>
    <w:rsid w:val="003B6815"/>
    <w:rsid w:val="004C5395"/>
    <w:rsid w:val="00502982"/>
    <w:rsid w:val="00541FA1"/>
    <w:rsid w:val="00597080"/>
    <w:rsid w:val="006842FF"/>
    <w:rsid w:val="0073259F"/>
    <w:rsid w:val="00734CDA"/>
    <w:rsid w:val="00762DC2"/>
    <w:rsid w:val="008D5681"/>
    <w:rsid w:val="00990802"/>
    <w:rsid w:val="00A61883"/>
    <w:rsid w:val="00BD71B6"/>
    <w:rsid w:val="00BE6FF6"/>
    <w:rsid w:val="00CE2B98"/>
    <w:rsid w:val="00D15638"/>
    <w:rsid w:val="00DA5674"/>
    <w:rsid w:val="00DC3E2E"/>
    <w:rsid w:val="00E9431F"/>
    <w:rsid w:val="00EC5B64"/>
    <w:rsid w:val="00EF2AAE"/>
    <w:rsid w:val="00F13BC7"/>
    <w:rsid w:val="00F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4053"/>
  <w15:chartTrackingRefBased/>
  <w15:docId w15:val="{6C8E07F1-8F50-4977-8310-5CCA1A1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jpeg"/><Relationship Id="rId32" Type="http://schemas.openxmlformats.org/officeDocument/2006/relationships/image" Target="media/image16.jpe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6</cp:revision>
  <dcterms:created xsi:type="dcterms:W3CDTF">2017-09-04T07:28:00Z</dcterms:created>
  <dcterms:modified xsi:type="dcterms:W3CDTF">2017-09-05T07:56:00Z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