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100"/>
        <w:jc w:val="center"/>
      </w:pPr>
      <w:r>
        <w:rPr>
          <w:rFonts w:ascii="Arial Unicode MS" w:hAnsi="Arial Unicode MS" w:eastAsia="Arial Unicode MS"/>
          <w:b/>
          <w:color w:val="9B1C1C"/>
          <w:sz w:val="40"/>
        </w:rPr>
        <w:t>消防监督检查记录</w:t>
      </w:r>
    </w:p>
    <w:p>
      <w:pPr>
        <w:spacing w:after="320"/>
        <w:jc w:val="center"/>
      </w:pPr>
      <w:r>
        <w:rPr>
          <w:rFonts w:ascii="Arial Unicode MS" w:hAnsi="Arial Unicode MS" w:eastAsia="Arial Unicode MS"/>
          <w:b w:val="0"/>
          <w:color w:val="6B625D"/>
          <w:sz w:val="19"/>
        </w:rPr>
        <w:t>MVP V1 可填充技术样例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450"/>
        <w:gridCol w:w="3230"/>
        <w:gridCol w:w="1450"/>
        <w:gridCol w:w="3230"/>
      </w:tblGrid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9B1C1C"/>
                <w:sz w:val="22"/>
              </w:rPr>
              <w:t>检查名称</w:t>
            </w:r>
          </w:p>
        </w:tc>
        <w:tc>
          <w:tcPr>
            <w:tcW w:type="dxa" w:w="32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22"/>
              </w:rPr>
              <w:t>{{ inspection_title }}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9B1C1C"/>
                <w:sz w:val="22"/>
              </w:rPr>
              <w:t>检查时间</w:t>
            </w:r>
          </w:p>
        </w:tc>
        <w:tc>
          <w:tcPr>
            <w:tcW w:type="dxa" w:w="32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22"/>
              </w:rPr>
              <w:t>{{ inspection_date }}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9B1C1C"/>
                <w:sz w:val="22"/>
              </w:rPr>
              <w:t>被检查单位</w:t>
            </w:r>
          </w:p>
        </w:tc>
        <w:tc>
          <w:tcPr>
            <w:tcW w:type="dxa" w:w="32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22"/>
              </w:rPr>
              <w:t>{{ organization }}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9B1C1C"/>
                <w:sz w:val="22"/>
              </w:rPr>
              <w:t>检查人员</w:t>
            </w:r>
          </w:p>
        </w:tc>
        <w:tc>
          <w:tcPr>
            <w:tcW w:type="dxa" w:w="32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22"/>
              </w:rPr>
              <w:t>{{ inspectors }}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9B1C1C"/>
                <w:sz w:val="22"/>
              </w:rPr>
              <w:t>单位地址</w:t>
            </w:r>
          </w:p>
        </w:tc>
        <w:tc>
          <w:tcPr>
            <w:tcW w:type="dxa" w:w="32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22"/>
              </w:rPr>
              <w:t>{{ address }}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9B1C1C"/>
                <w:sz w:val="22"/>
              </w:rPr>
              <w:t>记录状态</w:t>
            </w:r>
          </w:p>
        </w:tc>
        <w:tc>
          <w:tcPr>
            <w:tcW w:type="dxa" w:w="32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22"/>
              </w:rPr>
              <w:t>人工确认后生效</w:t>
            </w:r>
          </w:p>
        </w:tc>
      </w:tr>
    </w:tbl>
    <w:p>
      <w:pPr>
        <w:keepNext/>
        <w:spacing w:before="240" w:after="120"/>
      </w:pPr>
      <w:r>
        <w:rPr>
          <w:rFonts w:ascii="Arial Unicode MS" w:hAnsi="Arial Unicode MS" w:eastAsia="Arial Unicode MS"/>
          <w:b/>
          <w:color w:val="9B1C1C"/>
          <w:sz w:val="26"/>
        </w:rPr>
        <w:t>一、检查事实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22"/>
              </w:rPr>
              <w:t>{{ facts }}</w:t>
            </w:r>
          </w:p>
          <w:p>
            <w:pPr>
              <w:spacing w:after="160"/>
            </w:pPr>
          </w:p>
          <w:p>
            <w:pPr>
              <w:spacing w:after="160"/>
            </w:pPr>
          </w:p>
          <w:p>
            <w:pPr>
              <w:spacing w:after="160"/>
            </w:pPr>
          </w:p>
          <w:p>
            <w:pPr>
              <w:spacing w:after="160"/>
            </w:pPr>
          </w:p>
        </w:tc>
      </w:tr>
    </w:tbl>
    <w:p>
      <w:pPr>
        <w:keepNext/>
        <w:spacing w:before="240" w:after="120"/>
      </w:pPr>
      <w:r>
        <w:rPr>
          <w:rFonts w:ascii="Arial Unicode MS" w:hAnsi="Arial Unicode MS" w:eastAsia="Arial Unicode MS"/>
          <w:b/>
          <w:color w:val="9B1C1C"/>
          <w:sz w:val="26"/>
        </w:rPr>
        <w:t>二、相关法规依据（供执法参考）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22"/>
              </w:rPr>
              <w:t>{{ legal_basis }}</w:t>
            </w:r>
          </w:p>
          <w:p>
            <w:pPr>
              <w:spacing w:after="160"/>
            </w:pPr>
          </w:p>
          <w:p>
            <w:pPr>
              <w:spacing w:after="160"/>
            </w:pPr>
          </w:p>
          <w:p>
            <w:pPr>
              <w:spacing w:after="160"/>
            </w:pP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 Unicode MS" w:hAnsi="Arial Unicode MS" w:eastAsia="Arial Unicode MS"/>
        <w:b w:val="0"/>
        <w:color w:val="6B625D"/>
        <w:sz w:val="17"/>
      </w:rPr>
      <w:t>系统生成初稿 · 请由执法人员核对确认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 Unicode MS" w:hAnsi="Arial Unicode MS" w:eastAsia="Arial Unicode MS"/>
        <w:b w:val="0"/>
        <w:color w:val="6B625D"/>
        <w:sz w:val="17"/>
      </w:rPr>
      <w:t>消防监督检查文书技术样例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Arial Unicode MS" w:hAnsi="Arial Unicode MS" w:eastAsia="Arial Unicode M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inspection-record</dc:title>
  <dc:subject/>
  <dc:creator>消防监督检查 AI 辅助系统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