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被检查单位：{{ inspection_unit }}</w:t>
      </w:r>
    </w:p>
    <w:p>
      <w:r>
        <w:t>检查地址：{{ inspection_address }}</w:t>
      </w:r>
    </w:p>
    <w:p>
      <w:pPr>
        <w:pStyle w:val="Heading2"/>
      </w:pPr>
      <w:r>
        <w:t>违规情况摘要</w:t>
      </w:r>
    </w:p>
    <w:p>
      <w:r>
        <w:t>{{ violation_summary }}</w:t>
      </w:r>
    </w:p>
    <w:p>
      <w:pPr>
        <w:pStyle w:val="Heading2"/>
      </w:pPr>
      <w:r>
        <w:t>现场照片</w:t>
      </w:r>
    </w:p>
    <w:p>
      <w:r>
        <w:t>{%p for image in images %}</w:t>
      </w:r>
    </w:p>
    <w:p>
      <w:r>
        <w:t>{{ image.image }}</w:t>
      </w:r>
    </w:p>
    <w:p>
      <w:r>
        <w:t>照片说明：{{ image.caption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