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88DE8" w14:textId="1347C67F" w:rsidR="00FD2F69" w:rsidRPr="00FD2F69" w:rsidRDefault="00FD2F69" w:rsidP="00FD2F69">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Pr>
          <w:rFonts w:ascii="Times New Roman" w:eastAsia="Times New Roman" w:hAnsi="Times New Roman" w:cs="Times New Roman"/>
          <w:b/>
          <w:bCs/>
          <w:kern w:val="0"/>
          <w:sz w:val="36"/>
          <w:szCs w:val="36"/>
          <w:lang w:eastAsia="fr-FR"/>
          <w14:ligatures w14:val="none"/>
        </w:rPr>
        <w:t>R</w:t>
      </w:r>
      <w:r w:rsidRPr="00FD2F69">
        <w:rPr>
          <w:rFonts w:ascii="Times New Roman" w:eastAsia="Times New Roman" w:hAnsi="Times New Roman" w:cs="Times New Roman"/>
          <w:b/>
          <w:bCs/>
          <w:kern w:val="0"/>
          <w:sz w:val="36"/>
          <w:szCs w:val="36"/>
          <w:lang w:eastAsia="fr-FR"/>
          <w14:ligatures w14:val="none"/>
        </w:rPr>
        <w:t>apport sur le code du modèle à deux rayons</w:t>
      </w:r>
    </w:p>
    <w:p w14:paraId="5638A691" w14:textId="77777777" w:rsidR="00FD2F69" w:rsidRPr="00FD2F69" w:rsidRDefault="00FD2F69" w:rsidP="00FD2F6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b/>
          <w:bCs/>
          <w:kern w:val="0"/>
          <w:sz w:val="24"/>
          <w:szCs w:val="24"/>
          <w:lang w:eastAsia="fr-FR"/>
          <w14:ligatures w14:val="none"/>
        </w:rPr>
        <w:t>Introduction</w:t>
      </w:r>
    </w:p>
    <w:p w14:paraId="565AE5BC" w14:textId="77777777" w:rsidR="00FD2F69" w:rsidRPr="00FD2F69" w:rsidRDefault="00FD2F69" w:rsidP="00FD2F6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kern w:val="0"/>
          <w:sz w:val="24"/>
          <w:szCs w:val="24"/>
          <w:lang w:eastAsia="fr-FR"/>
          <w14:ligatures w14:val="none"/>
        </w:rPr>
        <w:t xml:space="preserve">Ce rapport décrit le code MATLAB </w:t>
      </w:r>
      <w:proofErr w:type="spellStart"/>
      <w:r w:rsidRPr="00FD2F69">
        <w:rPr>
          <w:rFonts w:ascii="Courier New" w:eastAsia="Times New Roman" w:hAnsi="Courier New" w:cs="Courier New"/>
          <w:kern w:val="0"/>
          <w:sz w:val="20"/>
          <w:szCs w:val="20"/>
          <w:lang w:eastAsia="fr-FR"/>
          <w14:ligatures w14:val="none"/>
        </w:rPr>
        <w:t>plotTwoRayModel</w:t>
      </w:r>
      <w:proofErr w:type="spellEnd"/>
      <w:r w:rsidRPr="00FD2F69">
        <w:rPr>
          <w:rFonts w:ascii="Times New Roman" w:eastAsia="Times New Roman" w:hAnsi="Times New Roman" w:cs="Times New Roman"/>
          <w:kern w:val="0"/>
          <w:sz w:val="24"/>
          <w:szCs w:val="24"/>
          <w:lang w:eastAsia="fr-FR"/>
          <w14:ligatures w14:val="none"/>
        </w:rPr>
        <w:t xml:space="preserve"> qui implémente le modèle de propagation à deux rayons pour calculer la puissance reçue en fonction de la distance dans un scénario de communication sans fil. Ce modèle prend en compte à la fois le chemin direct (LOS, Line-of-</w:t>
      </w:r>
      <w:proofErr w:type="spellStart"/>
      <w:r w:rsidRPr="00FD2F69">
        <w:rPr>
          <w:rFonts w:ascii="Times New Roman" w:eastAsia="Times New Roman" w:hAnsi="Times New Roman" w:cs="Times New Roman"/>
          <w:kern w:val="0"/>
          <w:sz w:val="24"/>
          <w:szCs w:val="24"/>
          <w:lang w:eastAsia="fr-FR"/>
          <w14:ligatures w14:val="none"/>
        </w:rPr>
        <w:t>Sight</w:t>
      </w:r>
      <w:proofErr w:type="spellEnd"/>
      <w:r w:rsidRPr="00FD2F69">
        <w:rPr>
          <w:rFonts w:ascii="Times New Roman" w:eastAsia="Times New Roman" w:hAnsi="Times New Roman" w:cs="Times New Roman"/>
          <w:kern w:val="0"/>
          <w:sz w:val="24"/>
          <w:szCs w:val="24"/>
          <w:lang w:eastAsia="fr-FR"/>
          <w14:ligatures w14:val="none"/>
        </w:rPr>
        <w:t>) et le chemin réfléchi par le sol.</w:t>
      </w:r>
    </w:p>
    <w:p w14:paraId="782C4E10" w14:textId="77777777" w:rsidR="00FD2F69" w:rsidRPr="00FD2F69" w:rsidRDefault="00FD2F69" w:rsidP="00FD2F6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b/>
          <w:bCs/>
          <w:kern w:val="0"/>
          <w:sz w:val="24"/>
          <w:szCs w:val="24"/>
          <w:lang w:eastAsia="fr-FR"/>
          <w14:ligatures w14:val="none"/>
        </w:rPr>
        <w:t>Description du modèle</w:t>
      </w:r>
    </w:p>
    <w:p w14:paraId="56BBA3D0" w14:textId="77777777" w:rsidR="00FD2F69" w:rsidRPr="00FD2F69" w:rsidRDefault="00FD2F69" w:rsidP="00FD2F6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kern w:val="0"/>
          <w:sz w:val="24"/>
          <w:szCs w:val="24"/>
          <w:lang w:eastAsia="fr-FR"/>
          <w14:ligatures w14:val="none"/>
        </w:rPr>
        <w:t>Le modèle à deux rayons suppose qu'il existe deux chemins principaux par lesquels le signal se propage entre l'émetteur et le récepteur :</w:t>
      </w:r>
    </w:p>
    <w:p w14:paraId="778840E5" w14:textId="77777777" w:rsidR="00FD2F69" w:rsidRPr="00FD2F69" w:rsidRDefault="00FD2F69" w:rsidP="00FD2F6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kern w:val="0"/>
          <w:sz w:val="24"/>
          <w:szCs w:val="24"/>
          <w:lang w:eastAsia="fr-FR"/>
          <w14:ligatures w14:val="none"/>
        </w:rPr>
        <w:t>Le chemin direct (LOS) : Le signal voyage en ligne droite de l'émetteur au récepteur.</w:t>
      </w:r>
    </w:p>
    <w:p w14:paraId="412E8555" w14:textId="77777777" w:rsidR="00FD2F69" w:rsidRPr="00FD2F69" w:rsidRDefault="00FD2F69" w:rsidP="00FD2F6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kern w:val="0"/>
          <w:sz w:val="24"/>
          <w:szCs w:val="24"/>
          <w:lang w:eastAsia="fr-FR"/>
          <w14:ligatures w14:val="none"/>
        </w:rPr>
        <w:t>Le chemin réfléchi par le sol : Le signal se réfléchit sur le sol avant d'atteindre le récepteur.</w:t>
      </w:r>
    </w:p>
    <w:p w14:paraId="30BDD656" w14:textId="77777777" w:rsidR="00FD2F69" w:rsidRPr="00FD2F69" w:rsidRDefault="00FD2F69" w:rsidP="00FD2F6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kern w:val="0"/>
          <w:sz w:val="24"/>
          <w:szCs w:val="24"/>
          <w:lang w:eastAsia="fr-FR"/>
          <w14:ligatures w14:val="none"/>
        </w:rPr>
        <w:t>Le code calcule la distance parcourue par le signal pour chaque chemin et tient compte du déphasage introduit par la réflexion. La puissance reçue est ensuite calculée en sommant les contributions de ces deux chemins en tenant compte des pertes en espace libre et du coefficient de réflexion du sol.</w:t>
      </w:r>
    </w:p>
    <w:p w14:paraId="7DD46D84" w14:textId="77777777" w:rsidR="00FD2F69" w:rsidRPr="00FD2F69" w:rsidRDefault="00FD2F69" w:rsidP="00FD2F6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b/>
          <w:bCs/>
          <w:kern w:val="0"/>
          <w:sz w:val="24"/>
          <w:szCs w:val="24"/>
          <w:lang w:eastAsia="fr-FR"/>
          <w14:ligatures w14:val="none"/>
        </w:rPr>
        <w:t>Fonctionnement du code</w:t>
      </w:r>
    </w:p>
    <w:p w14:paraId="597A5DB5" w14:textId="77777777" w:rsidR="00FD2F69" w:rsidRPr="00FD2F69" w:rsidRDefault="00FD2F69" w:rsidP="00FD2F6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kern w:val="0"/>
          <w:sz w:val="24"/>
          <w:szCs w:val="24"/>
          <w:lang w:eastAsia="fr-FR"/>
          <w14:ligatures w14:val="none"/>
        </w:rPr>
        <w:t xml:space="preserve">Le code </w:t>
      </w:r>
      <w:proofErr w:type="spellStart"/>
      <w:r w:rsidRPr="00FD2F69">
        <w:rPr>
          <w:rFonts w:ascii="Courier New" w:eastAsia="Times New Roman" w:hAnsi="Courier New" w:cs="Courier New"/>
          <w:kern w:val="0"/>
          <w:sz w:val="20"/>
          <w:szCs w:val="20"/>
          <w:lang w:eastAsia="fr-FR"/>
          <w14:ligatures w14:val="none"/>
        </w:rPr>
        <w:t>plotTwoRayModel</w:t>
      </w:r>
      <w:proofErr w:type="spellEnd"/>
      <w:r w:rsidRPr="00FD2F69">
        <w:rPr>
          <w:rFonts w:ascii="Times New Roman" w:eastAsia="Times New Roman" w:hAnsi="Times New Roman" w:cs="Times New Roman"/>
          <w:kern w:val="0"/>
          <w:sz w:val="24"/>
          <w:szCs w:val="24"/>
          <w:lang w:eastAsia="fr-FR"/>
          <w14:ligatures w14:val="none"/>
        </w:rPr>
        <w:t xml:space="preserve"> prend les paramètres d'entrée suivants :</w:t>
      </w:r>
    </w:p>
    <w:p w14:paraId="4669D33A" w14:textId="77777777" w:rsidR="00FD2F69" w:rsidRPr="00FD2F69" w:rsidRDefault="00FD2F69" w:rsidP="00FD2F6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Courier New" w:eastAsia="Times New Roman" w:hAnsi="Courier New" w:cs="Courier New"/>
          <w:kern w:val="0"/>
          <w:sz w:val="20"/>
          <w:szCs w:val="20"/>
          <w:lang w:eastAsia="fr-FR"/>
          <w14:ligatures w14:val="none"/>
        </w:rPr>
        <w:t>Pt</w:t>
      </w:r>
      <w:r w:rsidRPr="00FD2F69">
        <w:rPr>
          <w:rFonts w:ascii="Times New Roman" w:eastAsia="Times New Roman" w:hAnsi="Times New Roman" w:cs="Times New Roman"/>
          <w:kern w:val="0"/>
          <w:sz w:val="24"/>
          <w:szCs w:val="24"/>
          <w:lang w:eastAsia="fr-FR"/>
          <w14:ligatures w14:val="none"/>
        </w:rPr>
        <w:t xml:space="preserve"> : Puissance d'émission (mW)</w:t>
      </w:r>
    </w:p>
    <w:p w14:paraId="64D9362E" w14:textId="77777777" w:rsidR="00FD2F69" w:rsidRPr="00FD2F69" w:rsidRDefault="00FD2F69" w:rsidP="00FD2F6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Courier New" w:eastAsia="Times New Roman" w:hAnsi="Courier New" w:cs="Courier New"/>
          <w:kern w:val="0"/>
          <w:sz w:val="20"/>
          <w:szCs w:val="20"/>
          <w:lang w:eastAsia="fr-FR"/>
          <w14:ligatures w14:val="none"/>
        </w:rPr>
        <w:t>Glos</w:t>
      </w:r>
      <w:r w:rsidRPr="00FD2F69">
        <w:rPr>
          <w:rFonts w:ascii="Times New Roman" w:eastAsia="Times New Roman" w:hAnsi="Times New Roman" w:cs="Times New Roman"/>
          <w:kern w:val="0"/>
          <w:sz w:val="24"/>
          <w:szCs w:val="24"/>
          <w:lang w:eastAsia="fr-FR"/>
          <w14:ligatures w14:val="none"/>
        </w:rPr>
        <w:t xml:space="preserve"> : Produit de diagramme de rayonnement d'antenne pour le chemin LOS</w:t>
      </w:r>
    </w:p>
    <w:p w14:paraId="7C0061F1" w14:textId="77777777" w:rsidR="00FD2F69" w:rsidRPr="00FD2F69" w:rsidRDefault="00FD2F69" w:rsidP="00FD2F6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FD2F69">
        <w:rPr>
          <w:rFonts w:ascii="Courier New" w:eastAsia="Times New Roman" w:hAnsi="Courier New" w:cs="Courier New"/>
          <w:kern w:val="0"/>
          <w:sz w:val="20"/>
          <w:szCs w:val="20"/>
          <w:lang w:eastAsia="fr-FR"/>
          <w14:ligatures w14:val="none"/>
        </w:rPr>
        <w:t>Gref</w:t>
      </w:r>
      <w:proofErr w:type="spellEnd"/>
      <w:r w:rsidRPr="00FD2F69">
        <w:rPr>
          <w:rFonts w:ascii="Times New Roman" w:eastAsia="Times New Roman" w:hAnsi="Times New Roman" w:cs="Times New Roman"/>
          <w:kern w:val="0"/>
          <w:sz w:val="24"/>
          <w:szCs w:val="24"/>
          <w:lang w:eastAsia="fr-FR"/>
          <w14:ligatures w14:val="none"/>
        </w:rPr>
        <w:t xml:space="preserve"> : Produit de diagramme de rayonnement d'antenne pour le chemin réfléchi</w:t>
      </w:r>
    </w:p>
    <w:p w14:paraId="35BA5596" w14:textId="77777777" w:rsidR="00FD2F69" w:rsidRPr="00FD2F69" w:rsidRDefault="00FD2F69" w:rsidP="00FD2F6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FD2F69">
        <w:rPr>
          <w:rFonts w:ascii="Courier New" w:eastAsia="Times New Roman" w:hAnsi="Courier New" w:cs="Courier New"/>
          <w:kern w:val="0"/>
          <w:sz w:val="20"/>
          <w:szCs w:val="20"/>
          <w:lang w:eastAsia="fr-FR"/>
          <w14:ligatures w14:val="none"/>
        </w:rPr>
        <w:t>ht</w:t>
      </w:r>
      <w:proofErr w:type="spellEnd"/>
      <w:proofErr w:type="gramEnd"/>
      <w:r w:rsidRPr="00FD2F69">
        <w:rPr>
          <w:rFonts w:ascii="Times New Roman" w:eastAsia="Times New Roman" w:hAnsi="Times New Roman" w:cs="Times New Roman"/>
          <w:kern w:val="0"/>
          <w:sz w:val="24"/>
          <w:szCs w:val="24"/>
          <w:lang w:eastAsia="fr-FR"/>
          <w14:ligatures w14:val="none"/>
        </w:rPr>
        <w:t xml:space="preserve"> : Hauteur de l'antenne d'émission (m)</w:t>
      </w:r>
    </w:p>
    <w:p w14:paraId="487218DC" w14:textId="77777777" w:rsidR="00FD2F69" w:rsidRPr="00FD2F69" w:rsidRDefault="00FD2F69" w:rsidP="00FD2F6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FD2F69">
        <w:rPr>
          <w:rFonts w:ascii="Courier New" w:eastAsia="Times New Roman" w:hAnsi="Courier New" w:cs="Courier New"/>
          <w:kern w:val="0"/>
          <w:sz w:val="20"/>
          <w:szCs w:val="20"/>
          <w:lang w:eastAsia="fr-FR"/>
          <w14:ligatures w14:val="none"/>
        </w:rPr>
        <w:t>hr</w:t>
      </w:r>
      <w:proofErr w:type="spellEnd"/>
      <w:proofErr w:type="gramEnd"/>
      <w:r w:rsidRPr="00FD2F69">
        <w:rPr>
          <w:rFonts w:ascii="Times New Roman" w:eastAsia="Times New Roman" w:hAnsi="Times New Roman" w:cs="Times New Roman"/>
          <w:kern w:val="0"/>
          <w:sz w:val="24"/>
          <w:szCs w:val="24"/>
          <w:lang w:eastAsia="fr-FR"/>
          <w14:ligatures w14:val="none"/>
        </w:rPr>
        <w:t xml:space="preserve"> : Hauteur de l'antenne de réception (m)</w:t>
      </w:r>
    </w:p>
    <w:p w14:paraId="5C3080B1" w14:textId="77777777" w:rsidR="00FD2F69" w:rsidRPr="00FD2F69" w:rsidRDefault="00FD2F69" w:rsidP="00FD2F6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FD2F69">
        <w:rPr>
          <w:rFonts w:ascii="Courier New" w:eastAsia="Times New Roman" w:hAnsi="Courier New" w:cs="Courier New"/>
          <w:kern w:val="0"/>
          <w:sz w:val="20"/>
          <w:szCs w:val="20"/>
          <w:lang w:eastAsia="fr-FR"/>
          <w14:ligatures w14:val="none"/>
        </w:rPr>
        <w:t>d</w:t>
      </w:r>
      <w:proofErr w:type="gramEnd"/>
      <w:r w:rsidRPr="00FD2F69">
        <w:rPr>
          <w:rFonts w:ascii="Times New Roman" w:eastAsia="Times New Roman" w:hAnsi="Times New Roman" w:cs="Times New Roman"/>
          <w:kern w:val="0"/>
          <w:sz w:val="24"/>
          <w:szCs w:val="24"/>
          <w:lang w:eastAsia="fr-FR"/>
          <w14:ligatures w14:val="none"/>
        </w:rPr>
        <w:t xml:space="preserve"> : Tableau des distances entre les antennes (m)</w:t>
      </w:r>
    </w:p>
    <w:p w14:paraId="4BC5FF29" w14:textId="77777777" w:rsidR="00FD2F69" w:rsidRPr="00FD2F69" w:rsidRDefault="00FD2F69" w:rsidP="00FD2F6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FD2F69">
        <w:rPr>
          <w:rFonts w:ascii="Courier New" w:eastAsia="Times New Roman" w:hAnsi="Courier New" w:cs="Courier New"/>
          <w:kern w:val="0"/>
          <w:sz w:val="20"/>
          <w:szCs w:val="20"/>
          <w:lang w:eastAsia="fr-FR"/>
          <w14:ligatures w14:val="none"/>
        </w:rPr>
        <w:t>f</w:t>
      </w:r>
      <w:proofErr w:type="gramEnd"/>
      <w:r w:rsidRPr="00FD2F69">
        <w:rPr>
          <w:rFonts w:ascii="Times New Roman" w:eastAsia="Times New Roman" w:hAnsi="Times New Roman" w:cs="Times New Roman"/>
          <w:kern w:val="0"/>
          <w:sz w:val="24"/>
          <w:szCs w:val="24"/>
          <w:lang w:eastAsia="fr-FR"/>
          <w14:ligatures w14:val="none"/>
        </w:rPr>
        <w:t xml:space="preserve"> : Fréquence de transmission (Hz)</w:t>
      </w:r>
    </w:p>
    <w:p w14:paraId="05DAA137" w14:textId="77777777" w:rsidR="00FD2F69" w:rsidRPr="00FD2F69" w:rsidRDefault="00FD2F69" w:rsidP="00FD2F6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Courier New" w:eastAsia="Times New Roman" w:hAnsi="Courier New" w:cs="Courier New"/>
          <w:kern w:val="0"/>
          <w:sz w:val="20"/>
          <w:szCs w:val="20"/>
          <w:lang w:eastAsia="fr-FR"/>
          <w14:ligatures w14:val="none"/>
        </w:rPr>
        <w:t>R</w:t>
      </w:r>
      <w:r w:rsidRPr="00FD2F69">
        <w:rPr>
          <w:rFonts w:ascii="Times New Roman" w:eastAsia="Times New Roman" w:hAnsi="Times New Roman" w:cs="Times New Roman"/>
          <w:kern w:val="0"/>
          <w:sz w:val="24"/>
          <w:szCs w:val="24"/>
          <w:lang w:eastAsia="fr-FR"/>
          <w14:ligatures w14:val="none"/>
        </w:rPr>
        <w:t xml:space="preserve"> : Coefficient de réflexion du sol</w:t>
      </w:r>
    </w:p>
    <w:p w14:paraId="2F675BE0" w14:textId="77777777" w:rsidR="00FD2F69" w:rsidRPr="00FD2F69" w:rsidRDefault="00FD2F69" w:rsidP="00FD2F6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kern w:val="0"/>
          <w:sz w:val="24"/>
          <w:szCs w:val="24"/>
          <w:lang w:eastAsia="fr-FR"/>
          <w14:ligatures w14:val="none"/>
        </w:rPr>
        <w:t>Le code effectue les étapes suivantes :</w:t>
      </w:r>
    </w:p>
    <w:p w14:paraId="2B3C7040" w14:textId="77777777" w:rsidR="00FD2F69" w:rsidRPr="00FD2F69" w:rsidRDefault="00FD2F69" w:rsidP="00FD2F6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b/>
          <w:bCs/>
          <w:kern w:val="0"/>
          <w:sz w:val="24"/>
          <w:szCs w:val="24"/>
          <w:lang w:eastAsia="fr-FR"/>
          <w14:ligatures w14:val="none"/>
        </w:rPr>
        <w:t>Calcul des distances</w:t>
      </w:r>
      <w:r w:rsidRPr="00FD2F69">
        <w:rPr>
          <w:rFonts w:ascii="Times New Roman" w:eastAsia="Times New Roman" w:hAnsi="Times New Roman" w:cs="Times New Roman"/>
          <w:kern w:val="0"/>
          <w:sz w:val="24"/>
          <w:szCs w:val="24"/>
          <w:lang w:eastAsia="fr-FR"/>
          <w14:ligatures w14:val="none"/>
        </w:rPr>
        <w:t xml:space="preserve"> : Calcule la distance empruntée par le signal pour les chemins LOS et réfléchi.</w:t>
      </w:r>
    </w:p>
    <w:p w14:paraId="48AB12DA" w14:textId="77777777" w:rsidR="00FD2F69" w:rsidRPr="00FD2F69" w:rsidRDefault="00FD2F69" w:rsidP="00FD2F6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b/>
          <w:bCs/>
          <w:kern w:val="0"/>
          <w:sz w:val="24"/>
          <w:szCs w:val="24"/>
          <w:lang w:eastAsia="fr-FR"/>
          <w14:ligatures w14:val="none"/>
        </w:rPr>
        <w:t>Calcul du déphasage</w:t>
      </w:r>
      <w:r w:rsidRPr="00FD2F69">
        <w:rPr>
          <w:rFonts w:ascii="Times New Roman" w:eastAsia="Times New Roman" w:hAnsi="Times New Roman" w:cs="Times New Roman"/>
          <w:kern w:val="0"/>
          <w:sz w:val="24"/>
          <w:szCs w:val="24"/>
          <w:lang w:eastAsia="fr-FR"/>
          <w14:ligatures w14:val="none"/>
        </w:rPr>
        <w:t xml:space="preserve"> : Détermine le déphasage introduit par la réflexion en fonction de la longueur d'onde et de la différence de chemin entre les deux trajets.</w:t>
      </w:r>
    </w:p>
    <w:p w14:paraId="65FF1999" w14:textId="77777777" w:rsidR="00FD2F69" w:rsidRPr="00FD2F69" w:rsidRDefault="00FD2F69" w:rsidP="00FD2F6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b/>
          <w:bCs/>
          <w:kern w:val="0"/>
          <w:sz w:val="24"/>
          <w:szCs w:val="24"/>
          <w:lang w:eastAsia="fr-FR"/>
          <w14:ligatures w14:val="none"/>
        </w:rPr>
        <w:t>Sommation des contributions</w:t>
      </w:r>
      <w:r w:rsidRPr="00FD2F69">
        <w:rPr>
          <w:rFonts w:ascii="Times New Roman" w:eastAsia="Times New Roman" w:hAnsi="Times New Roman" w:cs="Times New Roman"/>
          <w:kern w:val="0"/>
          <w:sz w:val="24"/>
          <w:szCs w:val="24"/>
          <w:lang w:eastAsia="fr-FR"/>
          <w14:ligatures w14:val="none"/>
        </w:rPr>
        <w:t xml:space="preserve"> : Somme les contributions des chemins LOS et réfléchi en tenant compte du gain d'antenne, de la perte en espace libre, et du coefficient de réflexion.</w:t>
      </w:r>
    </w:p>
    <w:p w14:paraId="0685EBB6" w14:textId="77777777" w:rsidR="00FD2F69" w:rsidRPr="00FD2F69" w:rsidRDefault="00FD2F69" w:rsidP="00FD2F6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b/>
          <w:bCs/>
          <w:kern w:val="0"/>
          <w:sz w:val="24"/>
          <w:szCs w:val="24"/>
          <w:lang w:eastAsia="fr-FR"/>
          <w14:ligatures w14:val="none"/>
        </w:rPr>
        <w:t>Normalisation</w:t>
      </w:r>
      <w:r w:rsidRPr="00FD2F69">
        <w:rPr>
          <w:rFonts w:ascii="Times New Roman" w:eastAsia="Times New Roman" w:hAnsi="Times New Roman" w:cs="Times New Roman"/>
          <w:kern w:val="0"/>
          <w:sz w:val="24"/>
          <w:szCs w:val="24"/>
          <w:lang w:eastAsia="fr-FR"/>
          <w14:ligatures w14:val="none"/>
        </w:rPr>
        <w:t xml:space="preserve"> : Normalise la puissance reçue pour une meilleure visualisation des résultats.</w:t>
      </w:r>
    </w:p>
    <w:p w14:paraId="5AB05286" w14:textId="77777777" w:rsidR="00FD2F69" w:rsidRPr="00FD2F69" w:rsidRDefault="00FD2F69" w:rsidP="00FD2F6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b/>
          <w:bCs/>
          <w:kern w:val="0"/>
          <w:sz w:val="24"/>
          <w:szCs w:val="24"/>
          <w:lang w:eastAsia="fr-FR"/>
          <w14:ligatures w14:val="none"/>
        </w:rPr>
        <w:t>Tracés graphiques</w:t>
      </w:r>
      <w:r w:rsidRPr="00FD2F69">
        <w:rPr>
          <w:rFonts w:ascii="Times New Roman" w:eastAsia="Times New Roman" w:hAnsi="Times New Roman" w:cs="Times New Roman"/>
          <w:kern w:val="0"/>
          <w:sz w:val="24"/>
          <w:szCs w:val="24"/>
          <w:lang w:eastAsia="fr-FR"/>
          <w14:ligatures w14:val="none"/>
        </w:rPr>
        <w:t xml:space="preserve"> : Affiche la puissance reçue en fonction de la distance sur un graphique semi-logarithmique.</w:t>
      </w:r>
    </w:p>
    <w:p w14:paraId="395ABB5E" w14:textId="77777777" w:rsidR="00FD2F69" w:rsidRPr="00FD2F69" w:rsidRDefault="00FD2F69" w:rsidP="00FD2F6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b/>
          <w:bCs/>
          <w:kern w:val="0"/>
          <w:sz w:val="24"/>
          <w:szCs w:val="24"/>
          <w:lang w:eastAsia="fr-FR"/>
          <w14:ligatures w14:val="none"/>
        </w:rPr>
        <w:lastRenderedPageBreak/>
        <w:t>Modèles approximatifs</w:t>
      </w:r>
      <w:r w:rsidRPr="00FD2F69">
        <w:rPr>
          <w:rFonts w:ascii="Times New Roman" w:eastAsia="Times New Roman" w:hAnsi="Times New Roman" w:cs="Times New Roman"/>
          <w:kern w:val="0"/>
          <w:sz w:val="24"/>
          <w:szCs w:val="24"/>
          <w:lang w:eastAsia="fr-FR"/>
          <w14:ligatures w14:val="none"/>
        </w:rPr>
        <w:t xml:space="preserve"> : Superpose des modèles théoriques simplifiés (espace libre et deux rayons) pour comparaison.</w:t>
      </w:r>
    </w:p>
    <w:p w14:paraId="68D2D312" w14:textId="77777777" w:rsidR="00FD2F69" w:rsidRPr="00FD2F69" w:rsidRDefault="00FD2F69" w:rsidP="00FD2F6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b/>
          <w:bCs/>
          <w:kern w:val="0"/>
          <w:sz w:val="24"/>
          <w:szCs w:val="24"/>
          <w:lang w:eastAsia="fr-FR"/>
          <w14:ligatures w14:val="none"/>
        </w:rPr>
        <w:t>Résultats</w:t>
      </w:r>
    </w:p>
    <w:p w14:paraId="7AF85624" w14:textId="77777777" w:rsidR="00FD2F69" w:rsidRPr="00FD2F69" w:rsidRDefault="00FD2F69" w:rsidP="00FD2F6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kern w:val="0"/>
          <w:sz w:val="24"/>
          <w:szCs w:val="24"/>
          <w:lang w:eastAsia="fr-FR"/>
          <w14:ligatures w14:val="none"/>
        </w:rPr>
        <w:t>Le code génère un graphique montrant la puissance reçue normalisée en fonction de la distance (en échelle logarithmique). On observe généralement une décroissance du signal à mesure que la distance augmente. Le modèle à deux rayons présente souvent des oscillations dues à l'interférence constructive et destructive entre les chemins direct et réfléchi. Les modèles théoriques simplifiés (espace libre et deux rayons) permettent d'approximer le comportement du modèle à deux rayons dans certaines conditions.</w:t>
      </w:r>
    </w:p>
    <w:p w14:paraId="240DA5E8" w14:textId="77777777" w:rsidR="00FD2F69" w:rsidRPr="00FD2F69" w:rsidRDefault="00FD2F69" w:rsidP="00FD2F6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b/>
          <w:bCs/>
          <w:kern w:val="0"/>
          <w:sz w:val="24"/>
          <w:szCs w:val="24"/>
          <w:lang w:eastAsia="fr-FR"/>
          <w14:ligatures w14:val="none"/>
        </w:rPr>
        <w:t>Conclusion</w:t>
      </w:r>
    </w:p>
    <w:p w14:paraId="3AA26E74" w14:textId="77777777" w:rsidR="00FD2F69" w:rsidRPr="00FD2F69" w:rsidRDefault="00FD2F69" w:rsidP="00FD2F6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D2F69">
        <w:rPr>
          <w:rFonts w:ascii="Times New Roman" w:eastAsia="Times New Roman" w:hAnsi="Times New Roman" w:cs="Times New Roman"/>
          <w:kern w:val="0"/>
          <w:sz w:val="24"/>
          <w:szCs w:val="24"/>
          <w:lang w:eastAsia="fr-FR"/>
          <w14:ligatures w14:val="none"/>
        </w:rPr>
        <w:t xml:space="preserve">Le code </w:t>
      </w:r>
      <w:proofErr w:type="spellStart"/>
      <w:r w:rsidRPr="00FD2F69">
        <w:rPr>
          <w:rFonts w:ascii="Courier New" w:eastAsia="Times New Roman" w:hAnsi="Courier New" w:cs="Courier New"/>
          <w:kern w:val="0"/>
          <w:sz w:val="20"/>
          <w:szCs w:val="20"/>
          <w:lang w:eastAsia="fr-FR"/>
          <w14:ligatures w14:val="none"/>
        </w:rPr>
        <w:t>plotTwoRayModel</w:t>
      </w:r>
      <w:proofErr w:type="spellEnd"/>
      <w:r w:rsidRPr="00FD2F69">
        <w:rPr>
          <w:rFonts w:ascii="Times New Roman" w:eastAsia="Times New Roman" w:hAnsi="Times New Roman" w:cs="Times New Roman"/>
          <w:kern w:val="0"/>
          <w:sz w:val="24"/>
          <w:szCs w:val="24"/>
          <w:lang w:eastAsia="fr-FR"/>
          <w14:ligatures w14:val="none"/>
        </w:rPr>
        <w:t xml:space="preserve"> est un outil utile pour comprendre et visualiser le modèle de propagation à deux rayons. Ce modèle est plus précis que le modèle d'espace libre car il prend en compte le chemin réfléchi par le sol. Toutefois, il reste une simplification de la réalité et d'autres facteurs environnementaux peuvent influencer la propagation du signal.</w:t>
      </w:r>
    </w:p>
    <w:p w14:paraId="1FE6C941" w14:textId="77777777" w:rsidR="00664048" w:rsidRDefault="00664048"/>
    <w:sectPr w:rsidR="006640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2280"/>
    <w:multiLevelType w:val="multilevel"/>
    <w:tmpl w:val="711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34A02"/>
    <w:multiLevelType w:val="multilevel"/>
    <w:tmpl w:val="CD40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D6E48"/>
    <w:multiLevelType w:val="multilevel"/>
    <w:tmpl w:val="4224D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82586"/>
    <w:multiLevelType w:val="multilevel"/>
    <w:tmpl w:val="64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A0E4E"/>
    <w:multiLevelType w:val="multilevel"/>
    <w:tmpl w:val="DA46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11B8D"/>
    <w:multiLevelType w:val="multilevel"/>
    <w:tmpl w:val="317C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95995"/>
    <w:multiLevelType w:val="multilevel"/>
    <w:tmpl w:val="F072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95C4F"/>
    <w:multiLevelType w:val="multilevel"/>
    <w:tmpl w:val="13D6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650EB"/>
    <w:multiLevelType w:val="multilevel"/>
    <w:tmpl w:val="27D8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374493">
    <w:abstractNumId w:val="4"/>
  </w:num>
  <w:num w:numId="2" w16cid:durableId="923880202">
    <w:abstractNumId w:val="0"/>
  </w:num>
  <w:num w:numId="3" w16cid:durableId="970941631">
    <w:abstractNumId w:val="8"/>
  </w:num>
  <w:num w:numId="4" w16cid:durableId="122234567">
    <w:abstractNumId w:val="5"/>
  </w:num>
  <w:num w:numId="5" w16cid:durableId="1580552238">
    <w:abstractNumId w:val="7"/>
  </w:num>
  <w:num w:numId="6" w16cid:durableId="641928558">
    <w:abstractNumId w:val="3"/>
  </w:num>
  <w:num w:numId="7" w16cid:durableId="1693721100">
    <w:abstractNumId w:val="1"/>
  </w:num>
  <w:num w:numId="8" w16cid:durableId="661198236">
    <w:abstractNumId w:val="6"/>
  </w:num>
  <w:num w:numId="9" w16cid:durableId="1387726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AE"/>
    <w:rsid w:val="000C5FE7"/>
    <w:rsid w:val="001E559F"/>
    <w:rsid w:val="004829C9"/>
    <w:rsid w:val="00565FAE"/>
    <w:rsid w:val="00566149"/>
    <w:rsid w:val="005843A2"/>
    <w:rsid w:val="00664048"/>
    <w:rsid w:val="007D4E6E"/>
    <w:rsid w:val="00896750"/>
    <w:rsid w:val="009831A5"/>
    <w:rsid w:val="00DF270D"/>
    <w:rsid w:val="00F5092E"/>
    <w:rsid w:val="00F52487"/>
    <w:rsid w:val="00FD2F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A571"/>
  <w15:chartTrackingRefBased/>
  <w15:docId w15:val="{1A92107B-B2DD-465A-94D2-B6DF25F1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6640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64048"/>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66404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64048"/>
    <w:rPr>
      <w:b/>
      <w:bCs/>
    </w:rPr>
  </w:style>
  <w:style w:type="paragraph" w:styleId="PrformatHTML">
    <w:name w:val="HTML Preformatted"/>
    <w:basedOn w:val="Normal"/>
    <w:link w:val="PrformatHTMLCar"/>
    <w:uiPriority w:val="99"/>
    <w:semiHidden/>
    <w:unhideWhenUsed/>
    <w:rsid w:val="0066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664048"/>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6640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085783">
      <w:bodyDiv w:val="1"/>
      <w:marLeft w:val="0"/>
      <w:marRight w:val="0"/>
      <w:marTop w:val="0"/>
      <w:marBottom w:val="0"/>
      <w:divBdr>
        <w:top w:val="none" w:sz="0" w:space="0" w:color="auto"/>
        <w:left w:val="none" w:sz="0" w:space="0" w:color="auto"/>
        <w:bottom w:val="none" w:sz="0" w:space="0" w:color="auto"/>
        <w:right w:val="none" w:sz="0" w:space="0" w:color="auto"/>
      </w:divBdr>
      <w:divsChild>
        <w:div w:id="180582934">
          <w:marLeft w:val="0"/>
          <w:marRight w:val="0"/>
          <w:marTop w:val="0"/>
          <w:marBottom w:val="0"/>
          <w:divBdr>
            <w:top w:val="none" w:sz="0" w:space="0" w:color="auto"/>
            <w:left w:val="none" w:sz="0" w:space="0" w:color="auto"/>
            <w:bottom w:val="none" w:sz="0" w:space="0" w:color="auto"/>
            <w:right w:val="none" w:sz="0" w:space="0" w:color="auto"/>
          </w:divBdr>
          <w:divsChild>
            <w:div w:id="13062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923">
      <w:bodyDiv w:val="1"/>
      <w:marLeft w:val="0"/>
      <w:marRight w:val="0"/>
      <w:marTop w:val="0"/>
      <w:marBottom w:val="0"/>
      <w:divBdr>
        <w:top w:val="none" w:sz="0" w:space="0" w:color="auto"/>
        <w:left w:val="none" w:sz="0" w:space="0" w:color="auto"/>
        <w:bottom w:val="none" w:sz="0" w:space="0" w:color="auto"/>
        <w:right w:val="none" w:sz="0" w:space="0" w:color="auto"/>
      </w:divBdr>
    </w:div>
    <w:div w:id="202574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2689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houcine hamnouche</dc:creator>
  <cp:keywords/>
  <dc:description/>
  <cp:lastModifiedBy>houcine hamnouche</cp:lastModifiedBy>
  <cp:revision>5</cp:revision>
  <dcterms:created xsi:type="dcterms:W3CDTF">2024-04-24T22:47:00Z</dcterms:created>
  <dcterms:modified xsi:type="dcterms:W3CDTF">2025-02-23T01:20:00Z</dcterms:modified>
</cp:coreProperties>
</file>