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⟨E-Mail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⟨Telefon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19.03.2026 – 23.04.2026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Ein wesentlicher Teil meines Praxissemesters bei der Mechanischen Werkstätte Schmidt e.K. bestand darin, die Lagerbestandsführung von Papier auf ein digitales System umzustellen. Bis dahin wurden Entnahmen und Zugänge nicht systematisch festgehalten. Dadurch war der tatsächliche Bestand nur durch Nachzählen zu ermitteln, und Verschnitt aus dem Zuschnitt ging in der Regel verloren. Ziel war ein System, das sich wie eine kleine Anwendung bedienen lässt, ohne dass im Betrieb neue Software eingeführt werden muss.</w:t>
      </w:r>
    </w:p>
    <w:p>
      <w:pPr>
        <w:spacing w:after="160" w:line="276"/>
      </w:pPr>
      <w:r>
        <w:rPr>
          <w:rFonts w:ascii="Arial" w:cs="Arial" w:eastAsia="Arial" w:hAnsi="Arial"/>
          <w:b w:val="false"/>
          <w:bCs w:val="false"/>
          <w:i w:val="false"/>
          <w:iCs w:val="false"/>
          <w:sz w:val="22"/>
          <w:szCs w:val="22"/>
        </w:rPr>
        <w:t xml:space="preserve">Als Grundlage wählte ich Excel mit VBA-Makros. Diese Entscheidung traf ich bewusst: Excel ist im Betrieb vorhanden und allen vertraut, es entstehen keine Lizenzkosten, und die Datei lässt sich ohne Installation weitergeben. Zu Beginn legte ich den Aufbau der Arbeitsmappe fest. Ich erstellte eine Artikelliste mit den Feldern Barcode, Bezeichnung, Profil, Maß, Material, Materialgruppe, Ort, Menge und Preis sowie ein zweites Blatt für das Verlaufsprotokoll, in dem jede Buchung mit Zeitstempel, Buchungsart und Mengenänderung festgehalten wird.</w:t>
      </w:r>
    </w:p>
    <w:p>
      <w:pPr>
        <w:spacing w:after="160" w:line="276"/>
      </w:pPr>
      <w:r>
        <w:rPr>
          <w:rFonts w:ascii="Arial" w:cs="Arial" w:eastAsia="Arial" w:hAnsi="Arial"/>
          <w:b w:val="false"/>
          <w:bCs w:val="false"/>
          <w:i w:val="false"/>
          <w:iCs w:val="false"/>
          <w:sz w:val="22"/>
          <w:szCs w:val="22"/>
        </w:rPr>
        <w:t xml:space="preserve">Anschließend programmierte ich die Kernfunktionen als VBA-Makros. Den Einstieg bildet ein Eingabefeld, in das der Barcode eines Artikels eingescannt wird. Das Makro sucht den Artikel, zeigt alle Felder an und erlaubt das Ein- oder Ausbuchen einer Menge. Der Bestand wird dabei fortgeschrieben und der Vorgang automatisch im Verlauf protokolliert. Das Scannen ersetzt damit das manuelle Tippen und verringert Erfassungsfehler.</w:t>
      </w:r>
    </w:p>
    <w:p>
      <w:pPr>
        <w:spacing w:after="160" w:line="276"/>
      </w:pPr>
      <w:r>
        <w:rPr>
          <w:rFonts w:ascii="Arial" w:cs="Arial" w:eastAsia="Arial" w:hAnsi="Arial"/>
          <w:b w:val="false"/>
          <w:bCs w:val="false"/>
          <w:i w:val="false"/>
          <w:iCs w:val="false"/>
          <w:sz w:val="22"/>
          <w:szCs w:val="22"/>
        </w:rPr>
        <w:t xml:space="preserve">Damit knapper Bestand nicht erst beim Nachzählen auffällt, baute ich eine automatische Färbung ein. Ich hinterlegte je Artikel einen Soll-Bestand; unterschreitet der Ist-Bestand diesen Wert, färbt sich die Zeile ein. So ist der Nachbestellbedarf beim Öffnen der Datei auf einen Blick erkennbar.</w:t>
      </w:r>
    </w:p>
    <w:p>
      <w:pPr>
        <w:spacing w:after="160" w:line="276"/>
      </w:pPr>
      <w:r>
        <w:rPr>
          <w:rFonts w:ascii="Arial" w:cs="Arial" w:eastAsia="Arial" w:hAnsi="Arial"/>
          <w:b w:val="false"/>
          <w:bCs w:val="false"/>
          <w:i w:val="false"/>
          <w:iCs w:val="false"/>
          <w:sz w:val="22"/>
          <w:szCs w:val="22"/>
        </w:rPr>
        <w:t xml:space="preserve">Für das Anlegen, Bearbeiten und Löschen von Artikeln erstellte ich eigene Eingabemasken als UserForms. Damit muss niemand direkt in den Tabellenzeilen arbeiten, was versehentliche Änderungen an der Struktur verhindert. Vor dem Löschen baute ich eine Sicherheitsabfrage ein. Ergänzend setzte ich eine Filterfunktion über Bezeichnung, Profil, Maß und Materialgruppe um, mit der sich der Bestand schnell eingrenzen lässt.</w:t>
      </w:r>
    </w:p>
    <w:p>
      <w:pPr>
        <w:spacing w:after="160" w:line="276"/>
      </w:pPr>
      <w:r>
        <w:rPr>
          <w:rFonts w:ascii="Arial" w:cs="Arial" w:eastAsia="Arial" w:hAnsi="Arial"/>
          <w:b w:val="false"/>
          <w:bCs w:val="false"/>
          <w:i w:val="false"/>
          <w:iCs w:val="false"/>
          <w:sz w:val="22"/>
          <w:szCs w:val="22"/>
        </w:rPr>
        <w:t xml:space="preserve">Ein weiterer Arbeitsschritt war der Export. Auf Knopfdruck lassen sich ausgewählte Blätter als Excel- oder PDF-Datei in einen festgelegten Zielordner speichern oder direkt per E-Mail versenden. Damit diese Einstellungen ohne Eingriff in den Code änderbar bleiben, legte ich ein eigenes Einstellungsblatt an, auf dem Zielordner, Empfängeradresse und Schwellenwerte hinterlegt sind.</w:t>
      </w:r>
    </w:p>
    <w:p>
      <w:pPr>
        <w:spacing w:after="160" w:line="276"/>
      </w:pPr>
      <w:r>
        <w:rPr>
          <w:rFonts w:ascii="Arial" w:cs="Arial" w:eastAsia="Arial" w:hAnsi="Arial"/>
          <w:b w:val="false"/>
          <w:bCs w:val="false"/>
          <w:i w:val="false"/>
          <w:iCs w:val="false"/>
          <w:sz w:val="22"/>
          <w:szCs w:val="22"/>
        </w:rPr>
        <w:t xml:space="preserve">Für die Bedienung in der Werkstatt entwickelte ich einen Tablet-Modus. Er blendet die Excel-Bedienelemente aus und zeigt eine Vollbild-Oberfläche mit großen Schaltflächen, sodass das System direkt an der Maschine bedienbar ist. Ergänzend baute ich einen Entwicklermodus ein, der die gewohnte Excel-Oberfläche für Wartungsarbeiten wieder einblendet und mit einem Kennwort geschützt ist.</w:t>
      </w:r>
    </w:p>
    <w:p>
      <w:pPr>
        <w:spacing w:after="160" w:line="276"/>
      </w:pPr>
      <w:r>
        <w:rPr>
          <w:rFonts w:ascii="Arial" w:cs="Arial" w:eastAsia="Arial" w:hAnsi="Arial"/>
          <w:b w:val="false"/>
          <w:bCs w:val="false"/>
          <w:i w:val="false"/>
          <w:iCs w:val="false"/>
          <w:sz w:val="22"/>
          <w:szCs w:val="22"/>
        </w:rPr>
        <w:t xml:space="preserve">Die betrieblich wichtigste Funktion entstand zum Schluss: die Material-Entnahme mit automatischer Resteverwaltung. Beim Zuschnitt eines Profils wird die entnommene Länge gebucht, und das System legt die verbleibende Restlänge selbstständig als eigenen Bestandssatz an. Ist bereits ein gleich langer Rest vorhanden, werden beide zusammengefasst. Damit wird der Verschnitt nicht nur sichtbar gemacht, sondern tatsächlich als verfügbares Material geführt. Diese Logik testete ich mit realen Zuschnitten aus der Werkstatt und behob dabei zwei Fehler in der Restberechnung.</w:t>
      </w:r>
    </w:p>
    <w:p>
      <w:pPr>
        <w:spacing w:after="160" w:line="276"/>
      </w:pPr>
      <w:r>
        <w:rPr>
          <w:rFonts w:ascii="Arial" w:cs="Arial" w:eastAsia="Arial" w:hAnsi="Arial"/>
          <w:b w:val="false"/>
          <w:bCs w:val="false"/>
          <w:i w:val="false"/>
          <w:iCs w:val="false"/>
          <w:sz w:val="22"/>
          <w:szCs w:val="22"/>
        </w:rPr>
        <w:t xml:space="preserve">Im Verlauf der Entwicklung teilte ich die Makros in Modulgruppen auf und benannte sie einheitlich, damit die Datei wartbar bleibt und Funktionen wiederverwendet werden können. Das System durchlief mehrere Versionen bis zum Stand V3.3. Zum Abschluss zeigte ich es einem Mitarbeiter, nahm seine Rückmeldungen auf, vereinfachte die Bedienung an zwei Stellen und schrieb eine Kurzanleitung, die am Arbeitsplatz ausliegt.</w:t>
      </w:r>
    </w:p>
    <w:p>
      <w:pPr>
        <w:spacing w:after="160" w:line="276"/>
      </w:pPr>
      <w:r>
        <w:rPr>
          <w:rFonts w:ascii="Arial" w:cs="Arial" w:eastAsia="Arial" w:hAnsi="Arial"/>
          <w:b w:val="false"/>
          <w:bCs w:val="false"/>
          <w:i w:val="false"/>
          <w:iCs w:val="false"/>
          <w:sz w:val="22"/>
          <w:szCs w:val="22"/>
        </w:rPr>
        <w:t xml:space="preserve">In den letzten Tagen dieses Abschnitts begann ich zusätzlich damit, dasselbe System als eigenständige Web-Anwendung neu aufzubauen. Anlass war die größte Schwäche der Excel-Lösung: Sie ist an eine Datei auf einem einzelnen Rechner gebunden und nicht mehrbenutzerfähig. Mit Unterstützung durch KI-Werkzeuge setzte ich eine Anwendung mit Datenbank in drei getrennten Schichten auf, übernahm die 86 realen Artikel-Datensätze und 50 Artikelgruppen und prüfte das Verhalten in einem Lasttest mit 100 gleichzeitigen Schreibzugriffen. Die Anwendung läuft seither als Hintergrunddienst mit täglichem Backup und zusätzlich über einen privaten Cloud-Zugang.</w:t>
      </w:r>
    </w:p>
    <w:p>
      <w:pPr>
        <w:spacing w:after="160" w:line="276"/>
      </w:pPr>
      <w:r>
        <w:rPr>
          <w:rFonts w:ascii="Arial" w:cs="Arial" w:eastAsia="Arial" w:hAnsi="Arial"/>
          <w:b w:val="false"/>
          <w:bCs w:val="false"/>
          <w:i w:val="false"/>
          <w:iCs w:val="false"/>
          <w:sz w:val="22"/>
          <w:szCs w:val="22"/>
        </w:rPr>
        <w:t xml:space="preserve">Durch diese Tätigkeit lernte ich, wie aus einem alltäglichen betrieblichen Problem eine funktionierende Anwendung wird und worauf es dabei ankommt. Am meisten mitgenommen habe ich, dass die technisch anspruchsvollste Funktion nicht automatisch die nützlichste ist: Den größten Nutzen im Betrieb stiftet die automatische Resteverwaltung, weil sie einen Vorgang abbildet, der vorher schlicht nicht erfasst wurde.</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1.1: Dashboard des Lagerbestand-Systems mit Barcode-Eingabe, Suchergebnis und Exportbereich</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1.2: Tablet-Modus für die Bedienung an der Maschine</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1.3: Verlaufsprotokoll mit Zeitstempel und Mengenänderung</w:t>
      </w:r>
    </w:p>
    <w:p>
      <w:pPr>
        <w:spacing w:after="60" w:line="276"/>
        <w:jc w:val="center"/>
      </w:pPr>
      <w:r>
        <w:rPr>
          <w:rFonts w:ascii="Arial" w:cs="Arial" w:eastAsia="Arial" w:hAnsi="Arial"/>
          <w:b w:val="false"/>
          <w:bCs w:val="false"/>
          <w:i/>
          <w:iCs/>
          <w:color w:val="808080"/>
          <w:sz w:val="22"/>
          <w:szCs w:val="22"/>
        </w:rPr>
        <w:t xml:space="preserve">[ Hier Abbildung einfügen: Screenshot der Anwendung ]</w:t>
      </w:r>
    </w:p>
    <w:p>
      <w:pPr>
        <w:spacing w:after="240" w:line="276"/>
        <w:jc w:val="center"/>
      </w:pPr>
      <w:r>
        <w:rPr>
          <w:rFonts w:ascii="Arial" w:cs="Arial" w:eastAsia="Arial" w:hAnsi="Arial"/>
          <w:b w:val="false"/>
          <w:bCs w:val="false"/>
          <w:i w:val="false"/>
          <w:iCs w:val="false"/>
          <w:sz w:val="18"/>
          <w:szCs w:val="18"/>
        </w:rPr>
        <w:t xml:space="preserve">Abbildung 1.4: Oberfläche der Web-Anwendung</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24.04.2026 – 18.05.2026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2.1: Bestehender Schweißarbeitsplatz vor der Planung</w:t>
      </w:r>
    </w:p>
    <w:p>
      <w:pPr>
        <w:spacing w:after="60" w:line="276"/>
        <w:jc w:val="center"/>
      </w:pPr>
      <w:r>
        <w:rPr>
          <w:rFonts w:ascii="Arial" w:cs="Arial" w:eastAsia="Arial" w:hAnsi="Arial"/>
          <w:b w:val="false"/>
          <w:bCs w:val="false"/>
          <w:i/>
          <w:iCs/>
          <w:color w:val="808080"/>
          <w:sz w:val="22"/>
          <w:szCs w:val="22"/>
        </w:rPr>
        <w:t xml:space="preserve">[ Hier Abbildung einfügen: Skizze oder CAD-Ansicht ]</w:t>
      </w:r>
    </w:p>
    <w:p>
      <w:pPr>
        <w:spacing w:after="240" w:line="276"/>
        <w:jc w:val="center"/>
      </w:pPr>
      <w:r>
        <w:rPr>
          <w:rFonts w:ascii="Arial" w:cs="Arial" w:eastAsia="Arial" w:hAnsi="Arial"/>
          <w:b w:val="false"/>
          <w:bCs w:val="false"/>
          <w:i w:val="false"/>
          <w:iCs w:val="false"/>
          <w:sz w:val="18"/>
          <w:szCs w:val="18"/>
        </w:rPr>
        <w:t xml:space="preserve">Abbildung 2.2: Gewähltes Layout-Konzept des Schweißarbeitsplatzes</w:t>
      </w:r>
    </w:p>
    <w:p>
      <w:pPr>
        <w:spacing w:after="60" w:line="276"/>
        <w:jc w:val="center"/>
      </w:pPr>
      <w:r>
        <w:rPr>
          <w:rFonts w:ascii="Arial" w:cs="Arial" w:eastAsia="Arial" w:hAnsi="Arial"/>
          <w:b w:val="false"/>
          <w:bCs w:val="false"/>
          <w:i/>
          <w:iCs/>
          <w:color w:val="808080"/>
          <w:sz w:val="22"/>
          <w:szCs w:val="22"/>
        </w:rPr>
        <w:t xml:space="preserve">[ Hier Abbildung einfügen: Foto oder Entwurf ]</w:t>
      </w:r>
    </w:p>
    <w:p>
      <w:pPr>
        <w:spacing w:after="240" w:line="276"/>
        <w:jc w:val="center"/>
      </w:pPr>
      <w:r>
        <w:rPr>
          <w:rFonts w:ascii="Arial" w:cs="Arial" w:eastAsia="Arial" w:hAnsi="Arial"/>
          <w:b w:val="false"/>
          <w:bCs w:val="false"/>
          <w:i w:val="false"/>
          <w:iCs w:val="false"/>
          <w:sz w:val="18"/>
          <w:szCs w:val="18"/>
        </w:rPr>
        <w:t xml:space="preserve">Abbildung 2.3: Werkzeugwand mit Schattenbrett</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19.05.2026 – 11.06.2026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3.1: 3D-Modell des Schweißtisches im Gesamtzusammenbau</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3.2: Lochplatten-Spannsystem auf dem Tischrahmen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12.06.2026 – 29.06.2026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line="276"/>
        <w:jc w:val="center"/>
      </w:pPr>
      <w:r>
        <w:rPr>
          <w:rFonts w:ascii="Arial" w:cs="Arial" w:eastAsia="Arial" w:hAnsi="Arial"/>
          <w:b w:val="false"/>
          <w:bCs w:val="false"/>
          <w:i/>
          <w:iCs/>
          <w:color w:val="808080"/>
          <w:sz w:val="22"/>
          <w:szCs w:val="22"/>
        </w:rPr>
        <w:t xml:space="preserve">[ Hier Abbildung einfügen: Foto der Skizze ]</w:t>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4.3: Gewähltes Konzept: modularer Aufbau in vier Etagen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30.06.2026 – 20.07.2026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3D-Darstellungen ]</w:t>
      </w:r>
    </w:p>
    <w:p>
      <w:pPr>
        <w:spacing w:after="240" w:line="276"/>
        <w:jc w:val="center"/>
      </w:pPr>
      <w:r>
        <w:rPr>
          <w:rFonts w:ascii="Arial" w:cs="Arial" w:eastAsia="Arial" w:hAnsi="Arial"/>
          <w:b w:val="false"/>
          <w:bCs w:val="false"/>
          <w:i w:val="false"/>
          <w:iCs w:val="false"/>
          <w:sz w:val="18"/>
          <w:szCs w:val="18"/>
        </w:rPr>
        <w:t xml:space="preserve">Abbildung 5.1: Vier Bauvarianten der Werkbank im Vergleich</w:t>
      </w:r>
    </w:p>
    <w:p>
      <w:pPr>
        <w:spacing w:after="60" w:line="276"/>
        <w:jc w:val="center"/>
      </w:pPr>
      <w:r>
        <w:rPr>
          <w:rFonts w:ascii="Arial" w:cs="Arial" w:eastAsia="Arial" w:hAnsi="Arial"/>
          <w:b w:val="false"/>
          <w:bCs w:val="false"/>
          <w:i/>
          <w:iCs/>
          <w:color w:val="808080"/>
          <w:sz w:val="22"/>
          <w:szCs w:val="22"/>
        </w:rPr>
        <w:t xml:space="preserve">[ Hier Abbildung einfügen: 3D-Darstellung ]</w:t>
      </w:r>
    </w:p>
    <w:p>
      <w:pPr>
        <w:spacing w:after="240" w:line="276"/>
        <w:jc w:val="center"/>
      </w:pPr>
      <w:r>
        <w:rPr>
          <w:rFonts w:ascii="Arial" w:cs="Arial" w:eastAsia="Arial" w:hAnsi="Arial"/>
          <w:b w:val="false"/>
          <w:bCs w:val="false"/>
          <w:i w:val="false"/>
          <w:iCs w:val="false"/>
          <w:sz w:val="18"/>
          <w:szCs w:val="18"/>
        </w:rPr>
        <w:t xml:space="preserve">Abbildung 5.2: Gewähltes Layout-Konzept mit den Zonen A, B und C</w:t>
      </w:r>
    </w:p>
    <w:p>
      <w:pPr>
        <w:spacing w:after="60" w:line="276"/>
        <w:jc w:val="center"/>
      </w:pPr>
      <w:r>
        <w:rPr>
          <w:rFonts w:ascii="Arial" w:cs="Arial" w:eastAsia="Arial" w:hAnsi="Arial"/>
          <w:b w:val="false"/>
          <w:bCs w:val="false"/>
          <w:i/>
          <w:iCs/>
          <w:color w:val="808080"/>
          <w:sz w:val="22"/>
          <w:szCs w:val="22"/>
        </w:rPr>
        <w:t xml:space="preserve">[ Hier Abbildung einfügen: Zeichnung der Draufsicht ]</w:t>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2026-08-31T15:14:10.898Z</dcterms:created>
  <dcterms:modified xsi:type="dcterms:W3CDTF">2026-08-31T15:14:10.912Z</dcterms:modified>
</cp:coreProperties>
</file>

<file path=docProps/custom.xml><?xml version="1.0" encoding="utf-8"?>
<Properties xmlns="http://schemas.openxmlformats.org/officeDocument/2006/custom-properties" xmlns:vt="http://schemas.openxmlformats.org/officeDocument/2006/docPropsVTypes"/>
</file>