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中国政法大学人事处通知公告观察站项目申报书</w:t>
      </w:r>
    </w:p>
    <w:p>
      <w:pPr>
        <w:jc w:val="center"/>
      </w:pPr>
      <w:r>
        <w:t>非官方公开数据归档项目｜每日自动抓取、历史存储、静态看板展示</w:t>
      </w:r>
    </w:p>
    <w:p>
      <w:pPr>
        <w:pStyle w:val="Heading1"/>
      </w:pPr>
      <w:r>
        <w:t>一、项目概述</w:t>
      </w:r>
    </w:p>
    <w:p>
      <w:r>
        <w:t>本项目面向中国政法大学人事处公开通知、招聘信息和人事政策栏目，构建一个每日自动更新的公告归档与可视化看板。系统将公开网页中的公告标题、日期、链接、栏目、来源页面与抓取时间结构化保存，便于师生、求职者、研究者和管理人员检索与导出。</w:t>
      </w:r>
    </w:p>
    <w:p>
      <w:pPr>
        <w:pStyle w:val="Heading1"/>
      </w:pPr>
      <w:r>
        <w:t>二、问题背景</w:t>
      </w:r>
    </w:p>
    <w:p>
      <w:r>
        <w:t>高校处室网站公告更新频率不固定，用户通常需要反复打开多个栏目查找最新信息。传统网页缺少历史变更归档、统一检索和数据导出能力，难以支持长期观察、信息订阅和跨站点聚合。</w:t>
      </w:r>
    </w:p>
    <w:p>
      <w:pPr>
        <w:pStyle w:val="Heading1"/>
      </w:pPr>
      <w:r>
        <w:t>三、目标用户</w:t>
      </w:r>
    </w:p>
    <w:p>
      <w:r>
        <w:t>目标用户包括关注招聘和人事政策的校内师生、应聘人员、行政管理人员、教育政策研究者，以及需要公开公告数据样本的数据分析学习者。</w:t>
      </w:r>
    </w:p>
    <w:p>
      <w:pPr>
        <w:pStyle w:val="Heading1"/>
      </w:pPr>
      <w:r>
        <w:t>四、技术路线</w:t>
      </w:r>
    </w:p>
    <w:p>
      <w:r>
        <w:t>项目使用 Python 标准库实现动态挑战验证、HTML 列表解析、增量合并和 JSON/CSV 输出；使用 GitHub Actions 每日定时运行；使用静态 HTML/CSS/JS 前端读取数据文件并展示筛选、统计和导出入口。</w:t>
      </w:r>
    </w:p>
    <w:p>
      <w:r>
        <w:drawing>
          <wp:inline xmlns:a="http://schemas.openxmlformats.org/drawingml/2006/main" xmlns:pic="http://schemas.openxmlformats.org/drawingml/2006/picture">
            <wp:extent cx="5760720" cy="2976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6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1：系统架构图</w:t>
      </w:r>
    </w:p>
    <w:p>
      <w:pPr>
        <w:pStyle w:val="Heading1"/>
      </w:pPr>
      <w:r>
        <w:t>五、数据结构</w:t>
      </w:r>
    </w:p>
    <w:p>
      <w:r>
        <w:t>公告字段包括 id、title、date、url、summary、section、source_url、first_seen_at、last_seen_at。当前已抓取 24 条公告，覆盖栏目：人事政策、招聘信息、通知公告。</w:t>
      </w:r>
    </w:p>
    <w:p>
      <w:pPr>
        <w:pStyle w:val="Heading1"/>
      </w:pPr>
      <w:r>
        <w:t>六、前端界面</w:t>
      </w:r>
    </w:p>
    <w:p>
      <w:r>
        <w:t>前端看板首屏突出收录总量、更新时间和下载入口，列表区域支持关键词检索与栏目筛选，适合直接部署到 GitHub Pages、Vercel 或任意静态文件服务。</w:t>
      </w:r>
    </w:p>
    <w:p>
      <w:r>
        <w:drawing>
          <wp:inline xmlns:a="http://schemas.openxmlformats.org/drawingml/2006/main" xmlns:pic="http://schemas.openxmlformats.org/drawingml/2006/picture">
            <wp:extent cx="5760720" cy="39204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ontend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20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2：前端看板截图</w:t>
      </w:r>
    </w:p>
    <w:p>
      <w:pPr>
        <w:pStyle w:val="Heading1"/>
      </w:pPr>
      <w:r>
        <w:t>七、创新点</w:t>
      </w:r>
    </w:p>
    <w:p>
      <w:pPr>
        <w:pStyle w:val="ListBullet"/>
      </w:pPr>
      <w:r>
        <w:t>用统一数据结构归档高校处室公告，便于后续跨学院聚合。</w:t>
      </w:r>
    </w:p>
    <w:p>
      <w:pPr>
        <w:pStyle w:val="ListBullet"/>
      </w:pPr>
      <w:r>
        <w:t>把公告采集、历史存储、前端展示和 GitHub Actions 定时更新打包成可复用模板。</w:t>
      </w:r>
    </w:p>
    <w:p>
      <w:pPr>
        <w:pStyle w:val="ListBullet"/>
      </w:pPr>
      <w:r>
        <w:t>面向公开信息服务场景，避免依赖数据库和后端服务器，部署成本低。</w:t>
      </w:r>
    </w:p>
    <w:p>
      <w:pPr>
        <w:pStyle w:val="Heading1"/>
      </w:pPr>
      <w:r>
        <w:t>八、合规说明</w:t>
      </w:r>
    </w:p>
    <w:p>
      <w:r>
        <w:t>本项目仅抓取公开网页信息，不绕过登录或权限控制，不采集个人隐私数据，不代表中国政法大学官方。涉及招聘、人事政策等事项时，应以中国政法大学人事处官方网站发布内容为准。</w:t>
      </w:r>
    </w:p>
    <w:p>
      <w:pPr>
        <w:pStyle w:val="Heading1"/>
      </w:pPr>
      <w:r>
        <w:t>九、应用价值</w:t>
      </w:r>
    </w:p>
    <w:p>
      <w:r>
        <w:t>项目可作为高校信息公开归档、学生创新创业训练、公共数据治理课程、网页数据采集教学和校园信息服务聚合的基础样例。</w:t>
      </w:r>
    </w:p>
    <w:p>
      <w:pPr>
        <w:pStyle w:val="Heading1"/>
      </w:pPr>
      <w:r>
        <w:t>十、后续扩展</w:t>
      </w:r>
    </w:p>
    <w:p>
      <w:pPr>
        <w:pStyle w:val="ListNumber"/>
      </w:pPr>
      <w:r>
        <w:t>继续接入更多中国政法大学学院和处室网站。</w:t>
      </w:r>
    </w:p>
    <w:p>
      <w:pPr>
        <w:pStyle w:val="ListNumber"/>
      </w:pPr>
      <w:r>
        <w:t>构建全校公告聚合看板和订阅服务。</w:t>
      </w:r>
    </w:p>
    <w:p>
      <w:pPr>
        <w:pStyle w:val="ListNumber"/>
      </w:pPr>
      <w:r>
        <w:t>增加 RSS/Atom、变更检测、失效链接检测和可视化趋势分析。</w:t>
      </w:r>
    </w:p>
    <w:p>
      <w:pPr>
        <w:pStyle w:val="Heading1"/>
      </w:pPr>
      <w:r>
        <w:t>十一、最新公告样例</w:t>
      </w:r>
    </w:p>
    <w:p>
      <w:pPr>
        <w:pStyle w:val="ListBullet"/>
      </w:pPr>
      <w:r>
        <w:t>2026-06-11｜招聘信息｜中国政法大学2026年度拟招聘人员公示（第十批）</w:t>
      </w:r>
    </w:p>
    <w:p>
      <w:pPr>
        <w:pStyle w:val="ListBullet"/>
      </w:pPr>
      <w:r>
        <w:t>2026-06-10｜通知公告｜人事处端午节值班安排表</w:t>
      </w:r>
    </w:p>
    <w:p>
      <w:pPr>
        <w:pStyle w:val="ListBullet"/>
      </w:pPr>
      <w:r>
        <w:t>2026-04-16｜通知公告｜关于办理《北京市积分落户申报》业务的通知</w:t>
      </w:r>
    </w:p>
    <w:p>
      <w:pPr>
        <w:pStyle w:val="ListBullet"/>
      </w:pPr>
      <w:r>
        <w:t>2026-01-11｜招聘信息｜人才引进系统尚未开通，报名方式点此</w:t>
      </w:r>
    </w:p>
    <w:p>
      <w:pPr>
        <w:pStyle w:val="ListBullet"/>
      </w:pPr>
      <w:r>
        <w:t>2026-01-01｜招聘信息｜中国政法大学2026年度辅导员、其他专业技术岗位招聘启事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