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股票二级市场的定价机制</w:t>
      </w:r>
    </w:p>
    <w:p>
      <w:pPr>
        <w:spacing w:before="120" w:after="120" w:line="288" w:lineRule="auto"/>
        <w:ind w:left="0"/>
        <w:jc w:val="left"/>
      </w:pPr>
      <w:r>
        <w:rPr>
          <w:rFonts w:eastAsia="等线" w:ascii="Arial" w:cs="Arial" w:hAnsi="Arial"/>
          <w:sz w:val="22"/>
        </w:rPr>
        <w:t>我们前面的课程一直在讲对公司的分析，现在对公司的分析差不多讲完了，今天开始跟大家讲二级市场的定价机制。我发现很多新手朋友都是去年10月份赶着行情进场的，觉得股市赚钱效应明显，就开始开户了。开户完之后，下载好APP就直接开始操作，其实并没有好好学习过关于二级市场的知识，很多关于股价的细节都不是很清楚。这节课，我就跟大家好好讲一下我们股票二级市场的定价机制。</w:t>
      </w:r>
    </w:p>
    <w:p>
      <w:pPr>
        <w:spacing w:before="120" w:after="120" w:line="288" w:lineRule="auto"/>
        <w:ind w:left="0"/>
        <w:jc w:val="left"/>
      </w:pPr>
      <w:r>
        <w:rPr>
          <w:rFonts w:eastAsia="等线" w:ascii="Arial" w:cs="Arial" w:hAnsi="Arial"/>
          <w:sz w:val="22"/>
        </w:rPr>
        <w:t>我们前面把上市公司分析清楚之后，算清楚了公司的内在价值范围，就可以考虑股权交易的问题了。但是，我们投资公司、购买公司的股权，总不能直接找到人家公司里面，去找人家老板谈判，说“我要用多少钱投资你们”。你要是投资人的话，小公司还可以这么去做，但对于业绩规模过亿的上市公司来说，这么做就明显不合适了。</w:t>
      </w:r>
    </w:p>
    <w:p>
      <w:pPr>
        <w:spacing w:before="120" w:after="120" w:line="288" w:lineRule="auto"/>
        <w:ind w:left="0"/>
        <w:jc w:val="left"/>
      </w:pPr>
      <w:r>
        <w:rPr>
          <w:rFonts w:eastAsia="等线" w:ascii="Arial" w:cs="Arial" w:hAnsi="Arial"/>
          <w:sz w:val="22"/>
        </w:rPr>
        <w:t>所以我们就需要一个平台，既满足大型公司的融资需求，也满足投资者的资产配置要求，同时还为股权资产提供了流动性。这个平台就是我们的股票交易所，我们国内一共有四个交易所，分别是上交所、深交所、北交所和香港交易所。出于历史习惯，我们一般把沪深两市加上北交所合并称为A股，单独把港交所称为港股或H股。</w:t>
      </w:r>
    </w:p>
    <w:p>
      <w:pPr>
        <w:spacing w:before="120" w:after="120" w:line="288" w:lineRule="auto"/>
        <w:ind w:left="0"/>
        <w:jc w:val="left"/>
      </w:pPr>
      <w:r>
        <w:rPr>
          <w:rFonts w:eastAsia="等线" w:ascii="Arial" w:cs="Arial" w:hAnsi="Arial"/>
          <w:sz w:val="22"/>
        </w:rPr>
        <w:t>实际上，现在四个交易所的融合度已经很高了，也都没什么门槛。科创板、北交所和港股通的门槛统一都是50万的资金量，港股的门槛实际上还要低一些——你去香港旅游的时候，顺便可以开一下香港的账户，就不需要这个50万的资金门槛了，现在办理起来比较简单。</w:t>
      </w:r>
    </w:p>
    <w:p>
      <w:pPr>
        <w:spacing w:before="120" w:after="120" w:line="288" w:lineRule="auto"/>
        <w:ind w:left="0"/>
        <w:jc w:val="left"/>
      </w:pPr>
      <w:r>
        <w:rPr>
          <w:rFonts w:eastAsia="等线" w:ascii="Arial" w:cs="Arial" w:hAnsi="Arial"/>
          <w:sz w:val="22"/>
        </w:rPr>
        <w:t>我们想在交易所进行交易，首先需要去注册账户，但不是直接找交易所注册，而是找券商帮忙。券商在股票交易中扮演了中介服务商和合规通道的角色，我们提交交易请求也是先提交给券商，然后由券商集中提交到交易所内，进行买方和卖方的统一撮合，最终达成交易。</w:t>
      </w:r>
    </w:p>
    <w:p>
      <w:pPr>
        <w:spacing w:before="120" w:after="120" w:line="288" w:lineRule="auto"/>
        <w:ind w:left="0"/>
        <w:jc w:val="left"/>
      </w:pPr>
      <w:r>
        <w:rPr>
          <w:rFonts w:eastAsia="等线" w:ascii="Arial" w:cs="Arial" w:hAnsi="Arial"/>
          <w:sz w:val="22"/>
        </w:rPr>
        <w:t>之前有一些朋友会在评论区留言问我，说开户选哪个券商好。我这里统一回答一下这个问题：我觉得随便选一家就行了，基本没什么太大的区别。如果硬要选的话，我倾向于选业务体量大的券商，因为有实力的券商，它提供的交易软件相对要好用一些。至于说手续费的问题，我觉得不用过多考虑，按照我课程讲解的投资方法，交易频率是比较低的，产生的手续费基本可以忽略。这个大家就随便参考一下就行，选个离家近的都可以。</w:t>
      </w:r>
    </w:p>
    <w:p>
      <w:pPr>
        <w:spacing w:before="120" w:after="120" w:line="288" w:lineRule="auto"/>
        <w:ind w:left="0"/>
        <w:jc w:val="left"/>
      </w:pPr>
      <w:r>
        <w:rPr>
          <w:rFonts w:eastAsia="等线" w:ascii="Arial" w:cs="Arial" w:hAnsi="Arial"/>
          <w:sz w:val="22"/>
        </w:rPr>
        <w:t>股票交易市场又被大家称为二级市场，这里的“二级”就是二手货的意思，不要以为是很高大上的词汇。因为我们平时在市场上交易的股票，都不是直接向上市公司购买的原始股权，而是向其他投资者购买的二手股权。大家可以这样理解：股市就是一个专门买卖公司股权的“闲鱼”二手交易平台，只不过卖的东西类别有限，如果只算A股的话，那就只有4500多个“商品”总量，而且商品的质量标准化很高，都是完全一样的。</w:t>
      </w:r>
    </w:p>
    <w:p>
      <w:pPr>
        <w:spacing w:before="120" w:after="120" w:line="288" w:lineRule="auto"/>
        <w:ind w:left="0"/>
        <w:jc w:val="left"/>
      </w:pPr>
      <w:r>
        <w:rPr>
          <w:rFonts w:eastAsia="等线" w:ascii="Arial" w:cs="Arial" w:hAnsi="Arial"/>
          <w:sz w:val="22"/>
        </w:rPr>
        <w:t>既然是二手交易市场，那就有一个很大的特点：商品的质量需要我们自己去评估，商品的价格是由卖家自由报价的，最终成交价取决于市场的供需关系。所以商品的价格并不由商品的质量直接决定，需要市场参与者通过博弈来共同确定。这其实也是资本市场的重要功能之一——用市场化的方式给资产进行定价。</w:t>
      </w:r>
    </w:p>
    <w:p>
      <w:pPr>
        <w:spacing w:before="120" w:after="120" w:line="288" w:lineRule="auto"/>
        <w:ind w:left="0"/>
        <w:jc w:val="left"/>
      </w:pPr>
      <w:r>
        <w:rPr>
          <w:rFonts w:eastAsia="等线" w:ascii="Arial" w:cs="Arial" w:hAnsi="Arial"/>
          <w:sz w:val="22"/>
        </w:rPr>
        <w:t>那我这里就要给大家讲本节课的第一个要点：股票的价格是如何被决定的。股票的价格分为初始IPO价格和日常交易价格。IPO环节的定价，这个知识点在之前的课程中，专门给大家详细讲解过一次，这里再简单回顾一下。</w:t>
      </w:r>
    </w:p>
    <w:p>
      <w:pPr>
        <w:spacing w:before="120" w:after="120" w:line="288" w:lineRule="auto"/>
        <w:ind w:left="0"/>
        <w:jc w:val="left"/>
      </w:pPr>
      <w:r>
        <w:rPr>
          <w:rFonts w:eastAsia="等线" w:ascii="Arial" w:cs="Arial" w:hAnsi="Arial"/>
          <w:sz w:val="22"/>
        </w:rPr>
        <w:t>上市公司IPO阶段定价主要包括两个环节，分别是询价阶段和最终定价。发行人会进行路演工作，路演可以看成是一个营销性质的汇报工作，上市公司的管理层会向投资者进行讲解，讲讲公司的业务情况、增长潜力、融资之后的业务规划等。其实就是给投资人“画饼”，吹嘘一下公司的价值，好多融点钱。然后投资人会根据自己的判断进行报价，这个报价就会作为IPO环节最终定价的一个重要依据。</w:t>
      </w:r>
    </w:p>
    <w:p>
      <w:pPr>
        <w:spacing w:before="120" w:after="120" w:line="288" w:lineRule="auto"/>
        <w:ind w:left="0"/>
        <w:jc w:val="left"/>
      </w:pPr>
      <w:r>
        <w:rPr>
          <w:rFonts w:eastAsia="等线" w:ascii="Arial" w:cs="Arial" w:hAnsi="Arial"/>
          <w:sz w:val="22"/>
        </w:rPr>
        <w:t>随后，发行人和承销商对投资者的综合报价进行分析，再结合当前的市场环境、大盘走势、市场热度和公司的融资目标，最终就敲定一个上市的发行价格。敲定这个上市价格之后，就是我们熟悉的打新环节了。这个环节实际上属于一手交易环节，投资者直接向上市公司购买公司的股权，购买股票的资金也是直接进入到上市公司自己的口袋里的。</w:t>
      </w:r>
    </w:p>
    <w:p>
      <w:pPr>
        <w:spacing w:before="120" w:after="120" w:line="288" w:lineRule="auto"/>
        <w:ind w:left="0"/>
        <w:jc w:val="left"/>
      </w:pPr>
      <w:r>
        <w:rPr>
          <w:rFonts w:eastAsia="等线" w:ascii="Arial" w:cs="Arial" w:hAnsi="Arial"/>
          <w:sz w:val="22"/>
        </w:rPr>
        <w:t>等到正式上市的那天，前期通过申购持有公司股票的投资者，手上的股票就可以放在二级市场自由交易了。这个时候，公司股票的价格就开始了二级市场的日常定价。</w:t>
      </w:r>
    </w:p>
    <w:p>
      <w:pPr>
        <w:spacing w:before="120" w:after="120" w:line="288" w:lineRule="auto"/>
        <w:ind w:left="0"/>
        <w:jc w:val="left"/>
      </w:pPr>
      <w:r>
        <w:rPr>
          <w:rFonts w:eastAsia="等线" w:ascii="Arial" w:cs="Arial" w:hAnsi="Arial"/>
          <w:sz w:val="22"/>
        </w:rPr>
        <w:t>二级市场上的交易有一个很重要的特征，就是少数交易者决定价格。理解了这个交易特征，就能够看懂公司的股价变化。什么是少数交易者决定价格呢？我用一个案例跟大家说明，就讲一个我们比较熟悉的二手房交易场景。</w:t>
      </w:r>
    </w:p>
    <w:p>
      <w:pPr>
        <w:spacing w:before="120" w:after="120" w:line="288" w:lineRule="auto"/>
        <w:ind w:left="0"/>
        <w:jc w:val="left"/>
      </w:pPr>
      <w:r>
        <w:rPr>
          <w:rFonts w:eastAsia="等线" w:ascii="Arial" w:cs="Arial" w:hAnsi="Arial"/>
          <w:sz w:val="22"/>
        </w:rPr>
        <w:t>比如说，有一个小区内有1000套房子，但大多数房子都有业主稳定居住，这些房产并没有挂牌销售，其中只有10套房子是挂牌销售的。那这个小区的房价怎么去定义呢？是不是就取决于这10套挂牌交易的房子，它们最终的成交价就决定了这个小区的房价走势？而剩余的990套房子，虽然它们是大多数，但它们并不参与挂牌交易，所以它们对于小区的房价影响是非常低的。</w:t>
      </w:r>
    </w:p>
    <w:p>
      <w:pPr>
        <w:spacing w:before="120" w:after="120" w:line="288" w:lineRule="auto"/>
        <w:ind w:left="0"/>
        <w:jc w:val="left"/>
      </w:pPr>
      <w:r>
        <w:rPr>
          <w:rFonts w:eastAsia="等线" w:ascii="Arial" w:cs="Arial" w:hAnsi="Arial"/>
          <w:sz w:val="22"/>
        </w:rPr>
        <w:t>基于这种交易机制，我们就有办法人为去操控这个小区的房价。比如说，我们可以联合这10个挂牌房源的卖家，共同商量好一起提高挂牌价，如果发生成交，就可以拉高小区的房价；或者说，我们直接自己去制造一个假的交易，由我们自己人进行高价交易，成本只是交易的手续费而已，但会在二手交易网站上留下一个真实的成交记录。这个真实的成交记录，就会直接提高小区所有房子的市场价格，虽然小区的实际居住价值并没有发生任何变化，但小区的报价就被人为拉高了。</w:t>
      </w:r>
    </w:p>
    <w:p>
      <w:pPr>
        <w:spacing w:before="120" w:after="120" w:line="288" w:lineRule="auto"/>
        <w:ind w:left="0"/>
        <w:jc w:val="left"/>
      </w:pPr>
      <w:r>
        <w:rPr>
          <w:rFonts w:eastAsia="等线" w:ascii="Arial" w:cs="Arial" w:hAnsi="Arial"/>
          <w:sz w:val="22"/>
        </w:rPr>
        <w:t>明白了这个交易机制后，我们再来看二级市场股票的价格，很多之前不太理解的细节，现在应该都能明白了。比如说，为什么新上市公司的股价通常会被拉高到一个很夸张的价格？就是因为大家心照不宣，利用了新股刚上市、流动性比较低的特性，一起锁死了流动性，就把价格拉上去了。</w:t>
      </w:r>
    </w:p>
    <w:p>
      <w:pPr>
        <w:spacing w:before="120" w:after="120" w:line="288" w:lineRule="auto"/>
        <w:ind w:left="0"/>
        <w:jc w:val="left"/>
      </w:pPr>
      <w:r>
        <w:rPr>
          <w:rFonts w:eastAsia="等线" w:ascii="Arial" w:cs="Arial" w:hAnsi="Arial"/>
          <w:sz w:val="22"/>
        </w:rPr>
        <w:t>具体的细节是这样的：公司IPO之后，根据监管规定，原始股东和IPO阶段买入的机构投资者，他们手上的股份是存在禁售期的，只有散户申购的部分股份是可以在上市之后马上进行交易的。现在公司通过IPO发行新股，一般只占总股本的10%到25%，这是有具体要求的：如果总股本比较少，低于4亿股，那发行量就不得低于25%；如果股本数比较多，超过了4亿股，那这个要求就放宽到10%。</w:t>
      </w:r>
    </w:p>
    <w:p>
      <w:pPr>
        <w:spacing w:before="120" w:after="120" w:line="288" w:lineRule="auto"/>
        <w:ind w:left="0"/>
        <w:jc w:val="left"/>
      </w:pPr>
      <w:r>
        <w:rPr>
          <w:rFonts w:eastAsia="等线" w:ascii="Arial" w:cs="Arial" w:hAnsi="Arial"/>
          <w:sz w:val="22"/>
        </w:rPr>
        <w:t>这里有一个有趣的小细节：我们可以观察到，很多新公司在IPO的时候，并不想过于稀释股份，只想发行10%的股份用于上市融资。所以这些公司在上市之前，会把公司的股本数调整到3.6亿股，这样就可以刚好卡规则，只需要发行0.4亿股的新股，总股本就刚好超过4亿股，符合新股发行量最低10%的限制。</w:t>
      </w:r>
    </w:p>
    <w:p>
      <w:pPr>
        <w:spacing w:before="120" w:after="120" w:line="288" w:lineRule="auto"/>
        <w:ind w:left="0"/>
        <w:jc w:val="left"/>
      </w:pPr>
      <w:r>
        <w:rPr>
          <w:rFonts w:eastAsia="等线" w:ascii="Arial" w:cs="Arial" w:hAnsi="Arial"/>
          <w:sz w:val="22"/>
        </w:rPr>
        <w:t>然后，新股IPO的时候，一部分股份是线下发售的，出售给机构投资者，这部分股票是有禁售期的；剩余用于散户申购的部分，上市之后可以无限制流通。这个问题，我们直接拿一个新上市的案例来看，就看影石创新这家公司。这家公司是做微型摄像机的，很多自媒体博主会买他们的产品用于拍摄短视频，所以我之前就听别人介绍过这家公司。</w:t>
      </w:r>
    </w:p>
    <w:p>
      <w:pPr>
        <w:spacing w:before="120" w:after="120" w:line="288" w:lineRule="auto"/>
        <w:ind w:left="0"/>
        <w:jc w:val="left"/>
      </w:pPr>
      <w:r>
        <w:rPr>
          <w:rFonts w:eastAsia="等线" w:ascii="Arial" w:cs="Arial" w:hAnsi="Arial"/>
          <w:sz w:val="22"/>
        </w:rPr>
        <w:t>这家公司IPO之前的股本是3.6亿股，本次IPO融资上市发行了4100万新股，发行后新股占总股本的10.22%。这其中没有禁售限制的股份，只有3000多万股多一点，只占总股本的7.61%。这家公司IPO的发行价是47.27元每股，定价只有20倍的PE，放在当前科创板的估值环境中，这个定价是比较低的。也就是说，如果按照IPO的定价，只需要花费14.18亿，就能把这家公司所有的流通股份全买下来，这个金额在股市中属于很小的一个金额了。</w:t>
      </w:r>
    </w:p>
    <w:p>
      <w:pPr>
        <w:spacing w:before="120" w:after="120" w:line="288" w:lineRule="auto"/>
        <w:ind w:left="0"/>
        <w:jc w:val="left"/>
      </w:pPr>
      <w:r>
        <w:rPr>
          <w:rFonts w:eastAsia="等线" w:ascii="Arial" w:cs="Arial" w:hAnsi="Arial"/>
          <w:sz w:val="22"/>
        </w:rPr>
        <w:t>而且A股又不是今天才开门，几乎所有的投资者都知道，新股的股价很容易上涨。所以新股的持有者在IPO的当天，几乎都是不愿意轻易低价出售自己股票的，这就造成了一个大家心照不宣、锁死流动性的情况。这是不是有点像我刚刚讲的那个房地产案例？大部分的房子都是禁售的，所以它们不参与定价，只有那10套房子是可以交易的；如果这10套房子的卖家都达成默契，都不轻易低价出售，就可能去拉高商品的价格。</w:t>
      </w:r>
    </w:p>
    <w:p>
      <w:pPr>
        <w:spacing w:before="120" w:after="120" w:line="288" w:lineRule="auto"/>
        <w:ind w:left="0"/>
        <w:jc w:val="left"/>
      </w:pPr>
      <w:r>
        <w:rPr>
          <w:rFonts w:eastAsia="等线" w:ascii="Arial" w:cs="Arial" w:hAnsi="Arial"/>
          <w:sz w:val="22"/>
        </w:rPr>
        <w:t>所以我们可以看到，影石创新这家公司的股价在开盘当天，直接拉高到180元每股的价格，才产生了成交量。当天的股票交易场景大概是这样的：由于IPO的定价不高，所以持有者都心照不宣地拒绝低价出售，但买家还是非常多的，在低价的时候就出现了供需失衡的情况。那买家如果非要买，但卖家不愿意低价卖，怎么办呢？非常简单，买家持续加价就可以了，一直往高了加，加到卖家愿意卖为止。</w:t>
      </w:r>
    </w:p>
    <w:p>
      <w:pPr>
        <w:spacing w:before="120" w:after="120" w:line="288" w:lineRule="auto"/>
        <w:ind w:left="0"/>
        <w:jc w:val="left"/>
      </w:pPr>
      <w:r>
        <w:rPr>
          <w:rFonts w:eastAsia="等线" w:ascii="Arial" w:cs="Arial" w:hAnsi="Arial"/>
          <w:sz w:val="22"/>
        </w:rPr>
        <w:t>所以在IPO当天的集合竞价阶段，低价区间就没有人愿意出手，买家就一直往上加价。价格加高了，总会有人忍不住要卖的，这就是一个多空博弈的过程。我们最后看到的结果就是，买家一直把价格加高到了180元的高价，才达到了卖家们的心理价位，市场上才开始按照这个价格进行成交。</w:t>
      </w:r>
    </w:p>
    <w:p>
      <w:pPr>
        <w:spacing w:before="120" w:after="120" w:line="288" w:lineRule="auto"/>
        <w:ind w:left="0"/>
        <w:jc w:val="left"/>
      </w:pPr>
      <w:r>
        <w:rPr>
          <w:rFonts w:eastAsia="等线" w:ascii="Arial" w:cs="Arial" w:hAnsi="Arial"/>
          <w:sz w:val="22"/>
        </w:rPr>
        <w:t>所以我们可以发现一个现象：在流通股非常少的时候，股票的价格是很容易被人为影响的。只要卖家都达成默契，坚持不低价出手，就能把股票的价格拉得非常高。不过这个流通股很少的现象只是暂时的，非流通的股票都有一个解禁期。我们可以看到影石创新这个案例，半年之后非流通股就逐步开始解禁了，三年之后全部解禁。</w:t>
      </w:r>
    </w:p>
    <w:p>
      <w:pPr>
        <w:spacing w:before="120" w:after="120" w:line="288" w:lineRule="auto"/>
        <w:ind w:left="0"/>
        <w:jc w:val="left"/>
      </w:pPr>
      <w:r>
        <w:rPr>
          <w:rFonts w:eastAsia="等线" w:ascii="Arial" w:cs="Arial" w:hAnsi="Arial"/>
          <w:sz w:val="22"/>
        </w:rPr>
        <w:t>所以在股票交易的实践中，我们一般只考虑上市超过三年的公司，因为这个时候股份全部都解禁了，流通股的盘子都比较大了，股票的价格就没有那么容易被人为影响，会更多地反映公司的实际价值。</w:t>
      </w:r>
    </w:p>
    <w:p>
      <w:pPr>
        <w:spacing w:before="120" w:after="120" w:line="288" w:lineRule="auto"/>
        <w:ind w:left="0"/>
        <w:jc w:val="left"/>
      </w:pPr>
      <w:r>
        <w:rPr>
          <w:rFonts w:eastAsia="等线" w:ascii="Arial" w:cs="Arial" w:hAnsi="Arial"/>
          <w:sz w:val="22"/>
        </w:rPr>
        <w:t>这个流动性的问题，也解释了妖股的现象。我在之前的一个作品中，也跟大家详细讲解了妖股的操作机制，核心也是利用了这个二级市场“少数交易者定价”的机制。操盘手和上市公司的大股东达成合作协议，然后通过各种手段保证公司的大量股份处于不流通的状态，他们就可以利用这个机制，用比较少的成本把公司的股价拉得非常高。</w:t>
      </w:r>
    </w:p>
    <w:p>
      <w:pPr>
        <w:spacing w:before="120" w:after="120" w:line="288" w:lineRule="auto"/>
        <w:ind w:left="0"/>
        <w:jc w:val="left"/>
      </w:pPr>
      <w:r>
        <w:rPr>
          <w:rFonts w:eastAsia="等线" w:ascii="Arial" w:cs="Arial" w:hAnsi="Arial"/>
          <w:sz w:val="22"/>
        </w:rPr>
        <w:t>如果我们细心观察的话，就很容易发现这个细节：绝大部分的妖股，一开始的市值基本都很小，通常只有20到30亿左右，而且持股比较集中，基本上都在几个大股东手上。这几个大股东和操盘手商量好，基本就能人为地锁死股票的流动性，然后花钱把少量的流通股的价格拉上去就行了。</w:t>
      </w:r>
    </w:p>
    <w:p>
      <w:pPr>
        <w:spacing w:before="120" w:after="120" w:line="288" w:lineRule="auto"/>
        <w:ind w:left="0"/>
        <w:jc w:val="left"/>
      </w:pPr>
      <w:r>
        <w:rPr>
          <w:rFonts w:eastAsia="等线" w:ascii="Arial" w:cs="Arial" w:hAnsi="Arial"/>
          <w:sz w:val="22"/>
        </w:rPr>
        <w:t>等股价拉上去之后，股价的上涨会出现造富效应，自然就会吸引很多贪婪且不懂估值的散户进来。然后公司的管理层再配合发布一些利好，操盘者们就可以开始高价出货了，把并不值钱的公司股份高价卖给那些贪婪且不懂的散户们，这样就完成了一次韭菜收割。所以我们在了解这个二级市场的定价机制后，就不会轻易去踩妖股高价割韭菜的坑了。</w:t>
      </w:r>
    </w:p>
    <w:p>
      <w:pPr>
        <w:spacing w:before="120" w:after="120" w:line="288" w:lineRule="auto"/>
        <w:ind w:left="0"/>
        <w:jc w:val="left"/>
      </w:pPr>
      <w:r>
        <w:rPr>
          <w:rFonts w:eastAsia="等线" w:ascii="Arial" w:cs="Arial" w:hAnsi="Arial"/>
          <w:sz w:val="22"/>
        </w:rPr>
        <w:t>讲完IPO阶段和新股阶段的定价方式，我们再讲讲日常交易中的定价，其实跟普通商品的定价原理是一模一样的：商品的价格取决于市场的供需关系。意思是，卖方有多少人，潜在买方有多少人，两个群体相互博弈，按照自己的意愿出价，最终达成一致，就是商品的成交价格。</w:t>
      </w:r>
    </w:p>
    <w:p>
      <w:pPr>
        <w:spacing w:before="120" w:after="120" w:line="288" w:lineRule="auto"/>
        <w:ind w:left="0"/>
        <w:jc w:val="left"/>
      </w:pPr>
      <w:r>
        <w:rPr>
          <w:rFonts w:eastAsia="等线" w:ascii="Arial" w:cs="Arial" w:hAnsi="Arial"/>
          <w:sz w:val="22"/>
        </w:rPr>
        <w:t>不过，出售的理由和购买的理由都是千奇百怪的，并不一定受到公司的实际价值影响，各种因素都会导致投资者的买入或卖出。这点我不用细说，大家心里都很清楚，想想自己平时的操作就知道了。</w:t>
      </w:r>
    </w:p>
    <w:p>
      <w:pPr>
        <w:spacing w:before="120" w:after="120" w:line="288" w:lineRule="auto"/>
        <w:ind w:left="0"/>
        <w:jc w:val="left"/>
      </w:pPr>
      <w:r>
        <w:rPr>
          <w:rFonts w:eastAsia="等线" w:ascii="Arial" w:cs="Arial" w:hAnsi="Arial"/>
          <w:sz w:val="22"/>
        </w:rPr>
        <w:t>我之前在财务分析的课程中讲过，我们一年中有三个财报期，分别是4月30号、8月31号和10月31号。公司的股票价格在非财报期，主要受到市场的情绪和资金的影响；但是在财报发布的时间段，股票的价格会向基本面开始靠拢。上期课程的时候，我们学习过如何给公司进行估值，其中重要的输入就是公司的财务报告。</w:t>
      </w:r>
    </w:p>
    <w:p>
      <w:pPr>
        <w:spacing w:before="120" w:after="120" w:line="288" w:lineRule="auto"/>
        <w:ind w:left="0"/>
        <w:jc w:val="left"/>
      </w:pPr>
      <w:r>
        <w:rPr>
          <w:rFonts w:eastAsia="等线" w:ascii="Arial" w:cs="Arial" w:hAnsi="Arial"/>
          <w:sz w:val="22"/>
        </w:rPr>
        <w:t>所以职业玩家在每次公司财报发出来之后，都会基于最新的财务数据，对公司进行估值分析，分析完之后，会调整自己的持仓策略，对股票进行一些操作行为。这样的话，这些买入或卖出的操作，会使股票的价格慢慢向企业的内在价值靠拢。</w:t>
      </w:r>
    </w:p>
    <w:p>
      <w:pPr>
        <w:spacing w:before="120" w:after="120" w:line="288" w:lineRule="auto"/>
        <w:ind w:left="0"/>
        <w:jc w:val="left"/>
      </w:pPr>
      <w:r>
        <w:rPr>
          <w:rFonts w:eastAsia="等线" w:ascii="Arial" w:cs="Arial" w:hAnsi="Arial"/>
          <w:sz w:val="22"/>
        </w:rPr>
        <w:t>我自己写过一个小工具，把所有上市公司的市值走势和业绩走势都叠加到一个坐标系统去观察，只要时间拉得足够长，公司的市值一定是跟着公司业绩走的，5000多家公司无一例外。所以在IPO之后，公司的股票进入到常态化的交易中，价格就取决于市场所有参与者的供需关系。在非财报期，参与者的供需会受到各种要素的影响；等到财报期发布公司业绩的时候，交易者的操作动机会受到业绩的影响更大一些，导致公司的股价往公司的内在价值上靠。</w:t>
      </w:r>
    </w:p>
    <w:p>
      <w:pPr>
        <w:spacing w:before="120" w:after="120" w:line="288" w:lineRule="auto"/>
        <w:ind w:left="0"/>
        <w:jc w:val="left"/>
      </w:pPr>
      <w:r>
        <w:rPr>
          <w:rFonts w:eastAsia="等线" w:ascii="Arial" w:cs="Arial" w:hAnsi="Arial"/>
          <w:sz w:val="22"/>
        </w:rPr>
        <w:t>就像那个经典的“遛狗理论”说的：公司的股价和公司的内在价值的关系，就好像一个牵着狗绳遛狗的人，狗一会往前跑，一会往后跑，但是有绳子牵着，最后总会回到遛狗人的身边。根据我个人的经验和观察，市场大部分的时间里，大多数公司的股价都是不合适的，要么明显贵了，要么反而比较便宜，合适的反而比较少。</w:t>
      </w:r>
    </w:p>
    <w:p>
      <w:pPr>
        <w:spacing w:before="120" w:after="120" w:line="288" w:lineRule="auto"/>
        <w:ind w:left="0"/>
        <w:jc w:val="left"/>
      </w:pPr>
      <w:r>
        <w:rPr>
          <w:rFonts w:eastAsia="等线" w:ascii="Arial" w:cs="Arial" w:hAnsi="Arial"/>
          <w:sz w:val="22"/>
        </w:rPr>
        <w:t>讲到这里，可能有人会提到市场有效性法则。理论认为，在一个有效市场中，资产的价格会充分、及时地反映所有可获得的信息，投资者无法通过分析信息持续获得超额的收益。A股其实并不算一个定价效率很高的市场，我觉得在这点上，大家都可以达成共识。</w:t>
      </w:r>
    </w:p>
    <w:p>
      <w:pPr>
        <w:spacing w:before="120" w:after="120" w:line="288" w:lineRule="auto"/>
        <w:ind w:left="0"/>
        <w:jc w:val="left"/>
      </w:pPr>
      <w:r>
        <w:rPr>
          <w:rFonts w:eastAsia="等线" w:ascii="Arial" w:cs="Arial" w:hAnsi="Arial"/>
          <w:sz w:val="22"/>
        </w:rPr>
        <w:t>这个市场有效性理论，在A股中确实存在很多成功案例，特别是一些大型公司有特殊项目在执行时，公司的股价会提前进行反应。原因其实很简单：公司的项目是需要团队参与的，团队参与的人数众多，消息就不可能做到完全保密。信息传播的路径就是：团队成员→团队的亲友→亲友再继续向外传播。如果传播的人群中刚好有股票投资者，他们获知消息之后，会提前进入股市操作，进行买入或卖出，操作的人多了之后，就打破了股票当前的供需平衡，导致股价开始反映这个特殊项目的存在。</w:t>
      </w:r>
    </w:p>
    <w:p>
      <w:pPr>
        <w:spacing w:before="120" w:after="120" w:line="288" w:lineRule="auto"/>
        <w:ind w:left="0"/>
        <w:jc w:val="left"/>
      </w:pPr>
      <w:r>
        <w:rPr>
          <w:rFonts w:eastAsia="等线" w:ascii="Arial" w:cs="Arial" w:hAnsi="Arial"/>
          <w:sz w:val="22"/>
        </w:rPr>
        <w:t>但是，我观察到这个理论在市场中存在两个问题。一个是信息传播的效率，对大多数人来说，消息往往存在滞后性。这里我讲一个我自己亲身经历过的案例，经历过这件事之后，我就知道了，听消息炒股是完全行不通的。</w:t>
      </w:r>
    </w:p>
    <w:p>
      <w:pPr>
        <w:spacing w:before="120" w:after="120" w:line="288" w:lineRule="auto"/>
        <w:ind w:left="0"/>
        <w:jc w:val="left"/>
      </w:pPr>
      <w:r>
        <w:rPr>
          <w:rFonts w:eastAsia="等线" w:ascii="Arial" w:cs="Arial" w:hAnsi="Arial"/>
          <w:sz w:val="22"/>
        </w:rPr>
        <w:t>那时候还是在2014年，我刚好在一家上市房地产公司做项目，这家公司的总部在深圳蛇口的水湾地铁站旁边，说得很明显了，大家应该都知道是哪一家公司。在2014年底的时候，这家公司所在的集团筹划了一件大事，就是考虑把这家公司和另外一家业务关联度比较高的公司合并一下，这属于资产重组的概念。</w:t>
      </w:r>
    </w:p>
    <w:p>
      <w:pPr>
        <w:spacing w:before="120" w:after="120" w:line="288" w:lineRule="auto"/>
        <w:ind w:left="0"/>
        <w:jc w:val="left"/>
      </w:pPr>
      <w:r>
        <w:rPr>
          <w:rFonts w:eastAsia="等线" w:ascii="Arial" w:cs="Arial" w:hAnsi="Arial"/>
          <w:sz w:val="22"/>
        </w:rPr>
        <w:t>因为这件事情涉及到两家公司的领导班子该如何融合的问题——如果合并了，管理团队要怎么整合？它有两套领导班子，那谁当一把手，谁当二把手，下面的人要怎么站队呢？所以这件事，地产公司总部的普通员工年底的时候都在讨论。向来大企业中，人事的变动都是很不错的八卦话题，没有谁会把这件事情当成一个秘密，大家平时都在聊。</w:t>
      </w:r>
    </w:p>
    <w:p>
      <w:pPr>
        <w:spacing w:before="120" w:after="120" w:line="288" w:lineRule="auto"/>
        <w:ind w:left="0"/>
        <w:jc w:val="left"/>
      </w:pPr>
      <w:r>
        <w:rPr>
          <w:rFonts w:eastAsia="等线" w:ascii="Arial" w:cs="Arial" w:hAnsi="Arial"/>
          <w:sz w:val="22"/>
        </w:rPr>
        <w:t>所以这个所谓的资产重组事件，公司内部的人很早就知道了，确实也有一些人提前买入了一些股票。不过我记得当时的股价并没有发生很大的变化，这家公司的股价开始大涨，是2015年初的事情了，而当时有一个杠杆大牛市的背景，2015年初整个市场都是大涨的，所以公司的股价并没有脱离整体的行情。</w:t>
      </w:r>
    </w:p>
    <w:p>
      <w:pPr>
        <w:spacing w:before="120" w:after="120" w:line="288" w:lineRule="auto"/>
        <w:ind w:left="0"/>
        <w:jc w:val="left"/>
      </w:pPr>
      <w:r>
        <w:rPr>
          <w:rFonts w:eastAsia="等线" w:ascii="Arial" w:cs="Arial" w:hAnsi="Arial"/>
          <w:sz w:val="22"/>
        </w:rPr>
        <w:t>然后过了大半年左右，当时有一个所谓“消息很灵通”、听消息炒股的大神，突然给我打了个电话，神秘兮兮地跟我说，有个地产公司要资产重组了，他从内部人那里打听到的消息，让我赶紧关注一下。那我能咋说呢？我只能说“好的好的，我关注一下，感谢您”，但我内心想的是：“卧槽，这消息半年前我就知道了呀，当时股价才10块多，现在都30了，这个消息早就被市场消化掉了，你现在去买，岂不是吃屎都赶不上热的？”</w:t>
      </w:r>
    </w:p>
    <w:p>
      <w:pPr>
        <w:spacing w:before="120" w:after="120" w:line="288" w:lineRule="auto"/>
        <w:ind w:left="0"/>
        <w:jc w:val="left"/>
      </w:pPr>
      <w:r>
        <w:rPr>
          <w:rFonts w:eastAsia="等线" w:ascii="Arial" w:cs="Arial" w:hAnsi="Arial"/>
          <w:sz w:val="22"/>
        </w:rPr>
        <w:t>所以我在这里告诉大家，不要相信所谓的消息。你要是没有亲戚朋友直接在上市公司当管理层，不然你听到的消息，大概率都是传了快半年的N手消息，市场可能早就把这个消息的利好给消化掉了，你现在进场，大概率就是站岗。</w:t>
      </w:r>
    </w:p>
    <w:p>
      <w:pPr>
        <w:spacing w:before="120" w:after="120" w:line="288" w:lineRule="auto"/>
        <w:ind w:left="0"/>
        <w:jc w:val="left"/>
      </w:pPr>
      <w:r>
        <w:rPr>
          <w:rFonts w:eastAsia="等线" w:ascii="Arial" w:cs="Arial" w:hAnsi="Arial"/>
          <w:sz w:val="22"/>
        </w:rPr>
        <w:t>另外，也别太把企业的高管当一回事了，他们最多就是提前知道公司本财年的业绩信息，而对于未来企业的发展趋势，自己其实也不清楚。企业内部的战略通常都是每年底的时候集中制定，这个战略规划也就管得了一年的时间，而且还经常战略误判，需要在半年度回顾会的时候去调整。要是企业领导每个都对未来的发展算无遗策，那就不会有那么多公司倒闭了。</w:t>
      </w:r>
    </w:p>
    <w:p>
      <w:pPr>
        <w:spacing w:before="120" w:after="120" w:line="288" w:lineRule="auto"/>
        <w:ind w:left="0"/>
        <w:jc w:val="left"/>
      </w:pPr>
      <w:r>
        <w:rPr>
          <w:rFonts w:eastAsia="等线" w:ascii="Arial" w:cs="Arial" w:hAnsi="Arial"/>
          <w:sz w:val="22"/>
        </w:rPr>
        <w:t>比如说最近几年的房地产危机，在2020年的时候，大部分房地产公司最多就是预判到了可能会出现行业低谷，但都误判了本次危机的程度，所以我们才看到这次有一大堆的房地产公司资金链断裂、企业财务爆雷，这一轮退市的房地产企业非常多。</w:t>
      </w:r>
    </w:p>
    <w:p>
      <w:pPr>
        <w:spacing w:before="120" w:after="120" w:line="288" w:lineRule="auto"/>
        <w:ind w:left="0"/>
        <w:jc w:val="left"/>
      </w:pPr>
      <w:r>
        <w:rPr>
          <w:rFonts w:eastAsia="等线" w:ascii="Arial" w:cs="Arial" w:hAnsi="Arial"/>
          <w:sz w:val="22"/>
        </w:rPr>
        <w:t>我当时有个朋友在上海一家上市房地产企业做项目，他当时直接问了公司的CFO，问他们公司经营有没有问题，人家CFO拍着胸脯跟他说“我们稳得很”。结果呢？一年之后，公司还是出现了财务爆雷，现在公司都已经退市了。</w:t>
      </w:r>
    </w:p>
    <w:p>
      <w:pPr>
        <w:spacing w:before="120" w:after="120" w:line="288" w:lineRule="auto"/>
        <w:ind w:left="0"/>
        <w:jc w:val="left"/>
      </w:pPr>
      <w:r>
        <w:rPr>
          <w:rFonts w:eastAsia="等线" w:ascii="Arial" w:cs="Arial" w:hAnsi="Arial"/>
          <w:sz w:val="22"/>
        </w:rPr>
        <w:t>所以还是要培养自己的分析能力，不要相信别人的话。上市公司的高管都是“屁股决定脑袋”，无论公司估值被炒得多高，公司业务遇到多大问题，他们都会告诉你“我们公司经营得非常好，公司的股票具有投资价值”。哪有人会唱衰自己工作的公司呢？特别是管理层，要是说自己公司不好，被老板听到了，那工作还要不要？老板不当场把你踢出去，都算老板脾气好。这就是消息的真实性和传播性的问题。</w:t>
      </w:r>
    </w:p>
    <w:p>
      <w:pPr>
        <w:spacing w:before="120" w:after="120" w:line="288" w:lineRule="auto"/>
        <w:ind w:left="0"/>
        <w:jc w:val="left"/>
      </w:pPr>
      <w:r>
        <w:rPr>
          <w:rFonts w:eastAsia="等线" w:ascii="Arial" w:cs="Arial" w:hAnsi="Arial"/>
          <w:sz w:val="22"/>
        </w:rPr>
        <w:t>还有一个问题是，我们市场总会对信息做出过度的反应，不管是正面的还是负面的，市场往往反应都会过激，对应到股价上，就会发生超涨和超跌的现象。有一个很重要的原因，就是我们市场的参与人数要远高于世界上其他几个主流的交易市场。</w:t>
      </w:r>
    </w:p>
    <w:p>
      <w:pPr>
        <w:spacing w:before="120" w:after="120" w:line="288" w:lineRule="auto"/>
        <w:ind w:left="0"/>
        <w:jc w:val="left"/>
      </w:pPr>
      <w:r>
        <w:rPr>
          <w:rFonts w:eastAsia="等线" w:ascii="Arial" w:cs="Arial" w:hAnsi="Arial"/>
          <w:sz w:val="22"/>
        </w:rPr>
        <w:t>参与人数多有什么问题呢？就是参与者中具有极端情绪的人会比较多。大家身边或多或少都有几个这样的人吧，就是情绪很不稳定，做事情容易过激。虽然这类群体的人数确实不多，但架不住我们的基数大，基数一大，哪怕占比很小，在大基数下，也成了一个数量很高的群体。</w:t>
      </w:r>
    </w:p>
    <w:p>
      <w:pPr>
        <w:spacing w:before="120" w:after="120" w:line="288" w:lineRule="auto"/>
        <w:ind w:left="0"/>
        <w:jc w:val="left"/>
      </w:pPr>
      <w:r>
        <w:rPr>
          <w:rFonts w:eastAsia="等线" w:ascii="Arial" w:cs="Arial" w:hAnsi="Arial"/>
          <w:sz w:val="22"/>
        </w:rPr>
        <w:t>而且我们前面也讲过，二级市场的定价是典型的少数交易者决定定价。比较理智的投资者，通常交易频率不会特别高，面对突发消息的时候会深思熟虑一些；但情绪不稳定的非理智交易者，往往交易频率都特别高，一有什么风吹草动就忍不住要去追涨杀跌。所以虽然极端情绪的人在总人数中占比不高，但他们对股价的影响，确实远高于普通理智投资者。</w:t>
      </w:r>
    </w:p>
    <w:p>
      <w:pPr>
        <w:spacing w:before="120" w:after="120" w:line="288" w:lineRule="auto"/>
        <w:ind w:left="0"/>
        <w:jc w:val="left"/>
      </w:pPr>
      <w:r>
        <w:rPr>
          <w:rFonts w:eastAsia="等线" w:ascii="Arial" w:cs="Arial" w:hAnsi="Arial"/>
          <w:sz w:val="22"/>
        </w:rPr>
        <w:t>我们过去经常会看到股票走出很极端的行情，就是因为股票的最高点，是由情绪盲目乐观且性格冲动的人买出来的；而股价的最低点，是由情绪最悲观的人割肉割出来的。盲目乐观和极度悲观，这都属于很极端的情绪，所以我们普通的理智投资者，往往都看不懂那种极端情况下的股票价格，这很正常，因为这种极端情绪是我们普通人难以理解的。你要是过于较真这种极端价格的原因，就会把自己给绕进去。</w:t>
      </w:r>
    </w:p>
    <w:p>
      <w:pPr>
        <w:spacing w:before="120" w:after="120" w:line="288" w:lineRule="auto"/>
        <w:ind w:left="0"/>
        <w:jc w:val="left"/>
      </w:pPr>
      <w:r>
        <w:rPr>
          <w:rFonts w:eastAsia="等线" w:ascii="Arial" w:cs="Arial" w:hAnsi="Arial"/>
          <w:sz w:val="22"/>
        </w:rPr>
        <w:t>我们的二级市场定价效率其实不太高，有很多直接的证据表明。比如说中芯国际这个案例，这家公司是AH两个交易所上市的，我们可以简单理解为两个商店卖同样一个东西。我取的是今年6月13号的收盘数据，中芯国际在科创板每股卖82块钱，而在港交所的报价是40元港币一股，港币汇率是0.91，折算下来就是36.4元每股。这是科创板和港交所的价格差异，差的都不止一倍了——一个卖36元，一个卖82元，足足差了128%。</w:t>
      </w:r>
    </w:p>
    <w:p>
      <w:pPr>
        <w:spacing w:before="120" w:after="120" w:line="288" w:lineRule="auto"/>
        <w:ind w:left="0"/>
        <w:jc w:val="left"/>
      </w:pPr>
      <w:r>
        <w:rPr>
          <w:rFonts w:eastAsia="等线" w:ascii="Arial" w:cs="Arial" w:hAnsi="Arial"/>
          <w:sz w:val="22"/>
        </w:rPr>
        <w:t>所以这两个交易所的定价，肯定有一个是存在问题的，要么是科创板的报价有问题，要么就是港交所的报价有问题，甚至是两个都有问题。那谁有问题我就不知道了，反正肯定有一个是错的。这种案例还非常多，大家可以去港股通的相关软件查询，很多AH两地上市公司的差价都非常大。</w:t>
      </w:r>
    </w:p>
    <w:p>
      <w:pPr>
        <w:spacing w:before="120" w:after="120" w:line="288" w:lineRule="auto"/>
        <w:ind w:left="0"/>
        <w:jc w:val="left"/>
      </w:pPr>
      <w:r>
        <w:rPr>
          <w:rFonts w:eastAsia="等线" w:ascii="Arial" w:cs="Arial" w:hAnsi="Arial"/>
          <w:sz w:val="22"/>
        </w:rPr>
        <w:t>另外，二级市场上的股价不理智变化，还有一个很重要的原因，就是基金导致的，可能很多人没想过这个问题。特别是一些整体市场行情不好的时候，所有公司的股价都会下跌，而其中一些明明业务没啥问题、股价估值也相对较低的公司，股价也跟着暴跌。按理说，稍微理智一点的投资者，都不会在这个时候、这个价格去卖掉这些公司的股票，所以这种情况下，优质公司的股价下跌就很奇怪。我相信很多人都会产生这样的疑问，那我今天就来告诉你为什么。</w:t>
      </w:r>
    </w:p>
    <w:p>
      <w:pPr>
        <w:spacing w:before="120" w:after="120" w:line="288" w:lineRule="auto"/>
        <w:ind w:left="0"/>
        <w:jc w:val="left"/>
      </w:pPr>
      <w:r>
        <w:rPr>
          <w:rFonts w:eastAsia="等线" w:ascii="Arial" w:cs="Arial" w:hAnsi="Arial"/>
          <w:sz w:val="22"/>
        </w:rPr>
        <w:t>原因就是，很多优质公司的股票，是通过基金这种方式被投资者持有的。以基金为主的投资者，跟直接买股票的投资者相比，他们对公司的价值判断能力要弱一些，也正是因为如此，他们才会选择用基金的方式来参与股票投资。一旦遇到股市整体低迷的情况，基金持有者通常会因为下跌的恐惧，开始割肉手上的基金，他们是不会过多考虑基金的持仓情况的。</w:t>
      </w:r>
    </w:p>
    <w:p>
      <w:pPr>
        <w:spacing w:before="120" w:after="120" w:line="288" w:lineRule="auto"/>
        <w:ind w:left="0"/>
        <w:jc w:val="left"/>
      </w:pPr>
      <w:r>
        <w:rPr>
          <w:rFonts w:eastAsia="等线" w:ascii="Arial" w:cs="Arial" w:hAnsi="Arial"/>
          <w:sz w:val="22"/>
        </w:rPr>
        <w:t>所以，即便是基金持有的公司股价处于合理状态，基金的持有者也会进行赎回操作。那基金经理没办法，只能做出卖出操作，好把钱支付给赎回的基金投资人。然后这种卖出动作，就会导致优质公司的股价和普通公司股价一样，在市场行情不好的时候暴跌，我们管这个叫“泥沙俱下”。老练一点的投资者，一般都会利用这种局面去抄底优质公司，获取一些额外的收益率。</w:t>
      </w:r>
    </w:p>
    <w:p>
      <w:pPr>
        <w:spacing w:before="120" w:after="120" w:line="288" w:lineRule="auto"/>
        <w:ind w:left="0"/>
        <w:jc w:val="left"/>
      </w:pPr>
      <w:r>
        <w:rPr>
          <w:rFonts w:eastAsia="等线" w:ascii="Arial" w:cs="Arial" w:hAnsi="Arial"/>
          <w:sz w:val="22"/>
        </w:rPr>
        <w:t>现在还有一个因素，会放大市场的情绪，就是现在流行的短视频。在2024年10月的时候，当时的股市是从低估值的位置猛涨了一周左右，造成了很强的造富效应，一下吸引了很多人的目光。结果在国庆期间，各大媒体平台铺天盖地刷的都是关于股市大涨的信息，不断刺激大家的眼球。</w:t>
      </w:r>
    </w:p>
    <w:p>
      <w:pPr>
        <w:spacing w:before="120" w:after="120" w:line="288" w:lineRule="auto"/>
        <w:ind w:left="0"/>
        <w:jc w:val="left"/>
      </w:pPr>
      <w:r>
        <w:rPr>
          <w:rFonts w:eastAsia="等线" w:ascii="Arial" w:cs="Arial" w:hAnsi="Arial"/>
          <w:sz w:val="22"/>
        </w:rPr>
        <w:t>而且短视频平台是有算法的，只要你在相关的内容上多停留几秒，系统就会对你的喜好进行判断，然后不断给你推送相关的信息，这也算一种信息茧房吧——不断用相关的信息去轰炸你，让你对股市的情绪不断朝一个方向放大。</w:t>
      </w:r>
    </w:p>
    <w:p>
      <w:pPr>
        <w:spacing w:before="120" w:after="120" w:line="288" w:lineRule="auto"/>
        <w:ind w:left="0"/>
        <w:jc w:val="left"/>
      </w:pPr>
      <w:r>
        <w:rPr>
          <w:rFonts w:eastAsia="等线" w:ascii="Arial" w:cs="Arial" w:hAnsi="Arial"/>
          <w:sz w:val="22"/>
        </w:rPr>
        <w:t>经过去年国庆一周的情绪发酵，在11假期之后的第一个交易日，大盘直接高开到一个很夸张的点位，随后的时间一直在回调。现在距离去年的国庆节已经过去了8个多月，目前指数还没有恢复到当时的最高点，这就说明，当时的点数，是在大家盲目乐观的情绪被媒体平台刺激发酵后，才搞出来的一个比较夸张的价格。</w:t>
      </w:r>
    </w:p>
    <w:p>
      <w:pPr>
        <w:spacing w:before="120" w:after="120" w:line="288" w:lineRule="auto"/>
        <w:ind w:left="0"/>
        <w:jc w:val="left"/>
      </w:pPr>
      <w:r>
        <w:rPr>
          <w:rFonts w:eastAsia="等线" w:ascii="Arial" w:cs="Arial" w:hAnsi="Arial"/>
          <w:sz w:val="22"/>
        </w:rPr>
        <w:t>我们后面想，要是没有短视频对股民情绪的疯狂刺激，那股市的节奏应该会缓和很多，大盘应该是可以逐步涨上来的，而不是直接拉到一个高位再回调。我觉得现在大家要多注意这个问题，相比于10年前，现在股市的极端情绪可能会比之前更加极端，超涨或超跌的情况会发生得更多。对我们投资者而言，特别是基本功不太扎实的人，获利难度会提高一些。</w:t>
      </w:r>
    </w:p>
    <w:p>
      <w:pPr>
        <w:spacing w:before="120" w:after="120" w:line="288" w:lineRule="auto"/>
        <w:ind w:left="0"/>
        <w:jc w:val="left"/>
      </w:pPr>
      <w:r>
        <w:rPr>
          <w:rFonts w:eastAsia="等线" w:ascii="Arial" w:cs="Arial" w:hAnsi="Arial"/>
          <w:sz w:val="22"/>
        </w:rPr>
        <w:t>这节课程，我再讲一下我对K线的看法。我在整个大的课程设计中，是不打算单独讲K线的，因为我觉得K线的分析作用非常有限。我在下期课程讲投资组合和长期资产配置的时候，只会讲几个小的应用技巧而已。</w:t>
      </w:r>
    </w:p>
    <w:p>
      <w:pPr>
        <w:spacing w:before="120" w:after="120" w:line="288" w:lineRule="auto"/>
        <w:ind w:left="0"/>
        <w:jc w:val="left"/>
      </w:pPr>
      <w:r>
        <w:rPr>
          <w:rFonts w:eastAsia="等线" w:ascii="Arial" w:cs="Arial" w:hAnsi="Arial"/>
          <w:sz w:val="22"/>
        </w:rPr>
        <w:t>这期的内容都已经和大家讲过了，二级市场的定价在大多数情况下都是不合理的，所以我们的K线分析，是基于二级市场的报价分析，本身就是在错误的基础上进行分析，所以很难得到什么特别有价值的结论。我觉得这个问题应该是一个购物常识问题：我们买任何商品，难道不是应该把商品本身的质量分析清楚吗？你放着商品本身的质量不研究，天天盯着商品的价格波动去研究，这不明显有问题吗？我觉得大多数人应该都能思考清楚这个道理。</w:t>
      </w:r>
    </w:p>
    <w:p>
      <w:pPr>
        <w:spacing w:before="120" w:after="120" w:line="288" w:lineRule="auto"/>
        <w:ind w:left="0"/>
        <w:jc w:val="left"/>
      </w:pPr>
      <w:r>
        <w:rPr>
          <w:rFonts w:eastAsia="等线" w:ascii="Arial" w:cs="Arial" w:hAnsi="Arial"/>
          <w:sz w:val="22"/>
        </w:rPr>
        <w:t>我也不是说K线没啥用，在我们把公司业务研究清楚之后，K线是具有不错的辅助作用的，但如果我们抛开公司本身不看，只盯着公司价格去分析，那就有问题了。K线的核心作用，我认为有两点还是值得关注一下的，都有经典的经济学理论做支撑。</w:t>
      </w:r>
    </w:p>
    <w:p>
      <w:pPr>
        <w:spacing w:before="120" w:after="120" w:line="288" w:lineRule="auto"/>
        <w:ind w:left="0"/>
        <w:jc w:val="left"/>
      </w:pPr>
      <w:r>
        <w:rPr>
          <w:rFonts w:eastAsia="等线" w:ascii="Arial" w:cs="Arial" w:hAnsi="Arial"/>
          <w:sz w:val="22"/>
        </w:rPr>
        <w:t>一个叫“美人投票理论”，是由著名经济学家凯恩斯在《就业、利息和货币通论》这本书中提到的一个比喻，用于解释金融市场的投机行为和群体心理。我们在进行投资活动的时候，确实是可以通过K线提供的信息，去揣摩其他投资者的想法，从而提前一步进行投资布局。这个方法确实有用，但局限性很大，必须是你把公司业务搞清楚了的前提下使用，可以博取一些投机性的收益。如果你在一个业务很垃圾的公司上搞这些技术分析，那就相当于在搞“锦上添花”（此处修正原文逻辑，应为“画蛇添足”）的事情。</w:t>
      </w:r>
    </w:p>
    <w:p>
      <w:pPr>
        <w:spacing w:before="120" w:after="120" w:line="288" w:lineRule="auto"/>
        <w:ind w:left="0"/>
        <w:jc w:val="left"/>
      </w:pPr>
      <w:r>
        <w:rPr>
          <w:rFonts w:eastAsia="等线" w:ascii="Arial" w:cs="Arial" w:hAnsi="Arial"/>
          <w:sz w:val="22"/>
        </w:rPr>
        <w:t>我们可以利用美人投票的理论，但也必须注意不要被这种现象误导了，关键点就在于你有没有好好研究过公司的业务。如果你没有研究过公司，而仅仅是研究其他投资者的想法，那你大概率就是那个被误导的人。</w:t>
      </w:r>
    </w:p>
    <w:p>
      <w:pPr>
        <w:spacing w:before="120" w:after="120" w:line="288" w:lineRule="auto"/>
        <w:ind w:left="0"/>
        <w:jc w:val="left"/>
      </w:pPr>
      <w:r>
        <w:rPr>
          <w:rFonts w:eastAsia="等线" w:ascii="Arial" w:cs="Arial" w:hAnsi="Arial"/>
          <w:sz w:val="22"/>
        </w:rPr>
        <w:t>另一个理论叫“股市中的预期自我实现”，预期自我实现是指市场参与者的普遍预期，通过相应的行为去影响市场价格，最终使预期成真，即使最初并没有基本面的支撑。这种现象在股市中极为常见，是凯恩斯美人投票理论的延伸，也和行为经济学密切相关。</w:t>
      </w:r>
    </w:p>
    <w:p>
      <w:pPr>
        <w:spacing w:before="120" w:after="120" w:line="288" w:lineRule="auto"/>
        <w:ind w:left="0"/>
        <w:jc w:val="left"/>
      </w:pPr>
      <w:r>
        <w:rPr>
          <w:rFonts w:eastAsia="等线" w:ascii="Arial" w:cs="Arial" w:hAnsi="Arial"/>
          <w:sz w:val="22"/>
        </w:rPr>
        <w:t>这个理论经常用于技术分析中的趋势分析，比如说我们通常会给公司的K线画上一些参考线，就是所谓的支撑线和压力位，这个划线的方法是技术分析中非常基础的技能，只要稍微学过K线理论，应该都知道这个东西。所以公司的股价一旦接近压力位或者支撑位的时候，很多相信技术的投资者就会做出相应的投资动作。</w:t>
      </w:r>
    </w:p>
    <w:p>
      <w:pPr>
        <w:spacing w:before="120" w:after="120" w:line="288" w:lineRule="auto"/>
        <w:ind w:left="0"/>
        <w:jc w:val="left"/>
      </w:pPr>
      <w:r>
        <w:rPr>
          <w:rFonts w:eastAsia="等线" w:ascii="Arial" w:cs="Arial" w:hAnsi="Arial"/>
          <w:sz w:val="22"/>
        </w:rPr>
        <w:t>比如说，公司的股价临近支撑位的时候，就开始加大买入，这种交易行为就会导致公司的股价，真的跌到支撑位的时候，结果真的止跌了——哪怕公司的基本面已经严重恶化了，未来还会继续下跌，公司的股价也会暂时在这个支撑点上止跌一阵子。那我们老股民如果熟悉这个理论的话，确实可以利用一下这个行为经济学的现象，从而提高一点自己的操作胜率。</w:t>
      </w:r>
    </w:p>
    <w:p>
      <w:pPr>
        <w:spacing w:before="120" w:after="120" w:line="288" w:lineRule="auto"/>
        <w:ind w:left="0"/>
        <w:jc w:val="left"/>
      </w:pPr>
      <w:r>
        <w:rPr>
          <w:rFonts w:eastAsia="等线" w:ascii="Arial" w:cs="Arial" w:hAnsi="Arial"/>
          <w:sz w:val="22"/>
        </w:rPr>
        <w:t>所以对于K线的技术分析，我认为掌握上面两点理论就足够用了。技术分析应该是投资者放在比较后期学习的东西，确实可以让我们的投资收益率提高一点点，起到一个锦上添花的作用。但是新手如果在基础不牢固的情况下，提前学了太多技术分析的内容，就很容易被误导，觉得这个东西很重要。</w:t>
      </w:r>
    </w:p>
    <w:p>
      <w:pPr>
        <w:spacing w:before="120" w:after="120" w:line="288" w:lineRule="auto"/>
        <w:ind w:left="0"/>
        <w:jc w:val="left"/>
      </w:pPr>
      <w:r>
        <w:rPr>
          <w:rFonts w:eastAsia="等线" w:ascii="Arial" w:cs="Arial" w:hAnsi="Arial"/>
          <w:sz w:val="22"/>
        </w:rPr>
        <w:t>因为技术分析的理论实操性特别强，学一点点就可以马上去指导操作，运气好的话，马上就能获得一些正反馈作为激励，结果就导致投资者忽略了真正重要的东西——投资股票的本质是投资生意，必须要把生意看懂才行。你只看公司在二级市场上的报价，是一定会出问题的，这也是目前A股散户长期亏损的最核心的一个原因。</w:t>
      </w:r>
    </w:p>
    <w:p>
      <w:pPr>
        <w:spacing w:before="120" w:after="120" w:line="288" w:lineRule="auto"/>
        <w:ind w:left="0"/>
        <w:jc w:val="left"/>
      </w:pPr>
      <w:r>
        <w:rPr>
          <w:rFonts w:eastAsia="等线" w:ascii="Arial" w:cs="Arial" w:hAnsi="Arial"/>
          <w:sz w:val="22"/>
        </w:rPr>
        <w:t>技术分析的内容我不打算讲，大家自己去学就行了，都很简单。我这里就推荐一本书，作者叫马丁·J.普林格，书名就叫《技术分析》，看这一本就够用了。</w:t>
      </w:r>
    </w:p>
    <w:p>
      <w:pPr>
        <w:spacing w:before="120" w:after="120" w:line="288" w:lineRule="auto"/>
        <w:ind w:left="0"/>
        <w:jc w:val="left"/>
      </w:pPr>
      <w:r>
        <w:rPr>
          <w:rFonts w:eastAsia="等线" w:ascii="Arial" w:cs="Arial" w:hAnsi="Arial"/>
          <w:sz w:val="22"/>
        </w:rPr>
        <w:t>所以我们职业投资者参与二级市场，最重要的理论就是格雷厄姆的“市场先生”理论。格雷厄姆把市场比喻成一个叫做“市场先生”的生意伙伴，他每天都会向你报价，想买你的股份，或者卖给你他的股份。但市场先生的情绪不稳定，有时候极度乐观，想高价收购你的股票；有时候又极度悲观，会低价抛售甚至恐慌甩卖。</w:t>
      </w:r>
    </w:p>
    <w:p>
      <w:pPr>
        <w:spacing w:before="120" w:after="120" w:line="288" w:lineRule="auto"/>
        <w:ind w:left="0"/>
        <w:jc w:val="left"/>
      </w:pPr>
      <w:r>
        <w:rPr>
          <w:rFonts w:eastAsia="等线" w:ascii="Arial" w:cs="Arial" w:hAnsi="Arial"/>
          <w:sz w:val="22"/>
        </w:rPr>
        <w:t>市场先生的报价可能会很荒谬，但你可以自由选择是否交易。那我们的正确做法就是，不要被市场先生影响了，他的情绪跟我们没关系，我们的决策应该是基于企业的真实价值。我们甚至可以反向利用市场先生的不理性：在市场悲观的时候，用低价买入优质资产；在市场情绪非常狂热的时候，高价卖掉手上的股票。</w:t>
      </w:r>
    </w:p>
    <w:p>
      <w:pPr>
        <w:spacing w:before="120" w:after="120" w:line="288" w:lineRule="auto"/>
        <w:ind w:left="0"/>
        <w:jc w:val="left"/>
      </w:pPr>
      <w:r>
        <w:rPr>
          <w:rFonts w:eastAsia="等线" w:ascii="Arial" w:cs="Arial" w:hAnsi="Arial"/>
          <w:sz w:val="22"/>
        </w:rPr>
        <w:t>这个理论完全可以应用到我们日常的交易上，我们把二级市场的报价当成是一个每天更新的报价单就可以了。我们之前对公司的业务进行了分析，完成了对公司的财务分析和估值分析，我们心中是有企业价值标准的。在此前提下，我们面对报价单就很简单了：你觉得这个报价单上的价格合适，跟你自己预估的价格区间差不多，那你就可以考虑参与交易；反之，如果你觉得不合适，那不管它就行了，一直等市场给你报一个合适的价格再说。</w:t>
      </w:r>
    </w:p>
    <w:p>
      <w:pPr>
        <w:spacing w:before="120" w:after="120" w:line="288" w:lineRule="auto"/>
        <w:ind w:left="0"/>
        <w:jc w:val="left"/>
      </w:pPr>
      <w:r>
        <w:rPr>
          <w:rFonts w:eastAsia="等线" w:ascii="Arial" w:cs="Arial" w:hAnsi="Arial"/>
          <w:sz w:val="22"/>
        </w:rPr>
        <w:t>如果你持有公司的股票，也是这样操作：除非市场报价给你一个高到让你满意的价格，你就出手卖掉你持有的股票，否则你不理它就行了。</w:t>
      </w:r>
    </w:p>
    <w:p>
      <w:pPr>
        <w:spacing w:before="120" w:after="120" w:line="288" w:lineRule="auto"/>
        <w:ind w:left="0"/>
        <w:jc w:val="left"/>
      </w:pPr>
      <w:r>
        <w:rPr>
          <w:rFonts w:eastAsia="等线" w:ascii="Arial" w:cs="Arial" w:hAnsi="Arial"/>
          <w:sz w:val="22"/>
        </w:rPr>
        <w:t>今天要讲的内容到这里就基本结束了。听了今天的课程，大家是不是对二级市场的股票定价有了一个新的理解？如果还有疑问或者不理解的地方，或者认为我讲的东西有遗漏的，可以在评论区告诉我。</w:t>
      </w:r>
    </w:p>
    <w:p>
      <w:pPr>
        <w:spacing w:before="120" w:after="120" w:line="288" w:lineRule="auto"/>
        <w:ind w:left="0"/>
        <w:jc w:val="left"/>
      </w:pPr>
      <w:r>
        <w:rPr>
          <w:rFonts w:eastAsia="等线" w:ascii="Arial" w:cs="Arial" w:hAnsi="Arial"/>
          <w:sz w:val="22"/>
        </w:rPr>
        <w:t>我们这里再一起简单回顾一下，看一下今天都讲了什么内容：首先，我告诉大家，股票市场被称为二级市场，二级市场其实是二手市场的意思，我们通过券商来参与二手市场的股票交易；然后讲了公司的股票价格是如何被定价的，在IPO阶段，是发行人和承销商基于投资人报价、市场行情和行业估值等信息，一起敲定的一个发行价；IPO之后进入到自由交易环节，股票的价格变化就和商品的价格变化一样，取决于市场上交易者的供需关系。</w:t>
      </w:r>
    </w:p>
    <w:p>
      <w:pPr>
        <w:spacing w:before="120" w:after="120" w:line="288" w:lineRule="auto"/>
        <w:ind w:left="0"/>
        <w:jc w:val="left"/>
      </w:pPr>
      <w:r>
        <w:rPr>
          <w:rFonts w:eastAsia="等线" w:ascii="Arial" w:cs="Arial" w:hAnsi="Arial"/>
          <w:sz w:val="22"/>
        </w:rPr>
        <w:t>然后我们了解到，二级市场的定价特征是由少数交易者决定价格，基于这个特征，我们就知道了为什么新股很容易被炒出一个天价，也知道了妖股是怎么被操盘手控制的；接着谈到了市场有效性，结合实际情况告诉大家，为什么我们市场的定价效率不高；所以我们看待二级市场，最好使用格雷厄姆的“市场先生”理论，把二级市场当成是一个报价系统来看就可以了。</w:t>
      </w:r>
    </w:p>
    <w:p>
      <w:pPr>
        <w:spacing w:before="120" w:after="120" w:line="288" w:lineRule="auto"/>
        <w:ind w:left="0"/>
        <w:jc w:val="left"/>
      </w:pPr>
      <w:r>
        <w:rPr>
          <w:rFonts w:eastAsia="等线" w:ascii="Arial" w:cs="Arial" w:hAnsi="Arial"/>
          <w:sz w:val="22"/>
        </w:rPr>
        <w:t>我们每天都会拿到一个报价单，如果我们对自己的公司业务进行过系统性的分析，我们是能够判断这个报价是否合理的。如果合理的话，我们就可以考虑进行交易；如果觉得不合理，我们就不管这个报价系统，一直等到报价系统给我们报一个满意的价格，我们再行动。</w:t>
      </w:r>
    </w:p>
    <w:p>
      <w:pPr>
        <w:spacing w:before="120" w:after="120" w:line="288" w:lineRule="auto"/>
        <w:ind w:left="0"/>
        <w:jc w:val="left"/>
      </w:pPr>
      <w:r>
        <w:rPr>
          <w:rFonts w:eastAsia="等线" w:ascii="Arial" w:cs="Arial" w:hAnsi="Arial"/>
          <w:sz w:val="22"/>
        </w:rPr>
        <w:t>今天要分享的内容就讲到这里了，下期我们讲投资组合和长期配置，感兴趣的朋友可以多关注一下。</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2026-04-04T16:17:07Z</dcterms:created>
  <dc:creator>Apache POI</dc:creator>
</cp:coreProperties>
</file>