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0D2996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  <w:lang w:eastAsia="zh-CN"/>
        </w:rPr>
        <w:t>【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1.14</w:t>
      </w:r>
      <w:r>
        <w:rPr>
          <w:rFonts w:hint="default" w:ascii="Times New Roman" w:hAnsi="Times New Roman" w:eastAsia="宋体" w:cs="Times New Roman"/>
          <w:sz w:val="21"/>
          <w:szCs w:val="21"/>
          <w:lang w:eastAsia="zh-CN"/>
        </w:rPr>
        <w:t>】</w:t>
      </w:r>
    </w:p>
    <w:p w14:paraId="2D5E1AC4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/>
        <w:jc w:val="center"/>
        <w:textAlignment w:val="auto"/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  <w:t>1.14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t>每日一篇</w:t>
      </w: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t>|</w:t>
      </w: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  <w:t xml:space="preserve"> 熊猫外刊精读</w:t>
      </w:r>
    </w:p>
    <w:p w14:paraId="10157D0F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/>
        <w:jc w:val="center"/>
        <w:textAlignment w:val="auto"/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</w:pPr>
    </w:p>
    <w:p w14:paraId="0F1A9884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World in a dish：Tiny Size Me</w:t>
      </w:r>
    </w:p>
    <w:p w14:paraId="7035BC8D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2198585A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Restaurants are changing their menus in the age of Ozempic</w:t>
      </w:r>
    </w:p>
    <w:p w14:paraId="5181B5E7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eastAsia="zh-CN"/>
        </w:rPr>
      </w:pPr>
    </w:p>
    <w:p w14:paraId="7E88FBCB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FFFFFF"/>
          <w:lang w:val="en-US" w:eastAsia="zh-CN" w:bidi="ar"/>
        </w:rPr>
        <w:t>【1】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Otto’s, a restaurant in London, is known for serving generous portions of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indulgent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dishes: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lobster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,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canard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à la presse and burgers heaped with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caviar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and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foie gras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. But when a regular customer informed Otto Tepassé, the owner, that he was taking weight-loss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medication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and would be dining out less frequently, Mr Tepassé decided to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adapt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. The restaurant launched a menu of “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exquisite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bites” such as pan-fried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veal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. “You get all the luxury,” says Mr Tepassé, “but in small quantities.”</w:t>
      </w:r>
    </w:p>
    <w:p w14:paraId="2422451C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FFFFFF"/>
          <w:lang w:val="en-US" w:eastAsia="zh-CN" w:bidi="ar"/>
        </w:rPr>
      </w:pPr>
    </w:p>
    <w:p w14:paraId="6E551BF3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FFFFFF"/>
          <w:lang w:val="en-US" w:eastAsia="zh-CN" w:bidi="ar"/>
        </w:rPr>
        <w:t>【2】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Other restaurants are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downsizing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their dishes, too. At the Fat Duck (pictured), a three-Michelin-starred restaurant in Berkshire, Heston Blumenthal offers a “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Mindful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Experience” option. (“Sometimes less really is more,” the menu claims.) The Banc, which has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outposts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in London and Dubai, has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launched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a mini menu with smaller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portions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of dishes such as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sea bream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. Renwick Hospitality Group, which owns several restaurants in New York, has added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snack-size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options to its menus (see below).</w:t>
      </w:r>
    </w:p>
    <w:p w14:paraId="25B3F630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FFFFFF"/>
          <w:lang w:val="en-US" w:eastAsia="zh-CN" w:bidi="ar"/>
        </w:rPr>
      </w:pPr>
    </w:p>
    <w:p w14:paraId="1E69C776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FFFFFF"/>
          <w:lang w:val="en-US" w:eastAsia="zh-CN" w:bidi="ar"/>
        </w:rPr>
        <w:t>【3】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GLP-1 drugs such as Ozempic, Wegovy and Mounjaro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mimic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the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hormone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that signals fullness,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suppressing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the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appetite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and helping people to eat less. They have rapidly gained popularity: global spending on them reached roughly $54bn in 2024 and is expected to rise as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pharmaceutical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companies compete to make the medicine, often delivered by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injection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, more effective and easier to use. About one in eight American adults has taken a GLP-1 drug for weight loss, according to Gallup, a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pollster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. KAM, a research firm, estimates that between 4% and 7% of British adults are users. That is a similar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proportion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to the number of vegetarians (5%) or those with food allergies (6%).</w:t>
      </w:r>
    </w:p>
    <w:p w14:paraId="203C095C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FFFFFF"/>
          <w:lang w:val="en-US" w:eastAsia="zh-CN" w:bidi="ar"/>
        </w:rPr>
      </w:pPr>
    </w:p>
    <w:p w14:paraId="1F497319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FFFFFF"/>
          <w:lang w:val="en-US" w:eastAsia="zh-CN" w:bidi="ar"/>
        </w:rPr>
        <w:t>【4】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Might the drugs take a bite out of the restaurant industry? Currently most GLP-1 users come from middle- or high-income households: the same people who can afford to dine out regularly. (In Britain 58% obtain the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medication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privately, 32% receive it through the National Health Service and 10% acquire it in other ways.) KAM finds that 57% of users plan to visit restaurants for special occasions only. For restaurateurs, that is an unpalatable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prospect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.</w:t>
      </w:r>
    </w:p>
    <w:p w14:paraId="2F41E033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FFFFFF"/>
          <w:lang w:val="en-US" w:eastAsia="zh-CN" w:bidi="ar"/>
        </w:rPr>
      </w:pPr>
    </w:p>
    <w:p w14:paraId="2AE9B895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FFFFFF"/>
          <w:lang w:val="en-US" w:eastAsia="zh-CN" w:bidi="ar"/>
        </w:rPr>
        <w:t>【5】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Though GLP-1 users want less food, they are willing to fork out for treats. And restaurants can slap a big mark-up on a tiny plate. “We’ve always seen in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retail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that if you shrink a product, you can still charge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proportionately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more for it than you would…if it was a bigger item,” says Jonny Forsyth of Mintel, another research outfit. “The same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psychology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applies here.”</w:t>
      </w:r>
    </w:p>
    <w:p w14:paraId="782F91C3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FFFFFF"/>
          <w:lang w:val="en-US" w:eastAsia="zh-CN" w:bidi="ar"/>
        </w:rPr>
      </w:pPr>
    </w:p>
    <w:p w14:paraId="135457F4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FFFFFF"/>
          <w:lang w:val="en-US" w:eastAsia="zh-CN" w:bidi="ar"/>
        </w:rPr>
        <w:t>【6】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casual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eateries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are taking note. Donald Trump recently announced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deals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with drug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firms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to lower their prices, so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weight-loss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jabs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may soon be available to more Americans. Clinton Hall, a burger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joint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in New York, has launched a “Teeny-Weeny Mini Meal”. Cuba Libre, an American chain, offers a “GLP-Wonderful” menu. For restaurants, it is time to think small.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本课程来自公众号：熊猫外刊精读</w:t>
      </w:r>
    </w:p>
    <w:p w14:paraId="75500027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2A411211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8F9FA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both"/>
        <w:textAlignment w:val="auto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8F9FA"/>
          <w:lang w:val="en-US" w:eastAsia="zh-CN" w:bidi="ar"/>
        </w:rPr>
        <w:t>长难句精讲</w:t>
      </w:r>
    </w:p>
    <w:p w14:paraId="66ECDF48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2C3E5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24"/>
          <w:szCs w:val="24"/>
          <w:shd w:val="clear" w:fill="FFFFFF"/>
          <w:lang w:val="en-US" w:eastAsia="zh-CN" w:bidi="ar"/>
        </w:rPr>
        <w:t>1. 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D63384"/>
          <w:spacing w:val="0"/>
          <w:kern w:val="0"/>
          <w:sz w:val="24"/>
          <w:szCs w:val="24"/>
          <w:shd w:val="clear" w:fill="FFFFFF"/>
          <w:lang w:val="en-US" w:eastAsia="zh-CN" w:bidi="ar"/>
        </w:rPr>
        <w:t>They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24"/>
          <w:szCs w:val="24"/>
          <w:shd w:val="clear" w:fill="FFFFFF"/>
          <w:lang w:val="en-US" w:eastAsia="zh-CN" w:bidi="ar"/>
        </w:rPr>
        <w:t>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198754"/>
          <w:spacing w:val="0"/>
          <w:kern w:val="0"/>
          <w:sz w:val="24"/>
          <w:szCs w:val="24"/>
          <w:shd w:val="clear" w:fill="FFFFFF"/>
          <w:lang w:val="en-US" w:eastAsia="zh-CN" w:bidi="ar"/>
        </w:rPr>
        <w:t>have rapidly gained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24"/>
          <w:szCs w:val="24"/>
          <w:shd w:val="clear" w:fill="FFFFFF"/>
          <w:lang w:val="en-US" w:eastAsia="zh-CN" w:bidi="ar"/>
        </w:rPr>
        <w:t>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D6EFD"/>
          <w:spacing w:val="0"/>
          <w:kern w:val="0"/>
          <w:sz w:val="24"/>
          <w:szCs w:val="24"/>
          <w:shd w:val="clear" w:fill="FFFFFF"/>
          <w:lang w:val="en-US" w:eastAsia="zh-CN" w:bidi="ar"/>
        </w:rPr>
        <w:t>popularity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24"/>
          <w:szCs w:val="24"/>
          <w:shd w:val="clear" w:fill="FFFFFF"/>
          <w:lang w:val="en-US" w:eastAsia="zh-CN" w:bidi="ar"/>
        </w:rPr>
        <w:t>: global spending on them reached roughly $54bn in 2024 and is expected to rise 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FD7E14"/>
          <w:spacing w:val="0"/>
          <w:kern w:val="0"/>
          <w:sz w:val="24"/>
          <w:szCs w:val="24"/>
          <w:shd w:val="clear" w:fill="FFFFFF"/>
          <w:lang w:val="en-US" w:eastAsia="zh-CN" w:bidi="ar"/>
        </w:rPr>
        <w:t>as pharmaceutical companies compete to make the medicine, </w:t>
      </w:r>
      <w:r>
        <w:rPr>
          <w:rFonts w:hint="default" w:ascii="Times New Roman" w:hAnsi="Times New Roman" w:eastAsia="宋体" w:cs="Times New Roman"/>
          <w:i/>
          <w:iCs/>
          <w:caps w:val="0"/>
          <w:color w:val="6C757D"/>
          <w:spacing w:val="0"/>
          <w:kern w:val="0"/>
          <w:sz w:val="24"/>
          <w:szCs w:val="24"/>
          <w:shd w:val="clear" w:fill="FFFFFF"/>
          <w:lang w:val="en-US" w:eastAsia="zh-CN" w:bidi="ar"/>
        </w:rPr>
        <w:t>often delivered by injection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FD7E14"/>
          <w:spacing w:val="0"/>
          <w:kern w:val="0"/>
          <w:sz w:val="24"/>
          <w:szCs w:val="24"/>
          <w:shd w:val="clear" w:fill="FFFFFF"/>
          <w:lang w:val="en-US" w:eastAsia="zh-CN" w:bidi="ar"/>
        </w:rPr>
        <w:t>, more effective and easier to use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24"/>
          <w:szCs w:val="24"/>
          <w:shd w:val="clear" w:fill="FFFFFF"/>
          <w:lang w:val="en-US" w:eastAsia="zh-CN" w:bidi="ar"/>
        </w:rPr>
        <w:t>.</w:t>
      </w:r>
    </w:p>
    <w:p w14:paraId="10039905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495057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495057"/>
          <w:spacing w:val="0"/>
          <w:kern w:val="0"/>
          <w:sz w:val="21"/>
          <w:szCs w:val="21"/>
          <w:shd w:val="clear" w:fill="FFFFFF"/>
          <w:lang w:val="en-US" w:eastAsia="zh-CN" w:bidi="ar"/>
        </w:rPr>
        <w:t>主句：They have rapidly gained popularity。,冒号后内容解释说明popularity，其中包含as引导的时间状语从句：as pharmaceutical companies compete to make the medicine...more effective and easier to use。,delivered by injection为过去分词短语作后置定语，修饰medicine。</w:t>
      </w:r>
    </w:p>
    <w:p w14:paraId="1B120AD6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6C757D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6C757D"/>
          <w:spacing w:val="0"/>
          <w:kern w:val="0"/>
          <w:sz w:val="21"/>
          <w:szCs w:val="21"/>
          <w:shd w:val="clear" w:fill="FFFFFF"/>
          <w:lang w:val="en-US" w:eastAsia="zh-CN" w:bidi="ar"/>
        </w:rPr>
        <w:t>它们迅速走红：2024年全球在这类药物上的支出约达540亿美元，随着制药公司竞相让这种通常通过注射给药的药物更有效、更易用，支出预计还会上升。</w:t>
      </w:r>
    </w:p>
    <w:p w14:paraId="183783DB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2C3E5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24"/>
          <w:szCs w:val="24"/>
          <w:shd w:val="clear" w:fill="FFFFFF"/>
          <w:lang w:val="en-US" w:eastAsia="zh-CN" w:bidi="ar"/>
        </w:rPr>
        <w:t>2. 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D63384"/>
          <w:spacing w:val="0"/>
          <w:kern w:val="0"/>
          <w:sz w:val="24"/>
          <w:szCs w:val="24"/>
          <w:shd w:val="clear" w:fill="FFFFFF"/>
          <w:lang w:val="en-US" w:eastAsia="zh-CN" w:bidi="ar"/>
        </w:rPr>
        <w:t>KAM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24"/>
          <w:szCs w:val="24"/>
          <w:shd w:val="clear" w:fill="FFFFFF"/>
          <w:lang w:val="en-US" w:eastAsia="zh-CN" w:bidi="ar"/>
        </w:rPr>
        <w:t>, </w:t>
      </w:r>
      <w:r>
        <w:rPr>
          <w:rFonts w:hint="default" w:ascii="Times New Roman" w:hAnsi="Times New Roman" w:eastAsia="宋体" w:cs="Times New Roman"/>
          <w:i/>
          <w:iCs/>
          <w:caps w:val="0"/>
          <w:color w:val="6C757D"/>
          <w:spacing w:val="0"/>
          <w:kern w:val="0"/>
          <w:sz w:val="24"/>
          <w:szCs w:val="24"/>
          <w:shd w:val="clear" w:fill="FFFFFF"/>
          <w:lang w:val="en-US" w:eastAsia="zh-CN" w:bidi="ar"/>
        </w:rPr>
        <w:t>a research firm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24"/>
          <w:szCs w:val="24"/>
          <w:shd w:val="clear" w:fill="FFFFFF"/>
          <w:lang w:val="en-US" w:eastAsia="zh-CN" w:bidi="ar"/>
        </w:rPr>
        <w:t>,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198754"/>
          <w:spacing w:val="0"/>
          <w:kern w:val="0"/>
          <w:sz w:val="24"/>
          <w:szCs w:val="24"/>
          <w:shd w:val="clear" w:fill="FFFFFF"/>
          <w:lang w:val="en-US" w:eastAsia="zh-CN" w:bidi="ar"/>
        </w:rPr>
        <w:t>estimates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24"/>
          <w:szCs w:val="24"/>
          <w:shd w:val="clear" w:fill="FFFFFF"/>
          <w:lang w:val="en-US" w:eastAsia="zh-CN" w:bidi="ar"/>
        </w:rPr>
        <w:t> 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0C997"/>
          <w:spacing w:val="0"/>
          <w:kern w:val="0"/>
          <w:sz w:val="24"/>
          <w:szCs w:val="24"/>
          <w:shd w:val="clear" w:fill="FFFFFF"/>
          <w:lang w:val="en-US" w:eastAsia="zh-CN" w:bidi="ar"/>
        </w:rPr>
        <w:t>that between 4% and 7% of British adults are users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24"/>
          <w:szCs w:val="24"/>
          <w:shd w:val="clear" w:fill="FFFFFF"/>
          <w:lang w:val="en-US" w:eastAsia="zh-CN" w:bidi="ar"/>
        </w:rPr>
        <w:t>.</w:t>
      </w:r>
    </w:p>
    <w:p w14:paraId="6AB8AB16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495057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495057"/>
          <w:spacing w:val="0"/>
          <w:kern w:val="0"/>
          <w:sz w:val="21"/>
          <w:szCs w:val="21"/>
          <w:shd w:val="clear" w:fill="FFFFFF"/>
          <w:lang w:val="en-US" w:eastAsia="zh-CN" w:bidi="ar"/>
        </w:rPr>
        <w:t>主句：KAM estimates...,a research firm为插入语，补充说明KAM。,that引导宾语从句，作estimates的宾语。</w:t>
      </w:r>
    </w:p>
    <w:p w14:paraId="0327CBD8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6C757D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6C757D"/>
          <w:spacing w:val="0"/>
          <w:kern w:val="0"/>
          <w:sz w:val="21"/>
          <w:szCs w:val="21"/>
          <w:shd w:val="clear" w:fill="FFFFFF"/>
          <w:lang w:val="en-US" w:eastAsia="zh-CN" w:bidi="ar"/>
        </w:rPr>
        <w:t>研究公司KAM估计，4%至7%的英国成年人是GLP - 1药物使用者。</w:t>
      </w:r>
    </w:p>
    <w:p w14:paraId="158EAA49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2C3E5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24"/>
          <w:szCs w:val="24"/>
          <w:shd w:val="clear" w:fill="FFFFFF"/>
          <w:lang w:val="en-US" w:eastAsia="zh-CN" w:bidi="ar"/>
        </w:rPr>
        <w:t>3. 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FD7E14"/>
          <w:spacing w:val="0"/>
          <w:kern w:val="0"/>
          <w:sz w:val="24"/>
          <w:szCs w:val="24"/>
          <w:shd w:val="clear" w:fill="FFFFFF"/>
          <w:lang w:val="en-US" w:eastAsia="zh-CN" w:bidi="ar"/>
        </w:rPr>
        <w:t>Though GLP - 1 users want less food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24"/>
          <w:szCs w:val="24"/>
          <w:shd w:val="clear" w:fill="FFFFFF"/>
          <w:lang w:val="en-US" w:eastAsia="zh-CN" w:bidi="ar"/>
        </w:rPr>
        <w:t>,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D63384"/>
          <w:spacing w:val="0"/>
          <w:kern w:val="0"/>
          <w:sz w:val="24"/>
          <w:szCs w:val="24"/>
          <w:shd w:val="clear" w:fill="FFFFFF"/>
          <w:lang w:val="en-US" w:eastAsia="zh-CN" w:bidi="ar"/>
        </w:rPr>
        <w:t>they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24"/>
          <w:szCs w:val="24"/>
          <w:shd w:val="clear" w:fill="FFFFFF"/>
          <w:lang w:val="en-US" w:eastAsia="zh-CN" w:bidi="ar"/>
        </w:rPr>
        <w:t>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198754"/>
          <w:spacing w:val="0"/>
          <w:kern w:val="0"/>
          <w:sz w:val="24"/>
          <w:szCs w:val="24"/>
          <w:shd w:val="clear" w:fill="FFFFFF"/>
          <w:lang w:val="en-US" w:eastAsia="zh-CN" w:bidi="ar"/>
        </w:rPr>
        <w:t>are willing to fork out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24"/>
          <w:szCs w:val="24"/>
          <w:shd w:val="clear" w:fill="FFFFFF"/>
          <w:lang w:val="en-US" w:eastAsia="zh-CN" w:bidi="ar"/>
        </w:rPr>
        <w:t> 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FD7E14"/>
          <w:spacing w:val="0"/>
          <w:kern w:val="0"/>
          <w:sz w:val="24"/>
          <w:szCs w:val="24"/>
          <w:shd w:val="clear" w:fill="FFFFFF"/>
          <w:lang w:val="en-US" w:eastAsia="zh-CN" w:bidi="ar"/>
        </w:rPr>
        <w:t>for treats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24"/>
          <w:szCs w:val="24"/>
          <w:shd w:val="clear" w:fill="FFFFFF"/>
          <w:lang w:val="en-US" w:eastAsia="zh-CN" w:bidi="ar"/>
        </w:rPr>
        <w:t>.</w:t>
      </w:r>
    </w:p>
    <w:p w14:paraId="389FF197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495057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495057"/>
          <w:spacing w:val="0"/>
          <w:kern w:val="0"/>
          <w:sz w:val="21"/>
          <w:szCs w:val="21"/>
          <w:shd w:val="clear" w:fill="FFFFFF"/>
          <w:lang w:val="en-US" w:eastAsia="zh-CN" w:bidi="ar"/>
        </w:rPr>
        <w:t>Though引导让步状语从句：Though GLP - 1 users want less food。,主句：they are willing to fork out for treats。</w:t>
      </w:r>
    </w:p>
    <w:p w14:paraId="64992CA4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6C757D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6C757D"/>
          <w:spacing w:val="0"/>
          <w:kern w:val="0"/>
          <w:sz w:val="21"/>
          <w:szCs w:val="21"/>
          <w:shd w:val="clear" w:fill="FFFFFF"/>
          <w:lang w:val="en-US" w:eastAsia="zh-CN" w:bidi="ar"/>
        </w:rPr>
        <w:t>尽管GLP - 1药物使用者想吃更少的食物，但他们愿意花钱享受美食。</w:t>
      </w:r>
    </w:p>
    <w:p w14:paraId="60EC07F0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2C3E5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24"/>
          <w:szCs w:val="24"/>
          <w:shd w:val="clear" w:fill="FFFFFF"/>
          <w:lang w:val="en-US" w:eastAsia="zh-CN" w:bidi="ar"/>
        </w:rPr>
        <w:t>4. 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D63384"/>
          <w:spacing w:val="0"/>
          <w:kern w:val="0"/>
          <w:sz w:val="24"/>
          <w:szCs w:val="24"/>
          <w:shd w:val="clear" w:fill="FFFFFF"/>
          <w:lang w:val="en-US" w:eastAsia="zh-CN" w:bidi="ar"/>
        </w:rPr>
        <w:t>We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24"/>
          <w:szCs w:val="24"/>
          <w:shd w:val="clear" w:fill="FFFFFF"/>
          <w:lang w:val="en-US" w:eastAsia="zh-CN" w:bidi="ar"/>
        </w:rPr>
        <w:t>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198754"/>
          <w:spacing w:val="0"/>
          <w:kern w:val="0"/>
          <w:sz w:val="24"/>
          <w:szCs w:val="24"/>
          <w:shd w:val="clear" w:fill="FFFFFF"/>
          <w:lang w:val="en-US" w:eastAsia="zh-CN" w:bidi="ar"/>
        </w:rPr>
        <w:t>’ve always seen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24"/>
          <w:szCs w:val="24"/>
          <w:shd w:val="clear" w:fill="FFFFFF"/>
          <w:lang w:val="en-US" w:eastAsia="zh-CN" w:bidi="ar"/>
        </w:rPr>
        <w:t> 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FD7E14"/>
          <w:spacing w:val="0"/>
          <w:kern w:val="0"/>
          <w:sz w:val="24"/>
          <w:szCs w:val="24"/>
          <w:shd w:val="clear" w:fill="FFFFFF"/>
          <w:lang w:val="en-US" w:eastAsia="zh-CN" w:bidi="ar"/>
        </w:rPr>
        <w:t>in retail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24"/>
          <w:szCs w:val="24"/>
          <w:shd w:val="clear" w:fill="FFFFFF"/>
          <w:lang w:val="en-US" w:eastAsia="zh-CN" w:bidi="ar"/>
        </w:rPr>
        <w:t> 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0C997"/>
          <w:spacing w:val="0"/>
          <w:kern w:val="0"/>
          <w:sz w:val="24"/>
          <w:szCs w:val="24"/>
          <w:shd w:val="clear" w:fill="FFFFFF"/>
          <w:lang w:val="en-US" w:eastAsia="zh-CN" w:bidi="ar"/>
        </w:rPr>
        <w:t>that if you shrink a product, you can still charge proportionately more for it than you would…if it was a bigger item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24"/>
          <w:szCs w:val="24"/>
          <w:shd w:val="clear" w:fill="FFFFFF"/>
          <w:lang w:val="en-US" w:eastAsia="zh-CN" w:bidi="ar"/>
        </w:rPr>
        <w:t>.</w:t>
      </w:r>
    </w:p>
    <w:p w14:paraId="2BBE39D8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495057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495057"/>
          <w:spacing w:val="0"/>
          <w:kern w:val="0"/>
          <w:sz w:val="21"/>
          <w:szCs w:val="21"/>
          <w:shd w:val="clear" w:fill="FFFFFF"/>
          <w:lang w:val="en-US" w:eastAsia="zh-CN" w:bidi="ar"/>
        </w:rPr>
        <w:t>主句：We’ve always seen in retail...,that引导宾语从句，作seen的宾语。,宾语从句中包含if引导的条件状语从句：if you shrink a product和if it was a bigger item。,than引导比较状语从句，与more构成比较结构。</w:t>
      </w:r>
    </w:p>
    <w:p w14:paraId="3D1D5739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6C757D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6C757D"/>
          <w:spacing w:val="0"/>
          <w:kern w:val="0"/>
          <w:sz w:val="21"/>
          <w:szCs w:val="21"/>
          <w:shd w:val="clear" w:fill="FFFFFF"/>
          <w:lang w:val="en-US" w:eastAsia="zh-CN" w:bidi="ar"/>
        </w:rPr>
        <w:t>我们在零售业一直看到，如果你缩小产品尺寸，相比更大的产品……你仍然可以按比例收取更高的费用。</w:t>
      </w:r>
    </w:p>
    <w:p w14:paraId="6C0FBBE6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8F9FA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both"/>
        <w:textAlignment w:val="auto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8F9FA"/>
          <w:lang w:val="en-US" w:eastAsia="zh-CN" w:bidi="ar"/>
        </w:rPr>
        <w:t>重点短语</w:t>
      </w:r>
    </w:p>
    <w:p w14:paraId="5F8A2FC2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E3F2FD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b/>
          <w:bCs/>
          <w:i/>
          <w:iCs/>
          <w:caps w:val="0"/>
          <w:color w:val="007BFF"/>
          <w:spacing w:val="0"/>
          <w:sz w:val="22"/>
          <w:szCs w:val="22"/>
        </w:rPr>
      </w:pPr>
      <w:r>
        <w:rPr>
          <w:rFonts w:hint="default" w:ascii="Times New Roman" w:hAnsi="Times New Roman" w:eastAsia="宋体" w:cs="Times New Roman"/>
          <w:b/>
          <w:bCs/>
          <w:i/>
          <w:iCs/>
          <w:caps w:val="0"/>
          <w:color w:val="007BFF"/>
          <w:spacing w:val="0"/>
          <w:kern w:val="0"/>
          <w:sz w:val="22"/>
          <w:szCs w:val="22"/>
          <w:shd w:val="clear" w:fill="E3F2FD"/>
          <w:lang w:val="en-US" w:eastAsia="zh-CN" w:bidi="ar"/>
        </w:rPr>
        <w:t>1. "heaped with"</w:t>
      </w:r>
    </w:p>
    <w:p w14:paraId="4E2BA8A4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2C3E50"/>
          <w:spacing w:val="0"/>
          <w:sz w:val="19"/>
          <w:szCs w:val="19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19"/>
          <w:szCs w:val="19"/>
          <w:shd w:val="clear" w:fill="FFFFFF"/>
          <w:lang w:val="en-US" w:eastAsia="zh-CN" w:bidi="ar"/>
        </w:rPr>
        <w:t>Otto’s, a restaurant in London, is known for serving generous portions of indulgent dishes: lobster, canard à la presse and burgers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D32F2F"/>
          <w:spacing w:val="0"/>
          <w:kern w:val="0"/>
          <w:sz w:val="19"/>
          <w:szCs w:val="19"/>
          <w:shd w:val="clear" w:fill="FFFFFF"/>
          <w:lang w:val="en-US" w:eastAsia="zh-CN" w:bidi="ar"/>
        </w:rPr>
        <w:t>heaped with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19"/>
          <w:szCs w:val="19"/>
          <w:shd w:val="clear" w:fill="FFFFFF"/>
          <w:lang w:val="en-US" w:eastAsia="zh-CN" w:bidi="ar"/>
        </w:rPr>
        <w:t> caviar and foie gras.</w:t>
      </w:r>
    </w:p>
    <w:p w14:paraId="1C6C5A18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495057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495057"/>
          <w:spacing w:val="0"/>
          <w:kern w:val="0"/>
          <w:sz w:val="21"/>
          <w:szCs w:val="21"/>
          <w:shd w:val="clear" w:fill="FFFFFF"/>
          <w:lang w:val="en-US" w:eastAsia="zh-CN" w:bidi="ar"/>
        </w:rPr>
        <w:t>堆满，大量覆盖。用于描述某物上大量放置或覆盖另一物，常出现在描述食物等场景中</w:t>
      </w:r>
    </w:p>
    <w:p w14:paraId="770D4652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/>
          <w:iCs/>
          <w:caps w:val="0"/>
          <w:color w:val="6C757D"/>
          <w:spacing w:val="0"/>
          <w:sz w:val="19"/>
          <w:szCs w:val="19"/>
        </w:rPr>
      </w:pPr>
      <w:r>
        <w:rPr>
          <w:rFonts w:hint="default" w:ascii="Times New Roman" w:hAnsi="Times New Roman" w:eastAsia="宋体" w:cs="Times New Roman"/>
          <w:i/>
          <w:iCs/>
          <w:caps w:val="0"/>
          <w:color w:val="6C757D"/>
          <w:spacing w:val="0"/>
          <w:kern w:val="0"/>
          <w:sz w:val="19"/>
          <w:szCs w:val="19"/>
          <w:shd w:val="clear" w:fill="FFFFFF"/>
          <w:lang w:val="en-US" w:eastAsia="zh-CN" w:bidi="ar"/>
        </w:rPr>
        <w:t>The plate was heaped with fruits.</w:t>
      </w:r>
    </w:p>
    <w:p w14:paraId="08022F74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868E96"/>
          <w:spacing w:val="0"/>
          <w:sz w:val="19"/>
          <w:szCs w:val="19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868E96"/>
          <w:spacing w:val="0"/>
          <w:kern w:val="0"/>
          <w:sz w:val="19"/>
          <w:szCs w:val="19"/>
          <w:shd w:val="clear" w:fill="FFFFFF"/>
          <w:lang w:val="en-US" w:eastAsia="zh-CN" w:bidi="ar"/>
        </w:rPr>
        <w:t>盘子里堆满了水果</w:t>
      </w:r>
    </w:p>
    <w:p w14:paraId="32424D96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E3F2FD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b/>
          <w:bCs/>
          <w:i/>
          <w:iCs/>
          <w:caps w:val="0"/>
          <w:color w:val="007BFF"/>
          <w:spacing w:val="0"/>
          <w:sz w:val="22"/>
          <w:szCs w:val="22"/>
        </w:rPr>
      </w:pPr>
      <w:r>
        <w:rPr>
          <w:rFonts w:hint="default" w:ascii="Times New Roman" w:hAnsi="Times New Roman" w:eastAsia="宋体" w:cs="Times New Roman"/>
          <w:b/>
          <w:bCs/>
          <w:i/>
          <w:iCs/>
          <w:caps w:val="0"/>
          <w:color w:val="007BFF"/>
          <w:spacing w:val="0"/>
          <w:kern w:val="0"/>
          <w:sz w:val="22"/>
          <w:szCs w:val="22"/>
          <w:shd w:val="clear" w:fill="E3F2FD"/>
          <w:lang w:val="en-US" w:eastAsia="zh-CN" w:bidi="ar"/>
        </w:rPr>
        <w:t>2. "take a bite out of"</w:t>
      </w:r>
    </w:p>
    <w:p w14:paraId="75685D22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2C3E50"/>
          <w:spacing w:val="0"/>
          <w:sz w:val="19"/>
          <w:szCs w:val="19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19"/>
          <w:szCs w:val="19"/>
          <w:shd w:val="clear" w:fill="FFFFFF"/>
          <w:lang w:val="en-US" w:eastAsia="zh-CN" w:bidi="ar"/>
        </w:rPr>
        <w:t>Might the drugs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D32F2F"/>
          <w:spacing w:val="0"/>
          <w:kern w:val="0"/>
          <w:sz w:val="19"/>
          <w:szCs w:val="19"/>
          <w:shd w:val="clear" w:fill="FFFFFF"/>
          <w:lang w:val="en-US" w:eastAsia="zh-CN" w:bidi="ar"/>
        </w:rPr>
        <w:t>take a bite out of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19"/>
          <w:szCs w:val="19"/>
          <w:shd w:val="clear" w:fill="FFFFFF"/>
          <w:lang w:val="en-US" w:eastAsia="zh-CN" w:bidi="ar"/>
        </w:rPr>
        <w:t> the restaurant industry?</w:t>
      </w:r>
    </w:p>
    <w:p w14:paraId="4C007EAA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495057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495057"/>
          <w:spacing w:val="0"/>
          <w:kern w:val="0"/>
          <w:sz w:val="21"/>
          <w:szCs w:val="21"/>
          <w:shd w:val="clear" w:fill="FFFFFF"/>
          <w:lang w:val="en-US" w:eastAsia="zh-CN" w:bidi="ar"/>
        </w:rPr>
        <w:t>对……造成损害，减少……的利益。形象地表示像咬一口一样对某事物产生负面影响</w:t>
      </w:r>
    </w:p>
    <w:p w14:paraId="7A94DB17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/>
          <w:iCs/>
          <w:caps w:val="0"/>
          <w:color w:val="6C757D"/>
          <w:spacing w:val="0"/>
          <w:sz w:val="19"/>
          <w:szCs w:val="19"/>
        </w:rPr>
      </w:pPr>
      <w:r>
        <w:rPr>
          <w:rFonts w:hint="default" w:ascii="Times New Roman" w:hAnsi="Times New Roman" w:eastAsia="宋体" w:cs="Times New Roman"/>
          <w:i/>
          <w:iCs/>
          <w:caps w:val="0"/>
          <w:color w:val="6C757D"/>
          <w:spacing w:val="0"/>
          <w:kern w:val="0"/>
          <w:sz w:val="19"/>
          <w:szCs w:val="19"/>
          <w:shd w:val="clear" w:fill="FFFFFF"/>
          <w:lang w:val="en-US" w:eastAsia="zh-CN" w:bidi="ar"/>
        </w:rPr>
        <w:t>The economic crisis took a bite out of the company's profits.</w:t>
      </w:r>
    </w:p>
    <w:p w14:paraId="58451B95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868E96"/>
          <w:spacing w:val="0"/>
          <w:sz w:val="19"/>
          <w:szCs w:val="19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868E96"/>
          <w:spacing w:val="0"/>
          <w:kern w:val="0"/>
          <w:sz w:val="19"/>
          <w:szCs w:val="19"/>
          <w:shd w:val="clear" w:fill="FFFFFF"/>
          <w:lang w:val="en-US" w:eastAsia="zh-CN" w:bidi="ar"/>
        </w:rPr>
        <w:t>经济危机损害了公司的利润</w:t>
      </w:r>
    </w:p>
    <w:p w14:paraId="5FC1DA7D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E3F2FD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b/>
          <w:bCs/>
          <w:i/>
          <w:iCs/>
          <w:caps w:val="0"/>
          <w:color w:val="007BFF"/>
          <w:spacing w:val="0"/>
          <w:sz w:val="22"/>
          <w:szCs w:val="22"/>
        </w:rPr>
      </w:pPr>
      <w:r>
        <w:rPr>
          <w:rFonts w:hint="default" w:ascii="Times New Roman" w:hAnsi="Times New Roman" w:eastAsia="宋体" w:cs="Times New Roman"/>
          <w:b/>
          <w:bCs/>
          <w:i/>
          <w:iCs/>
          <w:caps w:val="0"/>
          <w:color w:val="007BFF"/>
          <w:spacing w:val="0"/>
          <w:kern w:val="0"/>
          <w:sz w:val="22"/>
          <w:szCs w:val="22"/>
          <w:shd w:val="clear" w:fill="E3F2FD"/>
          <w:lang w:val="en-US" w:eastAsia="zh-CN" w:bidi="ar"/>
        </w:rPr>
        <w:t>3. "unpalatable prospect"</w:t>
      </w:r>
    </w:p>
    <w:p w14:paraId="668E529E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2C3E50"/>
          <w:spacing w:val="0"/>
          <w:sz w:val="19"/>
          <w:szCs w:val="19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19"/>
          <w:szCs w:val="19"/>
          <w:shd w:val="clear" w:fill="FFFFFF"/>
          <w:lang w:val="en-US" w:eastAsia="zh-CN" w:bidi="ar"/>
        </w:rPr>
        <w:t>For restaurateurs, that is an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D32F2F"/>
          <w:spacing w:val="0"/>
          <w:kern w:val="0"/>
          <w:sz w:val="19"/>
          <w:szCs w:val="19"/>
          <w:shd w:val="clear" w:fill="FFFFFF"/>
          <w:lang w:val="en-US" w:eastAsia="zh-CN" w:bidi="ar"/>
        </w:rPr>
        <w:t>unpalatable prospect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19"/>
          <w:szCs w:val="19"/>
          <w:shd w:val="clear" w:fill="FFFFFF"/>
          <w:lang w:val="en-US" w:eastAsia="zh-CN" w:bidi="ar"/>
        </w:rPr>
        <w:t>.</w:t>
      </w:r>
    </w:p>
    <w:p w14:paraId="3BA2815E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495057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495057"/>
          <w:spacing w:val="0"/>
          <w:kern w:val="0"/>
          <w:sz w:val="21"/>
          <w:szCs w:val="21"/>
          <w:shd w:val="clear" w:fill="FFFFFF"/>
          <w:lang w:val="en-US" w:eastAsia="zh-CN" w:bidi="ar"/>
        </w:rPr>
        <w:t>令人不快的前景。“unpalatable”表示“不好吃的；令人不快的”，“prospect”是“前景”，组合起来描述不好的未来情况</w:t>
      </w:r>
    </w:p>
    <w:p w14:paraId="7A98F514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/>
          <w:iCs/>
          <w:caps w:val="0"/>
          <w:color w:val="6C757D"/>
          <w:spacing w:val="0"/>
          <w:sz w:val="19"/>
          <w:szCs w:val="19"/>
        </w:rPr>
      </w:pPr>
      <w:r>
        <w:rPr>
          <w:rFonts w:hint="default" w:ascii="Times New Roman" w:hAnsi="Times New Roman" w:eastAsia="宋体" w:cs="Times New Roman"/>
          <w:i/>
          <w:iCs/>
          <w:caps w:val="0"/>
          <w:color w:val="6C757D"/>
          <w:spacing w:val="0"/>
          <w:kern w:val="0"/>
          <w:sz w:val="19"/>
          <w:szCs w:val="19"/>
          <w:shd w:val="clear" w:fill="FFFFFF"/>
          <w:lang w:val="en-US" w:eastAsia="zh-CN" w:bidi="ar"/>
        </w:rPr>
        <w:t>The unpalatable prospect of job loss worried him.</w:t>
      </w:r>
    </w:p>
    <w:p w14:paraId="32382D94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868E96"/>
          <w:spacing w:val="0"/>
          <w:sz w:val="19"/>
          <w:szCs w:val="19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868E96"/>
          <w:spacing w:val="0"/>
          <w:kern w:val="0"/>
          <w:sz w:val="19"/>
          <w:szCs w:val="19"/>
          <w:shd w:val="clear" w:fill="FFFFFF"/>
          <w:lang w:val="en-US" w:eastAsia="zh-CN" w:bidi="ar"/>
        </w:rPr>
        <w:t>失业的令人不快前景让他担忧</w:t>
      </w:r>
    </w:p>
    <w:p w14:paraId="21007A63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E3F2FD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b/>
          <w:bCs/>
          <w:i/>
          <w:iCs/>
          <w:caps w:val="0"/>
          <w:color w:val="007BFF"/>
          <w:spacing w:val="0"/>
          <w:sz w:val="22"/>
          <w:szCs w:val="22"/>
        </w:rPr>
      </w:pPr>
      <w:r>
        <w:rPr>
          <w:rFonts w:hint="default" w:ascii="Times New Roman" w:hAnsi="Times New Roman" w:eastAsia="宋体" w:cs="Times New Roman"/>
          <w:b/>
          <w:bCs/>
          <w:i/>
          <w:iCs/>
          <w:caps w:val="0"/>
          <w:color w:val="007BFF"/>
          <w:spacing w:val="0"/>
          <w:kern w:val="0"/>
          <w:sz w:val="22"/>
          <w:szCs w:val="22"/>
          <w:shd w:val="clear" w:fill="E3F2FD"/>
          <w:lang w:val="en-US" w:eastAsia="zh-CN" w:bidi="ar"/>
        </w:rPr>
        <w:t>4. "fork out"</w:t>
      </w:r>
    </w:p>
    <w:p w14:paraId="779DE6E7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2C3E50"/>
          <w:spacing w:val="0"/>
          <w:sz w:val="19"/>
          <w:szCs w:val="19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19"/>
          <w:szCs w:val="19"/>
          <w:shd w:val="clear" w:fill="FFFFFF"/>
          <w:lang w:val="en-US" w:eastAsia="zh-CN" w:bidi="ar"/>
        </w:rPr>
        <w:t>Though GLP-1 users want less food, they are willing to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D32F2F"/>
          <w:spacing w:val="0"/>
          <w:kern w:val="0"/>
          <w:sz w:val="19"/>
          <w:szCs w:val="19"/>
          <w:shd w:val="clear" w:fill="FFFFFF"/>
          <w:lang w:val="en-US" w:eastAsia="zh-CN" w:bidi="ar"/>
        </w:rPr>
        <w:t>fork out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19"/>
          <w:szCs w:val="19"/>
          <w:shd w:val="clear" w:fill="FFFFFF"/>
          <w:lang w:val="en-US" w:eastAsia="zh-CN" w:bidi="ar"/>
        </w:rPr>
        <w:t> for treats.</w:t>
      </w:r>
    </w:p>
    <w:p w14:paraId="5AA4B012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495057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495057"/>
          <w:spacing w:val="0"/>
          <w:kern w:val="0"/>
          <w:sz w:val="21"/>
          <w:szCs w:val="21"/>
          <w:shd w:val="clear" w:fill="FFFFFF"/>
          <w:lang w:val="en-US" w:eastAsia="zh-CN" w:bidi="ar"/>
        </w:rPr>
        <w:t>（不情愿地）付钱，花钱。强调花钱时的不情愿情绪</w:t>
      </w:r>
    </w:p>
    <w:p w14:paraId="16E8D711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/>
          <w:iCs/>
          <w:caps w:val="0"/>
          <w:color w:val="6C757D"/>
          <w:spacing w:val="0"/>
          <w:sz w:val="19"/>
          <w:szCs w:val="19"/>
        </w:rPr>
      </w:pPr>
      <w:r>
        <w:rPr>
          <w:rFonts w:hint="default" w:ascii="Times New Roman" w:hAnsi="Times New Roman" w:eastAsia="宋体" w:cs="Times New Roman"/>
          <w:i/>
          <w:iCs/>
          <w:caps w:val="0"/>
          <w:color w:val="6C757D"/>
          <w:spacing w:val="0"/>
          <w:kern w:val="0"/>
          <w:sz w:val="19"/>
          <w:szCs w:val="19"/>
          <w:shd w:val="clear" w:fill="FFFFFF"/>
          <w:lang w:val="en-US" w:eastAsia="zh-CN" w:bidi="ar"/>
        </w:rPr>
        <w:t>He had to fork out a lot of money for the repair.</w:t>
      </w:r>
    </w:p>
    <w:p w14:paraId="12B1F656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868E96"/>
          <w:spacing w:val="0"/>
          <w:sz w:val="19"/>
          <w:szCs w:val="19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868E96"/>
          <w:spacing w:val="0"/>
          <w:kern w:val="0"/>
          <w:sz w:val="19"/>
          <w:szCs w:val="19"/>
          <w:shd w:val="clear" w:fill="FFFFFF"/>
          <w:lang w:val="en-US" w:eastAsia="zh-CN" w:bidi="ar"/>
        </w:rPr>
        <w:t>他不得不为修理花很多钱</w:t>
      </w:r>
    </w:p>
    <w:p w14:paraId="0968B343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DF7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both"/>
        <w:textAlignment w:val="auto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6F4E37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6F4E37"/>
          <w:spacing w:val="0"/>
          <w:kern w:val="0"/>
          <w:sz w:val="24"/>
          <w:szCs w:val="24"/>
          <w:shd w:val="clear" w:fill="FFFDF7"/>
          <w:lang w:val="en-US" w:eastAsia="zh-CN" w:bidi="ar"/>
        </w:rPr>
        <w:t>写作技巧</w:t>
      </w:r>
    </w:p>
    <w:p w14:paraId="06299BBB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8C6239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8C6239"/>
          <w:spacing w:val="0"/>
          <w:kern w:val="0"/>
          <w:sz w:val="21"/>
          <w:szCs w:val="21"/>
          <w:shd w:val="clear" w:fill="FFFFFF"/>
          <w:lang w:val="en-US" w:eastAsia="zh-CN" w:bidi="ar"/>
        </w:rPr>
        <w:t>引用</w:t>
      </w:r>
    </w:p>
    <w:p w14:paraId="056A924A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2C3E50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21"/>
          <w:szCs w:val="21"/>
          <w:shd w:val="clear" w:fill="FFFFFF"/>
          <w:lang w:val="en-US" w:eastAsia="zh-CN" w:bidi="ar"/>
        </w:rPr>
        <w:t>“We’ve always seen in retail that if you shrink a product, you can still charge proportionately more for it than you would…if it was a bigger item,” says Jonny Forsyth of Mintel, another research outfit.</w:t>
      </w:r>
    </w:p>
    <w:p w14:paraId="01210DB2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495057"/>
          <w:spacing w:val="0"/>
          <w:sz w:val="19"/>
          <w:szCs w:val="19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495057"/>
          <w:spacing w:val="0"/>
          <w:kern w:val="0"/>
          <w:sz w:val="19"/>
          <w:szCs w:val="19"/>
          <w:shd w:val="clear" w:fill="FFFFFF"/>
          <w:lang w:val="en-US" w:eastAsia="zh-CN" w:bidi="ar"/>
        </w:rPr>
        <w:t>引用Mintel研究机构Jonny Forsyth的话，增强观点说服力，说明小份菜品可高价售卖的合理性</w:t>
      </w:r>
    </w:p>
    <w:p w14:paraId="16B18458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6C757D"/>
          <w:spacing w:val="0"/>
          <w:sz w:val="19"/>
          <w:szCs w:val="19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6C757D"/>
          <w:spacing w:val="0"/>
          <w:kern w:val="0"/>
          <w:sz w:val="19"/>
          <w:szCs w:val="19"/>
          <w:shd w:val="clear" w:fill="FFFFFF"/>
          <w:lang w:val="en-US" w:eastAsia="zh-CN" w:bidi="ar"/>
        </w:rPr>
        <w:t>写作中引用权威观点或他人言论，支撑论点，提升内容可信度</w:t>
      </w:r>
    </w:p>
    <w:p w14:paraId="644EBD09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段落大意：</w:t>
      </w:r>
    </w:p>
    <w:p w14:paraId="0EC94BAB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2"/>
          <w:szCs w:val="22"/>
          <w:shd w:val="clear" w:fill="FFFFFF"/>
          <w:lang w:val="en-US" w:eastAsia="zh-CN" w:bidi="ar"/>
        </w:rPr>
        <w:t>【1】</w:t>
      </w:r>
      <w:r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kern w:val="0"/>
          <w:sz w:val="22"/>
          <w:szCs w:val="22"/>
          <w:shd w:val="clear" w:fill="FFFFFF"/>
          <w:lang w:val="en-US" w:eastAsia="zh-CN" w:bidi="ar"/>
        </w:rPr>
        <w:t>伦敦餐厅Otto’s因顾客减肥用药减少外出就餐，推出“精致小份菜”，如煎小牛肉，量少但奢华。</w:t>
      </w:r>
    </w:p>
    <w:p w14:paraId="4472929B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2"/>
          <w:szCs w:val="22"/>
          <w:shd w:val="clear" w:fill="FFFFFF"/>
          <w:lang w:val="en-US" w:eastAsia="zh-CN" w:bidi="ar"/>
        </w:rPr>
        <w:t>【2】</w:t>
      </w:r>
      <w:r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kern w:val="0"/>
          <w:sz w:val="22"/>
          <w:szCs w:val="22"/>
          <w:shd w:val="clear" w:fill="FFFFFF"/>
          <w:lang w:val="en-US" w:eastAsia="zh-CN" w:bidi="ar"/>
        </w:rPr>
        <w:t>其他餐厅也在减菜量，如米其林三星餐厅Fat Duck推“正念体验”，The Banc和Renwick Hospitality Group也有小份菜单。</w:t>
      </w:r>
    </w:p>
    <w:p w14:paraId="76848A65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2"/>
          <w:szCs w:val="22"/>
          <w:shd w:val="clear" w:fill="FFFFFF"/>
          <w:lang w:val="en-US" w:eastAsia="zh-CN" w:bidi="ar"/>
        </w:rPr>
        <w:t>【3】</w:t>
      </w:r>
      <w:r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kern w:val="0"/>
          <w:sz w:val="22"/>
          <w:szCs w:val="22"/>
          <w:shd w:val="clear" w:fill="FFFFFF"/>
          <w:lang w:val="en-US" w:eastAsia="zh-CN" w:bidi="ar"/>
        </w:rPr>
        <w:t>GLP - 1类药物（如Ozempic等）抑制食欲助减肥，2024年全球花费约540亿美元，美英有不少成年人使用。</w:t>
      </w:r>
    </w:p>
    <w:p w14:paraId="05BD576B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2"/>
          <w:szCs w:val="22"/>
          <w:shd w:val="clear" w:fill="FFFFFF"/>
          <w:lang w:val="en-US" w:eastAsia="zh-CN" w:bidi="ar"/>
        </w:rPr>
        <w:t>【4】</w:t>
      </w:r>
      <w:r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kern w:val="0"/>
          <w:sz w:val="22"/>
          <w:szCs w:val="22"/>
          <w:shd w:val="clear" w:fill="FFFFFF"/>
          <w:lang w:val="en-US" w:eastAsia="zh-CN" w:bidi="ar"/>
        </w:rPr>
        <w:t>GLP - 1用户多来自中高收入家庭（常下馆子），多数计划只在特殊场合去餐厅，这对餐馆老板不利。</w:t>
      </w:r>
    </w:p>
    <w:p w14:paraId="675E2558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2"/>
          <w:szCs w:val="22"/>
          <w:shd w:val="clear" w:fill="FFFFFF"/>
          <w:lang w:val="en-US" w:eastAsia="zh-CN" w:bidi="ar"/>
        </w:rPr>
        <w:t>【5】</w:t>
      </w:r>
      <w:r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kern w:val="0"/>
          <w:sz w:val="22"/>
          <w:szCs w:val="22"/>
          <w:shd w:val="clear" w:fill="FFFFFF"/>
          <w:lang w:val="en-US" w:eastAsia="zh-CN" w:bidi="ar"/>
        </w:rPr>
        <w:t>GLP - 1用户愿花钱买享受，餐厅小份菜可高价，零售缩产品能多收费，此心理适用餐厅。</w:t>
      </w:r>
    </w:p>
    <w:p w14:paraId="6AD6D7DC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2"/>
          <w:szCs w:val="22"/>
          <w:shd w:val="clear" w:fill="FFFFFF"/>
          <w:lang w:val="en-US" w:eastAsia="zh-CN" w:bidi="ar"/>
        </w:rPr>
        <w:t>【6】</w:t>
      </w:r>
      <w:r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kern w:val="0"/>
          <w:sz w:val="22"/>
          <w:szCs w:val="22"/>
          <w:shd w:val="clear" w:fill="FFFFFF"/>
          <w:lang w:val="en-US" w:eastAsia="zh-CN" w:bidi="ar"/>
        </w:rPr>
        <w:t>休闲餐馆注意到，特朗普促药企降价，减肥针或更普及，纽约汉堡店Clinton Hall推“超小套餐”，连锁Cuba Libre有“GLP - 美妙”菜单，餐厅该思“小”。</w:t>
      </w:r>
    </w:p>
    <w:p w14:paraId="00E2DDD5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背景知识：</w:t>
      </w:r>
    </w:p>
    <w:p w14:paraId="4E3830C1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sz w:val="22"/>
          <w:szCs w:val="2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kern w:val="0"/>
          <w:sz w:val="22"/>
          <w:szCs w:val="22"/>
          <w:shd w:val="clear" w:fill="FFFFFF"/>
          <w:lang w:val="en-US" w:eastAsia="zh-CN" w:bidi="ar"/>
        </w:rPr>
        <w:t>GLP-1药物（如Ozempic等）能抑制食欲助减肥，2024年全球花费约540亿美元且预计增长，美国约八分之一成年人使用，英国比例与素食者等相近。其使用者多为中高收入常外出就餐人群，57%计划只在特殊场合去餐厅。但这类人群愿为美食花钱，餐厅可对小份菜品高价。随着药物可能更普及，餐饮行业需思考如何应对，如推出小份菜品。</w:t>
      </w:r>
    </w:p>
    <w:p w14:paraId="3BC42A2A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sz w:val="22"/>
          <w:szCs w:val="2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kern w:val="0"/>
          <w:sz w:val="22"/>
          <w:szCs w:val="22"/>
          <w:shd w:val="clear" w:fill="FFFFFF"/>
          <w:lang w:val="en-US" w:eastAsia="zh-CN" w:bidi="ar"/>
        </w:rPr>
        <w:t>· GLP - 1药物可抑制食欲助减肥</w:t>
      </w:r>
    </w:p>
    <w:p w14:paraId="3C97B6A3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sz w:val="22"/>
          <w:szCs w:val="2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kern w:val="0"/>
          <w:sz w:val="22"/>
          <w:szCs w:val="22"/>
          <w:shd w:val="clear" w:fill="FFFFFF"/>
          <w:lang w:val="en-US" w:eastAsia="zh-CN" w:bidi="ar"/>
        </w:rPr>
        <w:t>· 餐厅推小份菜迎合用药人群</w:t>
      </w:r>
    </w:p>
    <w:p w14:paraId="52B4129B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fill="FFFFFF"/>
          <w:vertAlign w:val="baseline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kern w:val="0"/>
          <w:sz w:val="22"/>
          <w:szCs w:val="22"/>
          <w:shd w:val="clear" w:fill="FFFFFF"/>
          <w:lang w:val="en-US" w:eastAsia="zh-CN" w:bidi="ar"/>
        </w:rPr>
        <w:t>· 小份菜可加价，有消费心理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13F190">
    <w:pPr>
      <w:pStyle w:val="6"/>
      <w:tabs>
        <w:tab w:val="left" w:pos="4731"/>
        <w:tab w:val="clear" w:pos="4153"/>
      </w:tabs>
      <w:jc w:val="center"/>
      <w:rPr>
        <w:rFonts w:hint="default" w:eastAsiaTheme="minorEastAsia"/>
        <w:b/>
        <w:bCs/>
        <w:lang w:val="en-US" w:eastAsia="zh-CN"/>
      </w:rPr>
    </w:pPr>
    <w:bookmarkStart w:id="0" w:name="_GoBack"/>
    <w:bookmarkEnd w:id="0"/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A136D6">
    <w:pPr>
      <w:pStyle w:val="7"/>
      <w:jc w:val="center"/>
      <w:rPr>
        <w:rFonts w:hint="eastAsia" w:ascii="宋体" w:eastAsia="宋体"/>
        <w:b/>
        <w:color w:val="FF0000"/>
        <w:sz w:val="21"/>
        <w:lang w:val="en-US" w:eastAsia="zh-C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NhZjA5OTUxZTJjY2JmOTM1ZjYwNGY1MjRlZTQ5MWYifQ=="/>
  </w:docVars>
  <w:rsids>
    <w:rsidRoot w:val="00000000"/>
    <w:rsid w:val="00081F9C"/>
    <w:rsid w:val="003B7DE9"/>
    <w:rsid w:val="004440D6"/>
    <w:rsid w:val="014575EF"/>
    <w:rsid w:val="0156102F"/>
    <w:rsid w:val="017303B5"/>
    <w:rsid w:val="02F55ED0"/>
    <w:rsid w:val="0389443A"/>
    <w:rsid w:val="03960557"/>
    <w:rsid w:val="03BD7D48"/>
    <w:rsid w:val="041638AF"/>
    <w:rsid w:val="04551AD4"/>
    <w:rsid w:val="047D2368"/>
    <w:rsid w:val="04EC680E"/>
    <w:rsid w:val="05423C13"/>
    <w:rsid w:val="054A7404"/>
    <w:rsid w:val="05E754E1"/>
    <w:rsid w:val="063029DD"/>
    <w:rsid w:val="06691DFE"/>
    <w:rsid w:val="06C75BB4"/>
    <w:rsid w:val="06F760C3"/>
    <w:rsid w:val="072E34B0"/>
    <w:rsid w:val="078A7D14"/>
    <w:rsid w:val="07BC7CDE"/>
    <w:rsid w:val="07E65C28"/>
    <w:rsid w:val="081D0796"/>
    <w:rsid w:val="087529C5"/>
    <w:rsid w:val="08A01761"/>
    <w:rsid w:val="08A20F33"/>
    <w:rsid w:val="08AD0E3C"/>
    <w:rsid w:val="08E8471D"/>
    <w:rsid w:val="08EA5713"/>
    <w:rsid w:val="096932EF"/>
    <w:rsid w:val="09D41D19"/>
    <w:rsid w:val="0AA51883"/>
    <w:rsid w:val="0AAE56D2"/>
    <w:rsid w:val="0AB917F3"/>
    <w:rsid w:val="0B062974"/>
    <w:rsid w:val="0CF41930"/>
    <w:rsid w:val="0D16652A"/>
    <w:rsid w:val="0D2F0953"/>
    <w:rsid w:val="0D6F55DD"/>
    <w:rsid w:val="0D7E3C04"/>
    <w:rsid w:val="0DB461AA"/>
    <w:rsid w:val="0DFF18EE"/>
    <w:rsid w:val="0E2C5BD6"/>
    <w:rsid w:val="0E517CBB"/>
    <w:rsid w:val="10405B8A"/>
    <w:rsid w:val="106F72AE"/>
    <w:rsid w:val="111F4890"/>
    <w:rsid w:val="11290C5D"/>
    <w:rsid w:val="125E2A48"/>
    <w:rsid w:val="12D370B9"/>
    <w:rsid w:val="12F6091F"/>
    <w:rsid w:val="135409A7"/>
    <w:rsid w:val="13573626"/>
    <w:rsid w:val="135F311D"/>
    <w:rsid w:val="1372763F"/>
    <w:rsid w:val="13BB08A4"/>
    <w:rsid w:val="14DE2E1C"/>
    <w:rsid w:val="1536133D"/>
    <w:rsid w:val="155C44F5"/>
    <w:rsid w:val="155F00AB"/>
    <w:rsid w:val="156617BC"/>
    <w:rsid w:val="156C147F"/>
    <w:rsid w:val="16521B94"/>
    <w:rsid w:val="16534651"/>
    <w:rsid w:val="1693048D"/>
    <w:rsid w:val="174F2E42"/>
    <w:rsid w:val="175837BD"/>
    <w:rsid w:val="17B818CA"/>
    <w:rsid w:val="17DD74F6"/>
    <w:rsid w:val="18244D7E"/>
    <w:rsid w:val="18442310"/>
    <w:rsid w:val="18560391"/>
    <w:rsid w:val="185F5088"/>
    <w:rsid w:val="18B31532"/>
    <w:rsid w:val="19942C7B"/>
    <w:rsid w:val="19E46C6B"/>
    <w:rsid w:val="19F47710"/>
    <w:rsid w:val="1A784395"/>
    <w:rsid w:val="1AFD2CB7"/>
    <w:rsid w:val="1B1619D7"/>
    <w:rsid w:val="1B3A41C6"/>
    <w:rsid w:val="1BED6FB9"/>
    <w:rsid w:val="1BF363BA"/>
    <w:rsid w:val="1C3B561E"/>
    <w:rsid w:val="1CA74301"/>
    <w:rsid w:val="1CDE421D"/>
    <w:rsid w:val="1CEB1230"/>
    <w:rsid w:val="1DA951F9"/>
    <w:rsid w:val="1DB631C9"/>
    <w:rsid w:val="1E8964C1"/>
    <w:rsid w:val="1F911CFB"/>
    <w:rsid w:val="200230BF"/>
    <w:rsid w:val="207F0F48"/>
    <w:rsid w:val="20B516D3"/>
    <w:rsid w:val="21004DB3"/>
    <w:rsid w:val="213D18E5"/>
    <w:rsid w:val="215709F6"/>
    <w:rsid w:val="216E5D0C"/>
    <w:rsid w:val="22990839"/>
    <w:rsid w:val="229E21F4"/>
    <w:rsid w:val="22F22FF9"/>
    <w:rsid w:val="231A6297"/>
    <w:rsid w:val="23FF4CA7"/>
    <w:rsid w:val="24180472"/>
    <w:rsid w:val="254F3ADE"/>
    <w:rsid w:val="25876F85"/>
    <w:rsid w:val="25BF5089"/>
    <w:rsid w:val="26D73EB4"/>
    <w:rsid w:val="272151E5"/>
    <w:rsid w:val="27623A48"/>
    <w:rsid w:val="27906596"/>
    <w:rsid w:val="27961118"/>
    <w:rsid w:val="27F43D25"/>
    <w:rsid w:val="291814B6"/>
    <w:rsid w:val="295F2D31"/>
    <w:rsid w:val="29A436BC"/>
    <w:rsid w:val="2A347152"/>
    <w:rsid w:val="2A467BAA"/>
    <w:rsid w:val="2AA539B7"/>
    <w:rsid w:val="2AD57308"/>
    <w:rsid w:val="2B291CF8"/>
    <w:rsid w:val="2B407B5F"/>
    <w:rsid w:val="2B935B64"/>
    <w:rsid w:val="2CD4720C"/>
    <w:rsid w:val="2CF477EC"/>
    <w:rsid w:val="2D2713E9"/>
    <w:rsid w:val="2D83129D"/>
    <w:rsid w:val="2DB26E99"/>
    <w:rsid w:val="2DCF0A57"/>
    <w:rsid w:val="2DE7063C"/>
    <w:rsid w:val="2E581F5E"/>
    <w:rsid w:val="2EB570A7"/>
    <w:rsid w:val="2EBA3E3D"/>
    <w:rsid w:val="2EDC40A4"/>
    <w:rsid w:val="2EF24A6F"/>
    <w:rsid w:val="2F5A099A"/>
    <w:rsid w:val="2FAE65DB"/>
    <w:rsid w:val="303E306A"/>
    <w:rsid w:val="30712976"/>
    <w:rsid w:val="30F07DFA"/>
    <w:rsid w:val="31451BD7"/>
    <w:rsid w:val="31D63A9E"/>
    <w:rsid w:val="31D9604C"/>
    <w:rsid w:val="31DC257A"/>
    <w:rsid w:val="32A9756E"/>
    <w:rsid w:val="32AB5155"/>
    <w:rsid w:val="335A70B2"/>
    <w:rsid w:val="33AE24E2"/>
    <w:rsid w:val="340A5039"/>
    <w:rsid w:val="34672B96"/>
    <w:rsid w:val="346E41EB"/>
    <w:rsid w:val="34806083"/>
    <w:rsid w:val="34B350A3"/>
    <w:rsid w:val="352F7A20"/>
    <w:rsid w:val="35356FA0"/>
    <w:rsid w:val="35542952"/>
    <w:rsid w:val="357C1FBD"/>
    <w:rsid w:val="35BF21C5"/>
    <w:rsid w:val="35FA4023"/>
    <w:rsid w:val="36325319"/>
    <w:rsid w:val="36B67AF1"/>
    <w:rsid w:val="36ED0A43"/>
    <w:rsid w:val="37407794"/>
    <w:rsid w:val="374F7B80"/>
    <w:rsid w:val="37901EDA"/>
    <w:rsid w:val="380047BA"/>
    <w:rsid w:val="385F62D9"/>
    <w:rsid w:val="388E5373"/>
    <w:rsid w:val="39947F4D"/>
    <w:rsid w:val="3A497752"/>
    <w:rsid w:val="3A6028BD"/>
    <w:rsid w:val="3AEE6113"/>
    <w:rsid w:val="3B523A32"/>
    <w:rsid w:val="3C052692"/>
    <w:rsid w:val="3C065895"/>
    <w:rsid w:val="3C06611D"/>
    <w:rsid w:val="3C0A5227"/>
    <w:rsid w:val="3C54172E"/>
    <w:rsid w:val="3C63414C"/>
    <w:rsid w:val="3C877954"/>
    <w:rsid w:val="3CA90763"/>
    <w:rsid w:val="3CE466A5"/>
    <w:rsid w:val="3CE82AE2"/>
    <w:rsid w:val="3D0971A4"/>
    <w:rsid w:val="3D8E2506"/>
    <w:rsid w:val="3E0E070F"/>
    <w:rsid w:val="3E51447C"/>
    <w:rsid w:val="3E592DBE"/>
    <w:rsid w:val="3E8B5033"/>
    <w:rsid w:val="3E900C7B"/>
    <w:rsid w:val="3EFD0971"/>
    <w:rsid w:val="3F565AE2"/>
    <w:rsid w:val="3FAE7AF7"/>
    <w:rsid w:val="3FC54EB6"/>
    <w:rsid w:val="408C7ACD"/>
    <w:rsid w:val="40B33818"/>
    <w:rsid w:val="416D4E4C"/>
    <w:rsid w:val="418C02C8"/>
    <w:rsid w:val="42CD3FDF"/>
    <w:rsid w:val="43030824"/>
    <w:rsid w:val="432E5CA6"/>
    <w:rsid w:val="43EB5612"/>
    <w:rsid w:val="442A6C63"/>
    <w:rsid w:val="446D7778"/>
    <w:rsid w:val="44AC664D"/>
    <w:rsid w:val="44D01D36"/>
    <w:rsid w:val="45091B38"/>
    <w:rsid w:val="45391056"/>
    <w:rsid w:val="45AA6F6F"/>
    <w:rsid w:val="46386FBA"/>
    <w:rsid w:val="48412E31"/>
    <w:rsid w:val="48823A88"/>
    <w:rsid w:val="48FF3899"/>
    <w:rsid w:val="49A36D74"/>
    <w:rsid w:val="4A50058B"/>
    <w:rsid w:val="4A742E1A"/>
    <w:rsid w:val="4AC4620A"/>
    <w:rsid w:val="4B0E7BAC"/>
    <w:rsid w:val="4B49499C"/>
    <w:rsid w:val="4C5D7C4F"/>
    <w:rsid w:val="4CE20CF5"/>
    <w:rsid w:val="4CFE74A8"/>
    <w:rsid w:val="4D542C24"/>
    <w:rsid w:val="4DE246E8"/>
    <w:rsid w:val="4DF901AF"/>
    <w:rsid w:val="4F2812AA"/>
    <w:rsid w:val="4F8258CA"/>
    <w:rsid w:val="4FAB4D81"/>
    <w:rsid w:val="5032161F"/>
    <w:rsid w:val="50A0486C"/>
    <w:rsid w:val="51332ED6"/>
    <w:rsid w:val="5156257D"/>
    <w:rsid w:val="51F4165C"/>
    <w:rsid w:val="52344E77"/>
    <w:rsid w:val="52860E96"/>
    <w:rsid w:val="531A7114"/>
    <w:rsid w:val="53914EBC"/>
    <w:rsid w:val="53E46F35"/>
    <w:rsid w:val="540F5730"/>
    <w:rsid w:val="543201FA"/>
    <w:rsid w:val="54927C37"/>
    <w:rsid w:val="55197628"/>
    <w:rsid w:val="553F3752"/>
    <w:rsid w:val="559524AA"/>
    <w:rsid w:val="55972B27"/>
    <w:rsid w:val="55A06294"/>
    <w:rsid w:val="561A4BA7"/>
    <w:rsid w:val="567664C1"/>
    <w:rsid w:val="56B334AD"/>
    <w:rsid w:val="56F45E8E"/>
    <w:rsid w:val="574E320C"/>
    <w:rsid w:val="57D11F7C"/>
    <w:rsid w:val="58DC4721"/>
    <w:rsid w:val="59BC506B"/>
    <w:rsid w:val="59DD24CF"/>
    <w:rsid w:val="5A66601D"/>
    <w:rsid w:val="5A844DA5"/>
    <w:rsid w:val="5AD762F4"/>
    <w:rsid w:val="5B395B27"/>
    <w:rsid w:val="5B3B4132"/>
    <w:rsid w:val="5B641B67"/>
    <w:rsid w:val="5B99240F"/>
    <w:rsid w:val="5BBE5E85"/>
    <w:rsid w:val="5BFF0509"/>
    <w:rsid w:val="5C217E2B"/>
    <w:rsid w:val="5CE32E92"/>
    <w:rsid w:val="5D0562C0"/>
    <w:rsid w:val="5DE91852"/>
    <w:rsid w:val="5DEA587B"/>
    <w:rsid w:val="5DEB4C7D"/>
    <w:rsid w:val="5E344179"/>
    <w:rsid w:val="5E447441"/>
    <w:rsid w:val="5E6351EB"/>
    <w:rsid w:val="5E752B40"/>
    <w:rsid w:val="5F151B78"/>
    <w:rsid w:val="5F440EDF"/>
    <w:rsid w:val="5FB9598A"/>
    <w:rsid w:val="6050142B"/>
    <w:rsid w:val="60762ED2"/>
    <w:rsid w:val="608F51C1"/>
    <w:rsid w:val="60AF448F"/>
    <w:rsid w:val="61B30A47"/>
    <w:rsid w:val="61FC2CD6"/>
    <w:rsid w:val="62070E22"/>
    <w:rsid w:val="621B2C2A"/>
    <w:rsid w:val="62DB2ABC"/>
    <w:rsid w:val="62EF449B"/>
    <w:rsid w:val="62F60D62"/>
    <w:rsid w:val="631A476D"/>
    <w:rsid w:val="634E0F59"/>
    <w:rsid w:val="63765B92"/>
    <w:rsid w:val="638639A5"/>
    <w:rsid w:val="63F07B79"/>
    <w:rsid w:val="64346872"/>
    <w:rsid w:val="64EE268A"/>
    <w:rsid w:val="65A475A6"/>
    <w:rsid w:val="65DC4ACB"/>
    <w:rsid w:val="65E95B5E"/>
    <w:rsid w:val="65F76842"/>
    <w:rsid w:val="66801975"/>
    <w:rsid w:val="668C4779"/>
    <w:rsid w:val="66A3459C"/>
    <w:rsid w:val="66AC5569"/>
    <w:rsid w:val="66B875C1"/>
    <w:rsid w:val="67015E2F"/>
    <w:rsid w:val="67176F8F"/>
    <w:rsid w:val="673736E7"/>
    <w:rsid w:val="673E7013"/>
    <w:rsid w:val="67A871FB"/>
    <w:rsid w:val="68183DB4"/>
    <w:rsid w:val="688D0605"/>
    <w:rsid w:val="688F1DB0"/>
    <w:rsid w:val="68A8121B"/>
    <w:rsid w:val="69594684"/>
    <w:rsid w:val="69681CA9"/>
    <w:rsid w:val="69EB4A9D"/>
    <w:rsid w:val="6A3172FC"/>
    <w:rsid w:val="6A42210F"/>
    <w:rsid w:val="6BB37B08"/>
    <w:rsid w:val="6C03334E"/>
    <w:rsid w:val="6CD30D9B"/>
    <w:rsid w:val="6D6C2BD8"/>
    <w:rsid w:val="6D7B5F4F"/>
    <w:rsid w:val="6D905543"/>
    <w:rsid w:val="6EA332C0"/>
    <w:rsid w:val="6EDD18B4"/>
    <w:rsid w:val="6F0B4673"/>
    <w:rsid w:val="6F1C4CFF"/>
    <w:rsid w:val="70A21EE6"/>
    <w:rsid w:val="70BF5C51"/>
    <w:rsid w:val="70D474B2"/>
    <w:rsid w:val="70FA5DA3"/>
    <w:rsid w:val="71035777"/>
    <w:rsid w:val="713E509B"/>
    <w:rsid w:val="718B439B"/>
    <w:rsid w:val="718E6EEF"/>
    <w:rsid w:val="71DE1C21"/>
    <w:rsid w:val="71F60F4F"/>
    <w:rsid w:val="71F64503"/>
    <w:rsid w:val="72C74C94"/>
    <w:rsid w:val="73283CC9"/>
    <w:rsid w:val="73410F0D"/>
    <w:rsid w:val="7380268B"/>
    <w:rsid w:val="738B0393"/>
    <w:rsid w:val="73C9090C"/>
    <w:rsid w:val="74EB6DD4"/>
    <w:rsid w:val="756007EC"/>
    <w:rsid w:val="75741B51"/>
    <w:rsid w:val="75807169"/>
    <w:rsid w:val="75B92141"/>
    <w:rsid w:val="76034BED"/>
    <w:rsid w:val="76045CF5"/>
    <w:rsid w:val="76293A7D"/>
    <w:rsid w:val="762B1B58"/>
    <w:rsid w:val="762D34D5"/>
    <w:rsid w:val="763A29A0"/>
    <w:rsid w:val="7696266A"/>
    <w:rsid w:val="76F20AE6"/>
    <w:rsid w:val="76F863BD"/>
    <w:rsid w:val="775B331E"/>
    <w:rsid w:val="778630CE"/>
    <w:rsid w:val="77CC63A4"/>
    <w:rsid w:val="780F560D"/>
    <w:rsid w:val="78413547"/>
    <w:rsid w:val="78652AAA"/>
    <w:rsid w:val="78B86F9D"/>
    <w:rsid w:val="78C259D1"/>
    <w:rsid w:val="78EC2220"/>
    <w:rsid w:val="793A736F"/>
    <w:rsid w:val="7A1807E7"/>
    <w:rsid w:val="7A35174B"/>
    <w:rsid w:val="7A9020BD"/>
    <w:rsid w:val="7AC57340"/>
    <w:rsid w:val="7B5D6FEC"/>
    <w:rsid w:val="7B7655DF"/>
    <w:rsid w:val="7C9F0FB7"/>
    <w:rsid w:val="7CA14878"/>
    <w:rsid w:val="7CB427CF"/>
    <w:rsid w:val="7D484556"/>
    <w:rsid w:val="7D8A0433"/>
    <w:rsid w:val="7F1613C9"/>
    <w:rsid w:val="7F20327D"/>
    <w:rsid w:val="7F3A266F"/>
    <w:rsid w:val="7F5B1207"/>
    <w:rsid w:val="7FB21F9B"/>
    <w:rsid w:val="7FC15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Body Text"/>
    <w:basedOn w:val="1"/>
    <w:qFormat/>
    <w:uiPriority w:val="1"/>
    <w:pPr>
      <w:autoSpaceDE w:val="0"/>
      <w:autoSpaceDN w:val="0"/>
      <w:jc w:val="left"/>
    </w:pPr>
    <w:rPr>
      <w:rFonts w:ascii="Times New Roman" w:hAnsi="Times New Roman" w:eastAsia="Times New Roman" w:cs="Times New Roman"/>
      <w:kern w:val="0"/>
      <w:sz w:val="23"/>
      <w:szCs w:val="23"/>
      <w:lang w:eastAsia="en-US" w:bidi="en-US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yperlink"/>
    <w:basedOn w:val="11"/>
    <w:qFormat/>
    <w:uiPriority w:val="0"/>
    <w:rPr>
      <w:color w:val="0000FF"/>
      <w:u w:val="single"/>
    </w:rPr>
  </w:style>
  <w:style w:type="paragraph" w:customStyle="1" w:styleId="14">
    <w:name w:val="Body text|1"/>
    <w:basedOn w:val="1"/>
    <w:qFormat/>
    <w:uiPriority w:val="0"/>
    <w:pPr>
      <w:widowControl w:val="0"/>
      <w:shd w:val="clear" w:color="auto" w:fill="auto"/>
      <w:ind w:firstLine="300"/>
    </w:pPr>
    <w:rPr>
      <w:sz w:val="28"/>
      <w:szCs w:val="28"/>
      <w:u w:val="none"/>
      <w:shd w:val="clear" w:color="auto" w:fill="auto"/>
    </w:rPr>
  </w:style>
  <w:style w:type="paragraph" w:styleId="15">
    <w:name w:val="List Paragraph"/>
    <w:basedOn w:val="1"/>
    <w:qFormat/>
    <w:uiPriority w:val="99"/>
    <w:pPr>
      <w:ind w:firstLine="420" w:firstLineChars="200"/>
    </w:pPr>
  </w:style>
  <w:style w:type="paragraph" w:customStyle="1" w:styleId="16">
    <w:name w:val="Body text|2"/>
    <w:basedOn w:val="1"/>
    <w:qFormat/>
    <w:uiPriority w:val="0"/>
    <w:pPr>
      <w:widowControl w:val="0"/>
      <w:shd w:val="clear" w:color="auto" w:fill="auto"/>
    </w:pPr>
    <w:rPr>
      <w:sz w:val="112"/>
      <w:szCs w:val="112"/>
      <w:u w:val="none"/>
      <w:shd w:val="clear" w:color="auto" w:fill="auto"/>
    </w:rPr>
  </w:style>
  <w:style w:type="character" w:customStyle="1" w:styleId="17">
    <w:name w:val="bjh-p"/>
    <w:qFormat/>
    <w:uiPriority w:val="0"/>
  </w:style>
  <w:style w:type="character" w:customStyle="1" w:styleId="18">
    <w:name w:val="NormalCharacter"/>
    <w:semiHidden/>
    <w:qFormat/>
    <w:uiPriority w:val="0"/>
  </w:style>
  <w:style w:type="paragraph" w:customStyle="1" w:styleId="19">
    <w:name w:val="_Style 2"/>
    <w:unhideWhenUsed/>
    <w:qFormat/>
    <w:uiPriority w:val="99"/>
    <w:pPr>
      <w:widowControl w:val="0"/>
      <w:ind w:firstLine="420" w:firstLineChars="20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1890</Words>
  <Characters>5183</Characters>
  <Lines>0</Lines>
  <Paragraphs>0</Paragraphs>
  <TotalTime>8</TotalTime>
  <ScaleCrop>false</ScaleCrop>
  <LinksUpToDate>false</LinksUpToDate>
  <CharactersWithSpaces>5955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2021-05-25T03:28:00Z</dcterms:created>
  <dc:creator>ujnha</dc:creator>
  <cp:lastModifiedBy>WPS_1713956526</cp:lastModifiedBy>
  <dcterms:modified xsi:type="dcterms:W3CDTF">2026-01-14T01:43:52Z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FB6D4BF78D95499196D5982ECEA40392_13</vt:lpwstr>
  </property>
  <property fmtid="{D5CDD505-2E9C-101B-9397-08002B2CF9AE}" pid="4" name="commondata">
    <vt:lpwstr>eyJoZGlkIjoiYTNhZjA5OTUxZTJjY2JmOTM1ZjYwNGY1MjRlZTQ5MWYifQ==</vt:lpwstr>
  </property>
  <property fmtid="{D5CDD505-2E9C-101B-9397-08002B2CF9AE}" pid="5" name="KSOTemplateDocerSaveRecord">
    <vt:lpwstr>eyJoZGlkIjoiNWI4YzU0MGE3MmEyNjllZjQwNzBlZTgxM2M3N2Y0ZDYiLCJ1c2VySWQiOiIxNTk1OTY1NjE0In0=</vt:lpwstr>
  </property>
</Properties>
</file>