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F0D2996">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left"/>
        <w:textAlignment w:val="auto"/>
        <w:rPr>
          <w:rFonts w:hint="default" w:ascii="Times New Roman" w:hAnsi="Times New Roman" w:eastAsia="宋体" w:cs="Times New Roman"/>
          <w:sz w:val="21"/>
          <w:szCs w:val="21"/>
          <w:lang w:eastAsia="zh-CN"/>
        </w:rPr>
      </w:pPr>
      <w:bookmarkStart w:id="0" w:name="_GoBack"/>
      <w:bookmarkEnd w:id="0"/>
      <w:r>
        <w:rPr>
          <w:rFonts w:hint="default" w:ascii="Times New Roman" w:hAnsi="Times New Roman" w:eastAsia="宋体" w:cs="Times New Roman"/>
          <w:sz w:val="21"/>
          <w:szCs w:val="21"/>
          <w:lang w:eastAsia="zh-CN"/>
        </w:rPr>
        <w:t>【</w:t>
      </w:r>
      <w:r>
        <w:rPr>
          <w:rFonts w:hint="eastAsia" w:ascii="Times New Roman" w:hAnsi="Times New Roman" w:eastAsia="宋体" w:cs="Times New Roman"/>
          <w:sz w:val="21"/>
          <w:szCs w:val="21"/>
          <w:lang w:val="en-US" w:eastAsia="zh-CN"/>
        </w:rPr>
        <w:t>1.22</w:t>
      </w:r>
      <w:r>
        <w:rPr>
          <w:rFonts w:hint="default" w:ascii="Times New Roman" w:hAnsi="Times New Roman" w:eastAsia="宋体" w:cs="Times New Roman"/>
          <w:sz w:val="21"/>
          <w:szCs w:val="21"/>
          <w:lang w:eastAsia="zh-CN"/>
        </w:rPr>
        <w:t>】</w:t>
      </w:r>
    </w:p>
    <w:p w14:paraId="2D5E1AC4">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eastAsia" w:ascii="Times New Roman" w:hAnsi="Times New Roman" w:eastAsia="宋体" w:cs="Times New Roman"/>
          <w:b/>
          <w:bCs/>
          <w:sz w:val="21"/>
          <w:szCs w:val="21"/>
          <w:lang w:val="en-US" w:eastAsia="zh-CN"/>
        </w:rPr>
      </w:pPr>
      <w:r>
        <w:rPr>
          <w:rFonts w:hint="eastAsia" w:ascii="Times New Roman" w:hAnsi="Times New Roman" w:eastAsia="宋体" w:cs="Times New Roman"/>
          <w:b/>
          <w:bCs/>
          <w:sz w:val="21"/>
          <w:szCs w:val="21"/>
          <w:lang w:val="en-US" w:eastAsia="zh-CN"/>
        </w:rPr>
        <w:t>1.22</w:t>
      </w:r>
      <w:r>
        <w:rPr>
          <w:rFonts w:hint="default" w:ascii="Times New Roman" w:hAnsi="Times New Roman" w:eastAsia="宋体" w:cs="Times New Roman"/>
          <w:b/>
          <w:bCs/>
          <w:sz w:val="21"/>
          <w:szCs w:val="21"/>
        </w:rPr>
        <w:t>每日一篇</w:t>
      </w:r>
      <w:r>
        <w:rPr>
          <w:rFonts w:hint="eastAsia" w:ascii="Times New Roman" w:hAnsi="Times New Roman" w:eastAsia="宋体" w:cs="Times New Roman"/>
          <w:b/>
          <w:bCs/>
          <w:sz w:val="21"/>
          <w:szCs w:val="21"/>
          <w:lang w:val="en-US" w:eastAsia="zh-CN"/>
        </w:rPr>
        <w:t xml:space="preserve"> </w:t>
      </w:r>
      <w:r>
        <w:rPr>
          <w:rFonts w:hint="default" w:ascii="Times New Roman" w:hAnsi="Times New Roman" w:eastAsia="宋体" w:cs="Times New Roman"/>
          <w:b/>
          <w:bCs/>
          <w:sz w:val="21"/>
          <w:szCs w:val="21"/>
        </w:rPr>
        <w:t>|</w:t>
      </w:r>
      <w:r>
        <w:rPr>
          <w:rFonts w:hint="eastAsia" w:ascii="Times New Roman" w:hAnsi="Times New Roman" w:eastAsia="宋体" w:cs="Times New Roman"/>
          <w:b/>
          <w:bCs/>
          <w:sz w:val="21"/>
          <w:szCs w:val="21"/>
          <w:lang w:val="en-US" w:eastAsia="zh-CN"/>
        </w:rPr>
        <w:t xml:space="preserve"> 熊猫外刊精读</w:t>
      </w:r>
    </w:p>
    <w:p w14:paraId="10157D0F">
      <w:pPr>
        <w:keepNext w:val="0"/>
        <w:keepLines w:val="0"/>
        <w:pageBreakBefore w:val="0"/>
        <w:widowControl w:val="0"/>
        <w:pBdr>
          <w:top w:val="none" w:color="auto" w:sz="0" w:space="1"/>
          <w:left w:val="none" w:color="auto" w:sz="0" w:space="4"/>
          <w:bottom w:val="none" w:color="auto" w:sz="0" w:space="1"/>
          <w:right w:val="none" w:color="auto" w:sz="0" w:space="4"/>
          <w:between w:val="none" w:color="auto" w:sz="0" w:space="0"/>
        </w:pBdr>
        <w:kinsoku/>
        <w:wordWrap w:val="0"/>
        <w:overflowPunct/>
        <w:topLinePunct w:val="0"/>
        <w:autoSpaceDE/>
        <w:autoSpaceDN/>
        <w:bidi w:val="0"/>
        <w:adjustRightInd/>
        <w:snapToGrid/>
        <w:spacing w:beforeAutospacing="0" w:afterAutospacing="0" w:line="360" w:lineRule="auto"/>
        <w:ind w:right="0" w:rightChars="0"/>
        <w:jc w:val="center"/>
        <w:textAlignment w:val="auto"/>
        <w:rPr>
          <w:rFonts w:hint="default" w:ascii="Times New Roman" w:hAnsi="Times New Roman" w:eastAsia="宋体" w:cs="Times New Roman"/>
          <w:b/>
          <w:bCs/>
          <w:sz w:val="21"/>
          <w:szCs w:val="21"/>
          <w:lang w:val="en-US" w:eastAsia="zh-CN"/>
        </w:rPr>
      </w:pPr>
    </w:p>
    <w:p w14:paraId="1CA953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BUTTONWOOD：Rent or buy?</w:t>
      </w:r>
    </w:p>
    <w:p w14:paraId="00A7185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p>
    <w:p w14:paraId="4FBE3BF8">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rPr>
      </w:pPr>
      <w:r>
        <w:rPr>
          <w:rFonts w:hint="default" w:ascii="Times New Roman" w:hAnsi="Times New Roman" w:cs="Times New Roman"/>
          <w:sz w:val="24"/>
          <w:szCs w:val="24"/>
        </w:rPr>
        <w:t>The answer depends on your view of long-term interest rates</w:t>
      </w:r>
    </w:p>
    <w:p w14:paraId="4BD5AA5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sz w:val="24"/>
          <w:szCs w:val="24"/>
          <w:lang w:eastAsia="zh-CN"/>
        </w:rPr>
      </w:pPr>
    </w:p>
    <w:p w14:paraId="52AF533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【1】</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“That our people should live in their own homes is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sentiment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deep in the heart of our race and of American life,” said President Herbert Hoover, perhaps the most important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advocate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of mass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homeownership</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the country’s history, in 1931. “They never sing songs about a pile of rent receipts.”</w:t>
      </w:r>
    </w:p>
    <w:p w14:paraId="0093963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3DBADB0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【2】</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But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ballad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about the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rental</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market is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overdue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When rich-world interest rates began to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surge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2022, renting became a better deal than buying. House prices have since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stagnated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slumped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many places, and rates are falling. Even so, there is reason to think that the winning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streak</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for renters will continue.</w:t>
      </w:r>
    </w:p>
    <w:p w14:paraId="6B9309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7987F9E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【3】</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According to Zillow, an American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property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website, the monthly cost of buying and keeping a home—including taxes, insurance,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modest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maintenance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cost and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downpayment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of 20%—came to less than that of renting from 2015 to 2021, an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era</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of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ultra-low</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interest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rates. Since then, however, the picture has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flipped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Today a new buyer pays about $400 more a month. In several of the country’s largest cities, the difference runs to thousands of dollars a month.</w:t>
      </w:r>
    </w:p>
    <w:p w14:paraId="01CB3E2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0EB9EF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【4】</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This is not just an American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phenomenon</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According to CBRE, an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estate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agent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there is no Australian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precinct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where it is cheaper to buy a flat than to rent one. Rathbones, a British wealth-management firm, estimates that rental yields—the amount landlords make from tenants relative to the price of the house—are 5% or so, not much above the 4.4% for five-year fixed mortgages. Given that landlords must also meet steep maintenance and tax costs, this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indicates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renters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are getting a good deal.</w:t>
      </w:r>
    </w:p>
    <w:p w14:paraId="75F43A6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7DEF8B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【5】</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Renters often fear they are throwing away money by handing it to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landlords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while buyers build up home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equity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But property is not the only investment available. Arthur Cox of the University of Northern Iowa finds that, even from 1984 to 2013, a period in which house prices rose overall and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mortgage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rates fell sharply, people were sometimes better off if they avoided homeownership. In three of the six American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metropolitan</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areas he investigated, renting and investing the extra money that would have been required for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mortgage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payments in stocks and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corporate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bonds was the more profitable choice over the period.</w:t>
      </w:r>
    </w:p>
    <w:p w14:paraId="7F14A74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599657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【6】</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True, in some places renters have lost ground. In Hong Kong rental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yields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have risen from less than 2.5% four years ago to 3.5% today. The shift has been driven by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slump</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house prices, which have fallen by a third in real terms since 2021.</w:t>
      </w:r>
    </w:p>
    <w:p w14:paraId="4A47624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75B505D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【7】</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But there is a difference between mortgages in Hong Kong and those in other rich-world locations. Hong Kong’s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borrowers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mostly take on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floating-rate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mortgages, which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typically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move with the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Federal Reserve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’s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short-term</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interest rates</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Elsewhere, mortgages are more likely to depend on longer-term rates. And they have barely budged: despite recent interest-rate cuts, five- and ten-year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government-bond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yields mostly sit where they did three years ago. In America 30-year mortgage rates remain above 6%, more than twice the rock-bottom levels reached in the covid-19 pandemic. Although buyers can find shorter-term mortgages, they take on the risk of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rebound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inflation and thus rates.</w:t>
      </w:r>
    </w:p>
    <w:p w14:paraId="7E519CC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064144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【8】</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Picking a likely victor in the battle between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tenancy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and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ownership</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therefore means taking a view on the future of long-term interest rates. Your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columnist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would suggest that they look worryingly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sticky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Concerns about government debt and long-term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inflationary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pressures are not going anywhere.</w:t>
      </w:r>
    </w:p>
    <w:p w14:paraId="749CAB1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05DB88C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000000"/>
          <w:spacing w:val="0"/>
          <w:sz w:val="24"/>
          <w:szCs w:val="24"/>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【9】</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Moreover, in recent years renter-friendly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regulation</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has swept the West. Britain’s Renters’ Rights Act makes it more difficult for landlords to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evict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residents, and enables tenants to challenge rent increases via tribunals. Many American cities have frozen regulated rents, as Zohran Mamdani, New York’s new mayor, intends to do in his city. Such rules are terrible news for anyone considering making an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investment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in housing, and they tip the calculation further in favour of tenants.</w:t>
      </w:r>
    </w:p>
    <w:p w14:paraId="4439486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pPr>
    </w:p>
    <w:p w14:paraId="6AE7B9B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pPr>
      <w:r>
        <w:rPr>
          <w:rFonts w:hint="default" w:ascii="Times New Roman" w:hAnsi="Times New Roman" w:eastAsia="宋体" w:cs="Times New Roman"/>
          <w:b/>
          <w:bCs/>
          <w:i w:val="0"/>
          <w:iCs w:val="0"/>
          <w:caps w:val="0"/>
          <w:color w:val="333333"/>
          <w:spacing w:val="0"/>
          <w:kern w:val="0"/>
          <w:sz w:val="27"/>
          <w:szCs w:val="27"/>
          <w:bdr w:val="none" w:color="auto" w:sz="0" w:space="0"/>
          <w:shd w:val="clear" w:fill="FFFFFF"/>
          <w:lang w:val="en-US" w:eastAsia="zh-CN" w:bidi="ar"/>
        </w:rPr>
        <w:t>【10】</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Buyers have reasons to own a home that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surmount</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cold financial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logic</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Many feel the same emotional pull that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animated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Hoover almost a century ago. Others want a secure and long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tenure</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And in some markets, it is just a question of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practicality</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finding a large, single-family home to rent can be difficult. But for the cool, unemotional resident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weighing</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up the pros and cons of buying, there is a clear winner. Without a much steeper fall in house prices, a sudden decline in long-term interest rates or a </w:t>
      </w:r>
      <w:r>
        <w:rPr>
          <w:rFonts w:hint="default" w:ascii="Times New Roman" w:hAnsi="Times New Roman" w:eastAsia="宋体" w:cs="Times New Roman"/>
          <w:b/>
          <w:bCs/>
          <w:i w:val="0"/>
          <w:iCs w:val="0"/>
          <w:caps w:val="0"/>
          <w:color w:val="BE3133"/>
          <w:spacing w:val="0"/>
          <w:kern w:val="0"/>
          <w:sz w:val="24"/>
          <w:szCs w:val="24"/>
          <w:bdr w:val="none" w:color="auto" w:sz="0" w:space="0"/>
          <w:shd w:val="clear" w:fill="FFFFFF"/>
          <w:lang w:val="en-US" w:eastAsia="zh-CN" w:bidi="ar"/>
        </w:rPr>
        <w:t>protracted</w:t>
      </w:r>
      <w:r>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 surge in rents, renting will remain the better option.</w:t>
      </w:r>
      <w:r>
        <w:rPr>
          <w:rFonts w:hint="eastAsia"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t>本课程来自公众号：熊猫外刊精读</w:t>
      </w:r>
    </w:p>
    <w:p w14:paraId="6C64B54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i w:val="0"/>
          <w:iCs w:val="0"/>
          <w:caps w:val="0"/>
          <w:color w:val="000000"/>
          <w:spacing w:val="0"/>
          <w:kern w:val="0"/>
          <w:sz w:val="24"/>
          <w:szCs w:val="24"/>
          <w:bdr w:val="none" w:color="auto" w:sz="0" w:space="0"/>
          <w:shd w:val="clear" w:fill="FFFFFF"/>
          <w:lang w:val="en-US" w:eastAsia="zh-CN" w:bidi="ar"/>
        </w:rPr>
      </w:pPr>
    </w:p>
    <w:p w14:paraId="30E7544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8F9FA"/>
          <w:lang w:val="en-US" w:eastAsia="zh-CN" w:bidi="ar"/>
        </w:rPr>
        <w:t>长难句精讲</w:t>
      </w:r>
    </w:p>
    <w:p w14:paraId="5B5A1BE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1. According to Zillow</w:t>
      </w:r>
      <w:r>
        <w:rPr>
          <w:rFonts w:hint="default" w:ascii="Times New Roman" w:hAnsi="Times New Roman" w:eastAsia="宋体" w:cs="Times New Roman"/>
          <w:i w:val="0"/>
          <w:iCs w:val="0"/>
          <w:caps w:val="0"/>
          <w:color w:val="FD7E14"/>
          <w:spacing w:val="0"/>
          <w:kern w:val="0"/>
          <w:sz w:val="24"/>
          <w:szCs w:val="24"/>
          <w:bdr w:val="none" w:color="auto" w:sz="0" w:space="0"/>
          <w:shd w:val="clear" w:fill="FFFFFF"/>
          <w:lang w:val="en-US" w:eastAsia="zh-CN" w:bidi="ar"/>
        </w:rPr>
        <w:t>, an American property website</w:t>
      </w:r>
      <w:r>
        <w:rPr>
          <w:rFonts w:hint="default" w:ascii="Times New Roman" w:hAnsi="Times New Roman" w:eastAsia="宋体" w:cs="Times New Roman"/>
          <w:i w:val="0"/>
          <w:iCs w:val="0"/>
          <w:caps w:val="0"/>
          <w:color w:val="20C997"/>
          <w:spacing w:val="0"/>
          <w:kern w:val="0"/>
          <w:sz w:val="24"/>
          <w:szCs w:val="24"/>
          <w:bdr w:val="none" w:color="auto" w:sz="0" w:space="0"/>
          <w:shd w:val="clear" w:fill="FFFFFF"/>
          <w:lang w:val="en-US" w:eastAsia="zh-CN" w:bidi="ar"/>
        </w:rPr>
        <w:t>, the monthly cost of buying and keeping a home—including taxes, insurance, a modest maintenance cost and a downpayment of 20%</w:t>
      </w:r>
      <w:r>
        <w:rPr>
          <w:rFonts w:hint="default" w:ascii="Times New Roman" w:hAnsi="Times New Roman" w:eastAsia="宋体" w:cs="Times New Roman"/>
          <w:i/>
          <w:iCs/>
          <w:caps w:val="0"/>
          <w:color w:val="6C757D"/>
          <w:spacing w:val="0"/>
          <w:kern w:val="0"/>
          <w:sz w:val="24"/>
          <w:szCs w:val="24"/>
          <w:bdr w:val="none" w:color="auto" w:sz="0" w:space="0"/>
          <w:shd w:val="clear" w:fill="FFFFFF"/>
          <w:lang w:val="en-US" w:eastAsia="zh-CN" w:bidi="ar"/>
        </w:rPr>
        <w:t>—came</w:t>
      </w:r>
      <w:r>
        <w:rPr>
          <w:rFonts w:hint="default" w:ascii="Times New Roman" w:hAnsi="Times New Roman" w:eastAsia="宋体" w:cs="Times New Roman"/>
          <w:b/>
          <w:bCs/>
          <w:i/>
          <w:iCs/>
          <w:caps w:val="0"/>
          <w:color w:val="D63384"/>
          <w:spacing w:val="0"/>
          <w:kern w:val="0"/>
          <w:sz w:val="24"/>
          <w:szCs w:val="24"/>
          <w:bdr w:val="none" w:color="auto" w:sz="0" w:space="0"/>
          <w:shd w:val="clear" w:fill="FFFFFF"/>
          <w:lang w:val="en-US" w:eastAsia="zh-CN" w:bidi="ar"/>
        </w:rPr>
        <w:t> to less than that of renting</w:t>
      </w:r>
      <w:r>
        <w:rPr>
          <w:rFonts w:hint="default" w:ascii="Times New Roman" w:hAnsi="Times New Roman" w:eastAsia="宋体" w:cs="Times New Roman"/>
          <w:b/>
          <w:bCs/>
          <w:i/>
          <w:iCs/>
          <w:caps w:val="0"/>
          <w:color w:val="0D6EFD"/>
          <w:spacing w:val="0"/>
          <w:kern w:val="0"/>
          <w:sz w:val="24"/>
          <w:szCs w:val="24"/>
          <w:bdr w:val="none" w:color="auto" w:sz="0" w:space="0"/>
          <w:shd w:val="clear" w:fill="FFFFFF"/>
          <w:lang w:val="en-US" w:eastAsia="zh-CN" w:bidi="ar"/>
        </w:rPr>
        <w:t> from 2015 to 2021</w:t>
      </w:r>
      <w:r>
        <w:rPr>
          <w:rFonts w:hint="default" w:ascii="Times New Roman" w:hAnsi="Times New Roman" w:eastAsia="宋体" w:cs="Times New Roman"/>
          <w:b/>
          <w:bCs/>
          <w:i/>
          <w:iCs/>
          <w:caps w:val="0"/>
          <w:color w:val="FD7E14"/>
          <w:spacing w:val="0"/>
          <w:kern w:val="0"/>
          <w:sz w:val="24"/>
          <w:szCs w:val="24"/>
          <w:bdr w:val="none" w:color="auto" w:sz="0" w:space="0"/>
          <w:shd w:val="clear" w:fill="FFFFFF"/>
          <w:lang w:val="en-US" w:eastAsia="zh-CN" w:bidi="ar"/>
        </w:rPr>
        <w:t>, an era of ultra-low interest rates</w:t>
      </w:r>
      <w:r>
        <w:rPr>
          <w:rFonts w:hint="default" w:ascii="Times New Roman" w:hAnsi="Times New Roman" w:eastAsia="宋体" w:cs="Times New Roman"/>
          <w:b/>
          <w:bCs/>
          <w:i/>
          <w:iCs/>
          <w:caps w:val="0"/>
          <w:color w:val="20C997"/>
          <w:spacing w:val="0"/>
          <w:kern w:val="0"/>
          <w:sz w:val="24"/>
          <w:szCs w:val="24"/>
          <w:bdr w:val="none" w:color="auto" w:sz="0" w:space="0"/>
          <w:shd w:val="clear" w:fill="FFFFFF"/>
          <w:lang w:val="en-US" w:eastAsia="zh-CN" w:bidi="ar"/>
        </w:rPr>
        <w:t>.</w:t>
      </w:r>
    </w:p>
    <w:p w14:paraId="236FAD0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句子主干：the monthly cost...came to less than that of renting。', 'According to Zillow 为介词短语作状语，引出信息来源。', 'an American property website 是 Zillow 的同位语，对其进行解释说明。', 'of buying and keeping a home 是介词短语作后置定语，修饰 cost。', 'including...20% 是插入语（用破折号引出），补充说明买房和养房的费用包含内容。', 'from 2015 to 2021 是时间状语。', 'an era of ultra-low interest rates 是 2015 to 2021 的同位语，对该时间段进行说明。</w:t>
      </w:r>
    </w:p>
    <w:p w14:paraId="06AD422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bdr w:val="none" w:color="auto" w:sz="0" w:space="0"/>
          <w:shd w:val="clear" w:fill="FFFFFF"/>
          <w:lang w:val="en-US" w:eastAsia="zh-CN" w:bidi="ar"/>
        </w:rPr>
        <w:t>据美国房产网站 Zillow 称，从 2015 年到 2021 年（一个超低利率时代），购买和维护一套房子的每月成本（包括税费、保险、适度的维护成本以及 20%的首付）低于租房成本。</w:t>
      </w:r>
    </w:p>
    <w:p w14:paraId="1C5333B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2. </w:t>
      </w:r>
      <w:r>
        <w:rPr>
          <w:rFonts w:hint="default" w:ascii="Times New Roman" w:hAnsi="Times New Roman" w:eastAsia="宋体" w:cs="Times New Roman"/>
          <w:i w:val="0"/>
          <w:iCs w:val="0"/>
          <w:caps w:val="0"/>
          <w:color w:val="FD7E14"/>
          <w:spacing w:val="0"/>
          <w:kern w:val="0"/>
          <w:sz w:val="24"/>
          <w:szCs w:val="24"/>
          <w:bdr w:val="none" w:color="auto" w:sz="0" w:space="0"/>
          <w:shd w:val="clear" w:fill="FFFFFF"/>
          <w:lang w:val="en-US" w:eastAsia="zh-CN" w:bidi="ar"/>
        </w:rPr>
        <w:t>In three of the six American metropolitan areas </w:t>
      </w:r>
      <w:r>
        <w:rPr>
          <w:rFonts w:hint="default" w:ascii="Times New Roman" w:hAnsi="Times New Roman" w:eastAsia="宋体" w:cs="Times New Roman"/>
          <w:i w:val="0"/>
          <w:iCs w:val="0"/>
          <w:caps w:val="0"/>
          <w:color w:val="20C997"/>
          <w:spacing w:val="0"/>
          <w:kern w:val="0"/>
          <w:sz w:val="24"/>
          <w:szCs w:val="24"/>
          <w:bdr w:val="none" w:color="auto" w:sz="0" w:space="0"/>
          <w:shd w:val="clear" w:fill="FFFFFF"/>
          <w:lang w:val="en-US" w:eastAsia="zh-CN" w:bidi="ar"/>
        </w:rPr>
        <w:t>he investigated</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bdr w:val="none" w:color="auto" w:sz="0" w:space="0"/>
          <w:shd w:val="clear" w:fill="FFFFFF"/>
          <w:lang w:val="en-US" w:eastAsia="zh-CN" w:bidi="ar"/>
        </w:rPr>
        <w:t>renting and investing the extra money </w:t>
      </w:r>
      <w:r>
        <w:rPr>
          <w:rFonts w:hint="default" w:ascii="Times New Roman" w:hAnsi="Times New Roman" w:eastAsia="宋体" w:cs="Times New Roman"/>
          <w:b/>
          <w:bCs/>
          <w:i w:val="0"/>
          <w:iCs w:val="0"/>
          <w:caps w:val="0"/>
          <w:color w:val="20C997"/>
          <w:spacing w:val="0"/>
          <w:kern w:val="0"/>
          <w:sz w:val="24"/>
          <w:szCs w:val="24"/>
          <w:bdr w:val="none" w:color="auto" w:sz="0" w:space="0"/>
          <w:shd w:val="clear" w:fill="FFFFFF"/>
          <w:lang w:val="en-US" w:eastAsia="zh-CN" w:bidi="ar"/>
        </w:rPr>
        <w:t>that would have been required for mortgage payments</w:t>
      </w:r>
      <w:r>
        <w:rPr>
          <w:rFonts w:hint="default" w:ascii="Times New Roman" w:hAnsi="Times New Roman" w:eastAsia="宋体" w:cs="Times New Roman"/>
          <w:b/>
          <w:bCs/>
          <w:i w:val="0"/>
          <w:iCs w:val="0"/>
          <w:caps w:val="0"/>
          <w:color w:val="D63384"/>
          <w:spacing w:val="0"/>
          <w:kern w:val="0"/>
          <w:sz w:val="24"/>
          <w:szCs w:val="24"/>
          <w:bdr w:val="none" w:color="auto" w:sz="0" w:space="0"/>
          <w:shd w:val="clear" w:fill="FFFFFF"/>
          <w:lang w:val="en-US" w:eastAsia="zh-CN" w:bidi="ar"/>
        </w:rPr>
        <w:t> in stocks and corporate bonds</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was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the more profitable choice </w:t>
      </w:r>
      <w:r>
        <w:rPr>
          <w:rFonts w:hint="default" w:ascii="Times New Roman" w:hAnsi="Times New Roman" w:eastAsia="宋体" w:cs="Times New Roman"/>
          <w:b/>
          <w:bCs/>
          <w:i w:val="0"/>
          <w:iCs w:val="0"/>
          <w:caps w:val="0"/>
          <w:color w:val="FD7E14"/>
          <w:spacing w:val="0"/>
          <w:kern w:val="0"/>
          <w:sz w:val="24"/>
          <w:szCs w:val="24"/>
          <w:bdr w:val="none" w:color="auto" w:sz="0" w:space="0"/>
          <w:shd w:val="clear" w:fill="FFFFFF"/>
          <w:lang w:val="en-US" w:eastAsia="zh-CN" w:bidi="ar"/>
        </w:rPr>
        <w:t>over the period</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w:t>
      </w:r>
    </w:p>
    <w:p w14:paraId="43A136C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In three...he investigated 是地点状语，其中 he investigated 是省略了关系代词的定语从句，修饰 metropolitan areas。,renting and investing...是动名词短语作主语，其中 the extra money 是 investing 的宾语，that would...payments 是定语从句修饰 money。,was the more profitable choice 是系表结构作谓语。,over the period 是时间状语。</w:t>
      </w:r>
    </w:p>
    <w:p w14:paraId="58FDCD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bdr w:val="none" w:color="auto" w:sz="0" w:space="0"/>
          <w:shd w:val="clear" w:fill="FFFFFF"/>
          <w:lang w:val="en-US" w:eastAsia="zh-CN" w:bidi="ar"/>
        </w:rPr>
        <w:t>在他调查的六个美国大都市区中的三个，在这段时间内，租房并将原本用于支付抵押贷款的额外资金投资于股票和公司债券是更有利可图的选择。</w:t>
      </w:r>
    </w:p>
    <w:p w14:paraId="15BB6CF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4"/>
          <w:szCs w:val="24"/>
        </w:rPr>
      </w:pP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3. </w:t>
      </w:r>
      <w:r>
        <w:rPr>
          <w:rFonts w:hint="default" w:ascii="Times New Roman" w:hAnsi="Times New Roman" w:eastAsia="宋体" w:cs="Times New Roman"/>
          <w:i w:val="0"/>
          <w:iCs w:val="0"/>
          <w:caps w:val="0"/>
          <w:color w:val="FD7E14"/>
          <w:spacing w:val="0"/>
          <w:kern w:val="0"/>
          <w:sz w:val="24"/>
          <w:szCs w:val="24"/>
          <w:bdr w:val="none" w:color="auto" w:sz="0" w:space="0"/>
          <w:shd w:val="clear" w:fill="FFFFFF"/>
          <w:lang w:val="en-US" w:eastAsia="zh-CN" w:bidi="ar"/>
        </w:rPr>
        <w:t>Although buyers can find shorter-term mortgages</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D63384"/>
          <w:spacing w:val="0"/>
          <w:kern w:val="0"/>
          <w:sz w:val="24"/>
          <w:szCs w:val="24"/>
          <w:bdr w:val="none" w:color="auto" w:sz="0" w:space="0"/>
          <w:shd w:val="clear" w:fill="FFFFFF"/>
          <w:lang w:val="en-US" w:eastAsia="zh-CN" w:bidi="ar"/>
        </w:rPr>
        <w:t>they</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198754"/>
          <w:spacing w:val="0"/>
          <w:kern w:val="0"/>
          <w:sz w:val="24"/>
          <w:szCs w:val="24"/>
          <w:bdr w:val="none" w:color="auto" w:sz="0" w:space="0"/>
          <w:shd w:val="clear" w:fill="FFFFFF"/>
          <w:lang w:val="en-US" w:eastAsia="zh-CN" w:bidi="ar"/>
        </w:rPr>
        <w:t>take on</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 </w:t>
      </w:r>
      <w:r>
        <w:rPr>
          <w:rFonts w:hint="default" w:ascii="Times New Roman" w:hAnsi="Times New Roman" w:eastAsia="宋体" w:cs="Times New Roman"/>
          <w:b/>
          <w:bCs/>
          <w:i w:val="0"/>
          <w:iCs w:val="0"/>
          <w:caps w:val="0"/>
          <w:color w:val="0D6EFD"/>
          <w:spacing w:val="0"/>
          <w:kern w:val="0"/>
          <w:sz w:val="24"/>
          <w:szCs w:val="24"/>
          <w:bdr w:val="none" w:color="auto" w:sz="0" w:space="0"/>
          <w:shd w:val="clear" w:fill="FFFFFF"/>
          <w:lang w:val="en-US" w:eastAsia="zh-CN" w:bidi="ar"/>
        </w:rPr>
        <w:t>the risk of a rebound in inflation and thus rates</w:t>
      </w:r>
      <w:r>
        <w:rPr>
          <w:rFonts w:hint="default" w:ascii="Times New Roman" w:hAnsi="Times New Roman" w:eastAsia="宋体" w:cs="Times New Roman"/>
          <w:i w:val="0"/>
          <w:iCs w:val="0"/>
          <w:caps w:val="0"/>
          <w:color w:val="2C3E50"/>
          <w:spacing w:val="0"/>
          <w:kern w:val="0"/>
          <w:sz w:val="24"/>
          <w:szCs w:val="24"/>
          <w:bdr w:val="none" w:color="auto" w:sz="0" w:space="0"/>
          <w:shd w:val="clear" w:fill="FFFFFF"/>
          <w:lang w:val="en-US" w:eastAsia="zh-CN" w:bidi="ar"/>
        </w:rPr>
        <w:t>.</w:t>
      </w:r>
    </w:p>
    <w:p w14:paraId="2F3026B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Although...mortgages 是让步状语从句。,they 是主句主语。,take on 是主句谓语。,the risk...rates 是主句宾语，其中 of a rebound...rates 是后置定语修饰 risk。</w:t>
      </w:r>
    </w:p>
    <w:p w14:paraId="07410DF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21"/>
          <w:szCs w:val="21"/>
        </w:rPr>
      </w:pPr>
      <w:r>
        <w:rPr>
          <w:rFonts w:hint="default" w:ascii="Times New Roman" w:hAnsi="Times New Roman" w:eastAsia="宋体" w:cs="Times New Roman"/>
          <w:i w:val="0"/>
          <w:iCs w:val="0"/>
          <w:caps w:val="0"/>
          <w:color w:val="6C757D"/>
          <w:spacing w:val="0"/>
          <w:kern w:val="0"/>
          <w:sz w:val="21"/>
          <w:szCs w:val="21"/>
          <w:bdr w:val="none" w:color="auto" w:sz="0" w:space="0"/>
          <w:shd w:val="clear" w:fill="FFFFFF"/>
          <w:lang w:val="en-US" w:eastAsia="zh-CN" w:bidi="ar"/>
        </w:rPr>
        <w:t>尽管购房者可以找到短期抵押贷款，但他们承担了通货膨胀反弹以及利率反弹的风险。</w:t>
      </w:r>
    </w:p>
    <w:p w14:paraId="1B0577F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8F9FA"/>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8F9FA"/>
          <w:lang w:val="en-US" w:eastAsia="zh-CN" w:bidi="ar"/>
        </w:rPr>
        <w:t>重点短语</w:t>
      </w:r>
    </w:p>
    <w:p w14:paraId="312E5ED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1. "a better deal"</w:t>
      </w:r>
    </w:p>
    <w:p w14:paraId="1D57C90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When rich-world interest rates began to surge in 2022, renting became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a better deal</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 than buying.</w:t>
      </w:r>
    </w:p>
    <w:p w14:paraId="2B2D892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更好的交易；更划算的选择。用法：在文中表示租房比买房更划算，可用于比较两种选择或交易的优劣。语境：用于描述经济、生活等方面的选择。</w:t>
      </w:r>
    </w:p>
    <w:p w14:paraId="591E909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Shopping online often offers a better deal than in - store.</w:t>
      </w:r>
    </w:p>
    <w:p w14:paraId="6E04225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网上购物通常比在实体店购物更划算。</w:t>
      </w:r>
    </w:p>
    <w:p w14:paraId="0E39FA9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2. "stagnated or slumped"</w:t>
      </w:r>
    </w:p>
    <w:p w14:paraId="17ABD2D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House prices have since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stagnated or slumped</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 in many places, and rates are falling.</w:t>
      </w:r>
    </w:p>
    <w:p w14:paraId="3F586F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停滞或暴跌。“stagnated”表示停滞不前，“slumped”表示暴跌、大幅下降。用法：用于描述经济数据（如房价、股价等）的变化情况。语境：经济领域相关描述。</w:t>
      </w:r>
    </w:p>
    <w:p w14:paraId="11F0B33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The sales of this product have stagnated for months, and then suddenly slumped last week.</w:t>
      </w:r>
    </w:p>
    <w:p w14:paraId="49B42B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这款产品的销售已经停滞数月，然后上周突然暴跌。</w:t>
      </w:r>
    </w:p>
    <w:p w14:paraId="24016B97">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3. "flipped the picture"</w:t>
      </w:r>
    </w:p>
    <w:p w14:paraId="5E4CBC0F">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Since then, however, the picture has flipped.</w:t>
      </w:r>
    </w:p>
    <w:p w14:paraId="2CD0518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扭转局面。“flip”有翻转、使改变的意思，“the picture”在这里表示局面、情况。用法：用于描述情况发生了根本性的转变。语境：各种场景下情况的转变描述。</w:t>
      </w:r>
    </w:p>
    <w:p w14:paraId="2840D0D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The new marketing strategy flipped the picture of the company's poor sales.</w:t>
      </w:r>
    </w:p>
    <w:p w14:paraId="4DD7649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新的营销策略扭转了公司销售不佳的局面。</w:t>
      </w:r>
    </w:p>
    <w:p w14:paraId="3BE3AAA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4. "weighing up the pros and cons"</w:t>
      </w:r>
    </w:p>
    <w:p w14:paraId="3CB1800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But for the cool, unemotional resident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weighing up the pros and cons</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 of buying, there is a clear winner.</w:t>
      </w:r>
    </w:p>
    <w:p w14:paraId="2CEEDD1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权衡利弊。“weigh up”表示权衡、估量，“pros and cons”表示优点和缺点。用法：用于描述在做决策前对事物的优缺点进行分析。语境：决策相关场景。</w:t>
      </w:r>
    </w:p>
    <w:p w14:paraId="5BAB7CB4">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Before making a major purchase, it's important to spend time weighing up the pros and cons.</w:t>
      </w:r>
    </w:p>
    <w:p w14:paraId="5C5C8F7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在进行重大购买之前，花时间权衡利弊很重要。</w:t>
      </w:r>
    </w:p>
    <w:p w14:paraId="18A5100E">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E3F2FD"/>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iCs/>
          <w:caps w:val="0"/>
          <w:color w:val="007BFF"/>
          <w:spacing w:val="0"/>
          <w:sz w:val="22"/>
          <w:szCs w:val="22"/>
        </w:rPr>
      </w:pPr>
      <w:r>
        <w:rPr>
          <w:rFonts w:hint="default" w:ascii="Times New Roman" w:hAnsi="Times New Roman" w:eastAsia="宋体" w:cs="Times New Roman"/>
          <w:b/>
          <w:bCs/>
          <w:i/>
          <w:iCs/>
          <w:caps w:val="0"/>
          <w:color w:val="007BFF"/>
          <w:spacing w:val="0"/>
          <w:kern w:val="0"/>
          <w:sz w:val="22"/>
          <w:szCs w:val="22"/>
          <w:bdr w:val="none" w:color="auto" w:sz="0" w:space="0"/>
          <w:shd w:val="clear" w:fill="E3F2FD"/>
          <w:lang w:val="en-US" w:eastAsia="zh-CN" w:bidi="ar"/>
        </w:rPr>
        <w:t>5. "surmount cold financial logic"</w:t>
      </w:r>
    </w:p>
    <w:p w14:paraId="0E840E7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19"/>
          <w:szCs w:val="19"/>
        </w:rPr>
      </w:pP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Buyers have reasons to own a home that </w:t>
      </w:r>
      <w:r>
        <w:rPr>
          <w:rFonts w:hint="default" w:ascii="Times New Roman" w:hAnsi="Times New Roman" w:eastAsia="宋体" w:cs="Times New Roman"/>
          <w:b/>
          <w:bCs/>
          <w:i w:val="0"/>
          <w:iCs w:val="0"/>
          <w:caps w:val="0"/>
          <w:color w:val="D32F2F"/>
          <w:spacing w:val="0"/>
          <w:kern w:val="0"/>
          <w:sz w:val="19"/>
          <w:szCs w:val="19"/>
          <w:bdr w:val="none" w:color="auto" w:sz="0" w:space="0"/>
          <w:shd w:val="clear" w:fill="FFFFFF"/>
          <w:lang w:val="en-US" w:eastAsia="zh-CN" w:bidi="ar"/>
        </w:rPr>
        <w:t>surmount cold financial logic</w:t>
      </w:r>
      <w:r>
        <w:rPr>
          <w:rFonts w:hint="default" w:ascii="Times New Roman" w:hAnsi="Times New Roman" w:eastAsia="宋体" w:cs="Times New Roman"/>
          <w:i w:val="0"/>
          <w:iCs w:val="0"/>
          <w:caps w:val="0"/>
          <w:color w:val="2C3E50"/>
          <w:spacing w:val="0"/>
          <w:kern w:val="0"/>
          <w:sz w:val="19"/>
          <w:szCs w:val="19"/>
          <w:bdr w:val="none" w:color="auto" w:sz="0" w:space="0"/>
          <w:shd w:val="clear" w:fill="FFFFFF"/>
          <w:lang w:val="en-US" w:eastAsia="zh-CN" w:bidi="ar"/>
        </w:rPr>
        <w:t>.</w:t>
      </w:r>
    </w:p>
    <w:p w14:paraId="183A83A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21"/>
          <w:szCs w:val="21"/>
        </w:rPr>
      </w:pPr>
      <w:r>
        <w:rPr>
          <w:rFonts w:hint="default" w:ascii="Times New Roman" w:hAnsi="Times New Roman" w:eastAsia="宋体" w:cs="Times New Roman"/>
          <w:i w:val="0"/>
          <w:iCs w:val="0"/>
          <w:caps w:val="0"/>
          <w:color w:val="495057"/>
          <w:spacing w:val="0"/>
          <w:kern w:val="0"/>
          <w:sz w:val="21"/>
          <w:szCs w:val="21"/>
          <w:bdr w:val="none" w:color="auto" w:sz="0" w:space="0"/>
          <w:shd w:val="clear" w:fill="FFFFFF"/>
          <w:lang w:val="en-US" w:eastAsia="zh-CN" w:bidi="ar"/>
        </w:rPr>
        <w:t>超越冰冷的财务逻辑。“surmount”表示克服、超越，“cold financial logic”表示冰冷的财务逻辑（即单纯从财务角度考虑的逻辑）。用法：用于描述一些行为或选择不仅仅基于财务因素，还有其他因素。语境：经济、生活选择等场景。</w:t>
      </w:r>
    </w:p>
    <w:p w14:paraId="736CC43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iCs/>
          <w:caps w:val="0"/>
          <w:color w:val="6C757D"/>
          <w:spacing w:val="0"/>
          <w:sz w:val="19"/>
          <w:szCs w:val="19"/>
        </w:rPr>
      </w:pPr>
      <w:r>
        <w:rPr>
          <w:rFonts w:hint="default" w:ascii="Times New Roman" w:hAnsi="Times New Roman" w:eastAsia="宋体" w:cs="Times New Roman"/>
          <w:i/>
          <w:iCs/>
          <w:caps w:val="0"/>
          <w:color w:val="6C757D"/>
          <w:spacing w:val="0"/>
          <w:kern w:val="0"/>
          <w:sz w:val="19"/>
          <w:szCs w:val="19"/>
          <w:bdr w:val="none" w:color="auto" w:sz="0" w:space="0"/>
          <w:shd w:val="clear" w:fill="FFFFFF"/>
          <w:lang w:val="en-US" w:eastAsia="zh-CN" w:bidi="ar"/>
        </w:rPr>
        <w:t>Her love for the house made her surmount cold financial logic and buy it.</w:t>
      </w:r>
    </w:p>
    <w:p w14:paraId="0935A0D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868E96"/>
          <w:spacing w:val="0"/>
          <w:sz w:val="19"/>
          <w:szCs w:val="19"/>
        </w:rPr>
      </w:pPr>
      <w:r>
        <w:rPr>
          <w:rFonts w:hint="default" w:ascii="Times New Roman" w:hAnsi="Times New Roman" w:eastAsia="宋体" w:cs="Times New Roman"/>
          <w:i w:val="0"/>
          <w:iCs w:val="0"/>
          <w:caps w:val="0"/>
          <w:color w:val="868E96"/>
          <w:spacing w:val="0"/>
          <w:kern w:val="0"/>
          <w:sz w:val="19"/>
          <w:szCs w:val="19"/>
          <w:bdr w:val="none" w:color="auto" w:sz="0" w:space="0"/>
          <w:shd w:val="clear" w:fill="FFFFFF"/>
          <w:lang w:val="en-US" w:eastAsia="zh-CN" w:bidi="ar"/>
        </w:rPr>
        <w:t>她对这所房子的喜爱使她超越冰冷的财务逻辑并购买了它。</w:t>
      </w:r>
    </w:p>
    <w:p w14:paraId="6B67BD8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DF7"/>
        <w:kinsoku/>
        <w:overflowPunct/>
        <w:topLinePunct w:val="0"/>
        <w:autoSpaceDE/>
        <w:autoSpaceDN/>
        <w:bidi w:val="0"/>
        <w:adjustRightInd/>
        <w:snapToGrid/>
        <w:spacing w:beforeAutospacing="0" w:afterAutospacing="0" w:line="360" w:lineRule="auto"/>
        <w:ind w:left="0" w:right="0" w:rightChars="0" w:firstLine="0"/>
        <w:jc w:val="both"/>
        <w:textAlignment w:val="auto"/>
        <w:rPr>
          <w:rFonts w:hint="default" w:ascii="Times New Roman" w:hAnsi="Times New Roman" w:cs="Times New Roman"/>
          <w:b/>
          <w:bCs/>
          <w:i w:val="0"/>
          <w:iCs w:val="0"/>
          <w:caps w:val="0"/>
          <w:color w:val="6F4E37"/>
          <w:spacing w:val="0"/>
          <w:sz w:val="24"/>
          <w:szCs w:val="24"/>
        </w:rPr>
      </w:pPr>
      <w:r>
        <w:rPr>
          <w:rFonts w:hint="default" w:ascii="Times New Roman" w:hAnsi="Times New Roman" w:eastAsia="宋体" w:cs="Times New Roman"/>
          <w:b/>
          <w:bCs/>
          <w:i w:val="0"/>
          <w:iCs w:val="0"/>
          <w:caps w:val="0"/>
          <w:color w:val="6F4E37"/>
          <w:spacing w:val="0"/>
          <w:kern w:val="0"/>
          <w:sz w:val="24"/>
          <w:szCs w:val="24"/>
          <w:bdr w:val="none" w:color="auto" w:sz="0" w:space="0"/>
          <w:shd w:val="clear" w:fill="FFFDF7"/>
          <w:lang w:val="en-US" w:eastAsia="zh-CN" w:bidi="ar"/>
        </w:rPr>
        <w:t>写作技巧</w:t>
      </w:r>
    </w:p>
    <w:p w14:paraId="72D6B68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8C6239"/>
          <w:spacing w:val="0"/>
          <w:sz w:val="21"/>
          <w:szCs w:val="21"/>
        </w:rPr>
      </w:pPr>
      <w:r>
        <w:rPr>
          <w:rFonts w:hint="default" w:ascii="Times New Roman" w:hAnsi="Times New Roman" w:eastAsia="宋体" w:cs="Times New Roman"/>
          <w:b/>
          <w:bCs/>
          <w:i w:val="0"/>
          <w:iCs w:val="0"/>
          <w:caps w:val="0"/>
          <w:color w:val="8C6239"/>
          <w:spacing w:val="0"/>
          <w:kern w:val="0"/>
          <w:sz w:val="21"/>
          <w:szCs w:val="21"/>
          <w:bdr w:val="none" w:color="auto" w:sz="0" w:space="0"/>
          <w:shd w:val="clear" w:fill="FFFFFF"/>
          <w:lang w:val="en-US" w:eastAsia="zh-CN" w:bidi="ar"/>
        </w:rPr>
        <w:t>对比转折</w:t>
      </w:r>
    </w:p>
    <w:p w14:paraId="499D0E3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2C3E50"/>
          <w:spacing w:val="0"/>
          <w:sz w:val="21"/>
          <w:szCs w:val="21"/>
        </w:rPr>
      </w:pPr>
      <w:r>
        <w:rPr>
          <w:rFonts w:hint="default" w:ascii="Times New Roman" w:hAnsi="Times New Roman" w:eastAsia="宋体" w:cs="Times New Roman"/>
          <w:i w:val="0"/>
          <w:iCs w:val="0"/>
          <w:caps w:val="0"/>
          <w:color w:val="2C3E50"/>
          <w:spacing w:val="0"/>
          <w:kern w:val="0"/>
          <w:sz w:val="21"/>
          <w:szCs w:val="21"/>
          <w:bdr w:val="none" w:color="auto" w:sz="0" w:space="0"/>
          <w:shd w:val="clear" w:fill="FFFFFF"/>
          <w:lang w:val="en-US" w:eastAsia="zh-CN" w:bidi="ar"/>
        </w:rPr>
        <w:t>But a ballad about the rental market is overdue. When rich-world interest rates began to surge in 2022, renting became a better deal than buying. House prices have since stagnated or slumped in many places, and rates are falling. Even so, there is reason to think that the winning streak for renters will continue.</w:t>
      </w:r>
    </w:p>
    <w:p w14:paraId="659F325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495057"/>
          <w:spacing w:val="0"/>
          <w:sz w:val="19"/>
          <w:szCs w:val="19"/>
        </w:rPr>
      </w:pPr>
      <w:r>
        <w:rPr>
          <w:rFonts w:hint="default" w:ascii="Times New Roman" w:hAnsi="Times New Roman" w:eastAsia="宋体" w:cs="Times New Roman"/>
          <w:i w:val="0"/>
          <w:iCs w:val="0"/>
          <w:caps w:val="0"/>
          <w:color w:val="495057"/>
          <w:spacing w:val="0"/>
          <w:kern w:val="0"/>
          <w:sz w:val="19"/>
          <w:szCs w:val="19"/>
          <w:bdr w:val="none" w:color="auto" w:sz="0" w:space="0"/>
          <w:shd w:val="clear" w:fill="FFFFFF"/>
          <w:lang w:val="en-US" w:eastAsia="zh-CN" w:bidi="ar"/>
        </w:rPr>
        <w:t>用‘But’转折，先指出关于租赁市场的情况被忽视，接着对比2022年利率飙升后租房比买房划算，房价停滞或下跌、利率下降时，仍表明租房优势会持续</w:t>
      </w:r>
    </w:p>
    <w:p w14:paraId="43D3C115">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i w:val="0"/>
          <w:iCs w:val="0"/>
          <w:caps w:val="0"/>
          <w:color w:val="6C757D"/>
          <w:spacing w:val="0"/>
          <w:sz w:val="19"/>
          <w:szCs w:val="19"/>
        </w:rPr>
      </w:pPr>
      <w:r>
        <w:rPr>
          <w:rFonts w:hint="default" w:ascii="Times New Roman" w:hAnsi="Times New Roman" w:eastAsia="宋体" w:cs="Times New Roman"/>
          <w:i w:val="0"/>
          <w:iCs w:val="0"/>
          <w:caps w:val="0"/>
          <w:color w:val="6C757D"/>
          <w:spacing w:val="0"/>
          <w:kern w:val="0"/>
          <w:sz w:val="19"/>
          <w:szCs w:val="19"/>
          <w:bdr w:val="none" w:color="auto" w:sz="0" w:space="0"/>
          <w:shd w:val="clear" w:fill="FFFFFF"/>
          <w:lang w:val="en-US" w:eastAsia="zh-CN" w:bidi="ar"/>
        </w:rPr>
        <w:t>写作中可用转折词引出不同观点或情况对比，突出重点，增强逻辑和说服力</w:t>
      </w:r>
    </w:p>
    <w:p w14:paraId="5E6BE721">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FFFFF"/>
          <w:lang w:val="en-US" w:eastAsia="zh-CN" w:bidi="ar"/>
        </w:rPr>
        <w:t>段落大意：</w:t>
      </w:r>
    </w:p>
    <w:p w14:paraId="0FE27899">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【1】</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1931年，胡佛总统称拥有自己的住房是美国人民的深切愿望，人们不会为房租收据而歌唱。</w:t>
      </w:r>
    </w:p>
    <w:p w14:paraId="79ECC39A">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【2】</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2022年利率飙升后，租房比买房划算，即便房价停滞或下跌、利率下降，租房优势可能持续。</w:t>
      </w:r>
    </w:p>
    <w:p w14:paraId="5E0C72F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【3】</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美国房产网站数据显示，2015 - 2021年低利率时买房月成本低于租房，如今新买家月多付400美元，大城市差距更大。</w:t>
      </w:r>
    </w:p>
    <w:p w14:paraId="6588B57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【4】</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这不仅是美国现象，澳大利亚无买房比租房便宜的区域，英国数据也表明租房划算。</w:t>
      </w:r>
    </w:p>
    <w:p w14:paraId="1B49670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【5】</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租房者怕钱白花，买家积累房产净值，但房产非唯一投资，研究发现特定时期租房投资更盈利。</w:t>
      </w:r>
    </w:p>
    <w:p w14:paraId="5AAF1360">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【6】</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香港租金收益率上升，因房价暴跌，与其他地区抵押贷款有差异。</w:t>
      </w:r>
    </w:p>
    <w:p w14:paraId="3E482E6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【7】</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香港多为浮动利率抵押贷款，其他地区多依赖长期利率且变化小，美国30年房贷利率仍高。</w:t>
      </w:r>
    </w:p>
    <w:p w14:paraId="7E149F56">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【8】</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判断租房与买房谁赢需看长期利率，专栏作者认为其粘性令人担忧。</w:t>
      </w:r>
    </w:p>
    <w:p w14:paraId="3D4A889C">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【9】</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近年西方有租房友好法规，如英国法案、美国城市冻租，对房东不利，更利于租户。</w:t>
      </w:r>
    </w:p>
    <w:p w14:paraId="48CADDA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b/>
          <w:bCs/>
          <w:i w:val="0"/>
          <w:iCs w:val="0"/>
          <w:caps w:val="0"/>
          <w:color w:val="000000"/>
          <w:spacing w:val="0"/>
          <w:kern w:val="0"/>
          <w:sz w:val="22"/>
          <w:szCs w:val="22"/>
          <w:bdr w:val="none" w:color="auto" w:sz="0" w:space="0"/>
          <w:shd w:val="clear" w:fill="FFFFFF"/>
          <w:lang w:val="en-US" w:eastAsia="zh-CN" w:bidi="ar"/>
        </w:rPr>
        <w:t>【10】</w:t>
      </w: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买房有情感等原因，但对理性权衡者，若无房价大跌等情况，租房仍是更好选择。</w:t>
      </w:r>
    </w:p>
    <w:p w14:paraId="3624A55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cs="Times New Roman"/>
          <w:b/>
          <w:bCs/>
          <w:i w:val="0"/>
          <w:iCs w:val="0"/>
          <w:caps w:val="0"/>
          <w:color w:val="333333"/>
          <w:spacing w:val="0"/>
          <w:sz w:val="24"/>
          <w:szCs w:val="24"/>
        </w:rPr>
      </w:pPr>
      <w:r>
        <w:rPr>
          <w:rFonts w:hint="default" w:ascii="Times New Roman" w:hAnsi="Times New Roman" w:eastAsia="宋体" w:cs="Times New Roman"/>
          <w:b/>
          <w:bCs/>
          <w:i w:val="0"/>
          <w:iCs w:val="0"/>
          <w:caps w:val="0"/>
          <w:color w:val="333333"/>
          <w:spacing w:val="0"/>
          <w:kern w:val="0"/>
          <w:sz w:val="24"/>
          <w:szCs w:val="24"/>
          <w:bdr w:val="none" w:color="auto" w:sz="0" w:space="0"/>
          <w:shd w:val="clear" w:fill="FFFFFF"/>
          <w:lang w:val="en-US" w:eastAsia="zh-CN" w:bidi="ar"/>
        </w:rPr>
        <w:t>背景知识：</w:t>
      </w:r>
    </w:p>
    <w:p w14:paraId="45167DD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在住房选择上，长期以来美国等国家有“居者有其屋”的观念。但近年来情况变化，2022年起租房比买房划算。从成本看，美国多地买房月成本超租房，其他国家如澳大利亚、英国也有类似趋势。投资角度，租房并将资金投资其他领域可能更有利。且长期利率走势、租房友好型法规等因素也影响选择，对理性权衡者，若无房价大跌等情况，租房更优。</w:t>
      </w:r>
    </w:p>
    <w:p w14:paraId="17A961B2">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租房成本可能低于购房成本</w:t>
      </w:r>
    </w:p>
    <w:p w14:paraId="5E007833">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租房可投资其他产品获利</w:t>
      </w:r>
    </w:p>
    <w:p w14:paraId="2362D22D">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eastAsia" w:ascii="宋体" w:hAnsi="宋体" w:eastAsia="宋体" w:cs="宋体"/>
          <w:i w:val="0"/>
          <w:iCs w:val="0"/>
          <w:caps w:val="0"/>
          <w:color w:val="2C3E50"/>
          <w:spacing w:val="0"/>
          <w:sz w:val="22"/>
          <w:szCs w:val="22"/>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部分地区租房比购房划算</w:t>
      </w:r>
    </w:p>
    <w:p w14:paraId="52B4129B">
      <w:pPr>
        <w:keepNext w:val="0"/>
        <w:keepLines w:val="0"/>
        <w:pageBreakBefore w:val="0"/>
        <w:widowControl/>
        <w:suppressLineNumbers w:val="0"/>
        <w:pBdr>
          <w:top w:val="none" w:color="auto" w:sz="0" w:space="1"/>
          <w:left w:val="none" w:color="auto" w:sz="0" w:space="4"/>
          <w:bottom w:val="none" w:color="auto" w:sz="0" w:space="1"/>
          <w:right w:val="none" w:color="auto" w:sz="0" w:space="4"/>
          <w:between w:val="none" w:color="auto" w:sz="0" w:space="0"/>
        </w:pBdr>
        <w:shd w:val="clear" w:fill="FFFFFF"/>
        <w:kinsoku/>
        <w:overflowPunct/>
        <w:topLinePunct w:val="0"/>
        <w:autoSpaceDE/>
        <w:autoSpaceDN/>
        <w:bidi w:val="0"/>
        <w:adjustRightInd/>
        <w:snapToGrid/>
        <w:spacing w:beforeAutospacing="0" w:afterAutospacing="0" w:line="360" w:lineRule="auto"/>
        <w:ind w:left="0" w:right="0" w:rightChars="0" w:firstLine="0"/>
        <w:jc w:val="left"/>
        <w:textAlignment w:val="auto"/>
        <w:rPr>
          <w:rFonts w:hint="default" w:ascii="Times New Roman" w:hAnsi="Times New Roman" w:eastAsia="宋体" w:cs="Times New Roman"/>
          <w:b w:val="0"/>
          <w:bCs w:val="0"/>
          <w:i w:val="0"/>
          <w:iCs w:val="0"/>
          <w:caps w:val="0"/>
          <w:color w:val="auto"/>
          <w:spacing w:val="0"/>
          <w:sz w:val="21"/>
          <w:szCs w:val="21"/>
          <w:shd w:val="clear" w:fill="FFFFFF"/>
          <w:vertAlign w:val="baseline"/>
          <w:lang w:eastAsia="zh-CN"/>
        </w:rPr>
      </w:pPr>
      <w:r>
        <w:rPr>
          <w:rFonts w:hint="eastAsia" w:ascii="宋体" w:hAnsi="宋体" w:eastAsia="宋体" w:cs="宋体"/>
          <w:i w:val="0"/>
          <w:iCs w:val="0"/>
          <w:caps w:val="0"/>
          <w:color w:val="2C3E50"/>
          <w:spacing w:val="0"/>
          <w:kern w:val="0"/>
          <w:sz w:val="22"/>
          <w:szCs w:val="22"/>
          <w:bdr w:val="none" w:color="auto" w:sz="0" w:space="0"/>
          <w:shd w:val="clear" w:fill="FFFFFF"/>
          <w:lang w:val="en-US" w:eastAsia="zh-CN" w:bidi="ar"/>
        </w:rPr>
        <w:t>· 租房友好型法规有利租客</w:t>
      </w:r>
    </w:p>
    <w:sectPr>
      <w:headerReference r:id="rId3" w:type="default"/>
      <w:footerReference r:id="rId4" w:type="default"/>
      <w:pgSz w:w="11906" w:h="16838"/>
      <w:pgMar w:top="1440" w:right="1800"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C13F190">
    <w:pPr>
      <w:pStyle w:val="6"/>
      <w:tabs>
        <w:tab w:val="left" w:pos="4731"/>
        <w:tab w:val="clear" w:pos="4153"/>
      </w:tabs>
      <w:jc w:val="center"/>
      <w:rPr>
        <w:rFonts w:hint="default" w:eastAsiaTheme="minorEastAsia"/>
        <w:b/>
        <w:bCs/>
        <w:lang w:val="en-US" w:eastAsia="zh-CN"/>
      </w:rPr>
    </w:pPr>
    <w:r>
      <w:rPr>
        <w:rFonts w:hint="eastAsia"/>
        <w:b/>
        <w:bCs/>
        <w:lang w:val="en-US" w:eastAsia="zh-CN"/>
      </w:rPr>
      <w:t>公众号：熊猫外刊精读</w: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1A136D6">
    <w:pPr>
      <w:pStyle w:val="7"/>
      <w:jc w:val="center"/>
      <w:rPr>
        <w:rFonts w:hint="eastAsia" w:ascii="宋体" w:eastAsia="宋体"/>
        <w:b/>
        <w:color w:val="FF0000"/>
        <w:sz w:val="21"/>
        <w:lang w:val="en-US" w:eastAsia="zh-CN"/>
      </w:rPr>
    </w:pPr>
    <w:r>
      <w:rPr>
        <w:rFonts w:hint="eastAsia" w:ascii="宋体" w:eastAsia="宋体"/>
        <w:b/>
        <w:color w:val="FF0000"/>
        <w:sz w:val="21"/>
        <w:lang w:val="en-US" w:eastAsia="zh-CN"/>
      </w:rPr>
      <w:t>公众号：熊猫外刊精读</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NhZjA5OTUxZTJjY2JmOTM1ZjYwNGY1MjRlZTQ5MWYifQ=="/>
  </w:docVars>
  <w:rsids>
    <w:rsidRoot w:val="00000000"/>
    <w:rsid w:val="00081F9C"/>
    <w:rsid w:val="003B7DE9"/>
    <w:rsid w:val="004440D6"/>
    <w:rsid w:val="014575EF"/>
    <w:rsid w:val="0156102F"/>
    <w:rsid w:val="017303B5"/>
    <w:rsid w:val="02F55ED0"/>
    <w:rsid w:val="0389443A"/>
    <w:rsid w:val="03960557"/>
    <w:rsid w:val="03BD7D48"/>
    <w:rsid w:val="041638AF"/>
    <w:rsid w:val="04551AD4"/>
    <w:rsid w:val="047D2368"/>
    <w:rsid w:val="04EC680E"/>
    <w:rsid w:val="05423C13"/>
    <w:rsid w:val="054A7404"/>
    <w:rsid w:val="05E754E1"/>
    <w:rsid w:val="063029DD"/>
    <w:rsid w:val="06691DFE"/>
    <w:rsid w:val="06C75BB4"/>
    <w:rsid w:val="06F760C3"/>
    <w:rsid w:val="072E34B0"/>
    <w:rsid w:val="078A7D14"/>
    <w:rsid w:val="07BC7CDE"/>
    <w:rsid w:val="07E65C28"/>
    <w:rsid w:val="081D0796"/>
    <w:rsid w:val="087529C5"/>
    <w:rsid w:val="08A01761"/>
    <w:rsid w:val="08A20F33"/>
    <w:rsid w:val="08AD0E3C"/>
    <w:rsid w:val="08E8471D"/>
    <w:rsid w:val="08EA5713"/>
    <w:rsid w:val="096932EF"/>
    <w:rsid w:val="09D41D19"/>
    <w:rsid w:val="0AA51883"/>
    <w:rsid w:val="0AAE56D2"/>
    <w:rsid w:val="0AB917F3"/>
    <w:rsid w:val="0B062974"/>
    <w:rsid w:val="0CF41930"/>
    <w:rsid w:val="0D16652A"/>
    <w:rsid w:val="0D2F0953"/>
    <w:rsid w:val="0D6F55DD"/>
    <w:rsid w:val="0D7E3C04"/>
    <w:rsid w:val="0DB461AA"/>
    <w:rsid w:val="0DFF18EE"/>
    <w:rsid w:val="0E2C5BD6"/>
    <w:rsid w:val="0E517CBB"/>
    <w:rsid w:val="10405B8A"/>
    <w:rsid w:val="106F72AE"/>
    <w:rsid w:val="111F4890"/>
    <w:rsid w:val="11290C5D"/>
    <w:rsid w:val="125E2A48"/>
    <w:rsid w:val="12D370B9"/>
    <w:rsid w:val="12F6091F"/>
    <w:rsid w:val="135409A7"/>
    <w:rsid w:val="13573626"/>
    <w:rsid w:val="135F311D"/>
    <w:rsid w:val="1372763F"/>
    <w:rsid w:val="13BB08A4"/>
    <w:rsid w:val="14451803"/>
    <w:rsid w:val="14DE2E1C"/>
    <w:rsid w:val="1536133D"/>
    <w:rsid w:val="155C44F5"/>
    <w:rsid w:val="155F00AB"/>
    <w:rsid w:val="156617BC"/>
    <w:rsid w:val="156C147F"/>
    <w:rsid w:val="16521B94"/>
    <w:rsid w:val="16534651"/>
    <w:rsid w:val="1693048D"/>
    <w:rsid w:val="174F2E42"/>
    <w:rsid w:val="175837BD"/>
    <w:rsid w:val="17B818CA"/>
    <w:rsid w:val="17DD74F6"/>
    <w:rsid w:val="18244D7E"/>
    <w:rsid w:val="18442310"/>
    <w:rsid w:val="18560391"/>
    <w:rsid w:val="185F5088"/>
    <w:rsid w:val="18B31532"/>
    <w:rsid w:val="19942C7B"/>
    <w:rsid w:val="19E46C6B"/>
    <w:rsid w:val="19F47710"/>
    <w:rsid w:val="1A784395"/>
    <w:rsid w:val="1AFD2CB7"/>
    <w:rsid w:val="1B1619D7"/>
    <w:rsid w:val="1B3A41C6"/>
    <w:rsid w:val="1BED6FB9"/>
    <w:rsid w:val="1BF363BA"/>
    <w:rsid w:val="1C3B561E"/>
    <w:rsid w:val="1CA74301"/>
    <w:rsid w:val="1CDE421D"/>
    <w:rsid w:val="1CEB1230"/>
    <w:rsid w:val="1DA951F9"/>
    <w:rsid w:val="1DB631C9"/>
    <w:rsid w:val="1E8964C1"/>
    <w:rsid w:val="1F911CFB"/>
    <w:rsid w:val="200230BF"/>
    <w:rsid w:val="207F0F48"/>
    <w:rsid w:val="20B516D3"/>
    <w:rsid w:val="21004DB3"/>
    <w:rsid w:val="213D18E5"/>
    <w:rsid w:val="215709F6"/>
    <w:rsid w:val="216E5D0C"/>
    <w:rsid w:val="22990839"/>
    <w:rsid w:val="229E21F4"/>
    <w:rsid w:val="22C81958"/>
    <w:rsid w:val="22F22FF9"/>
    <w:rsid w:val="231A6297"/>
    <w:rsid w:val="234C3FAD"/>
    <w:rsid w:val="23FF4CA7"/>
    <w:rsid w:val="24180472"/>
    <w:rsid w:val="254F3ADE"/>
    <w:rsid w:val="25876F85"/>
    <w:rsid w:val="25BF5089"/>
    <w:rsid w:val="26D73EB4"/>
    <w:rsid w:val="272151E5"/>
    <w:rsid w:val="27623A48"/>
    <w:rsid w:val="277044C5"/>
    <w:rsid w:val="27906596"/>
    <w:rsid w:val="27961118"/>
    <w:rsid w:val="27F43D25"/>
    <w:rsid w:val="291814B6"/>
    <w:rsid w:val="295F2D31"/>
    <w:rsid w:val="29A436BC"/>
    <w:rsid w:val="2A347152"/>
    <w:rsid w:val="2A467BAA"/>
    <w:rsid w:val="2AA539B7"/>
    <w:rsid w:val="2AD57308"/>
    <w:rsid w:val="2B291CF8"/>
    <w:rsid w:val="2B407B5F"/>
    <w:rsid w:val="2B935B64"/>
    <w:rsid w:val="2CD4720C"/>
    <w:rsid w:val="2CF477EC"/>
    <w:rsid w:val="2D2713E9"/>
    <w:rsid w:val="2D7158B8"/>
    <w:rsid w:val="2D83129D"/>
    <w:rsid w:val="2DB26E99"/>
    <w:rsid w:val="2DCF0A57"/>
    <w:rsid w:val="2DE7063C"/>
    <w:rsid w:val="2E581F5E"/>
    <w:rsid w:val="2EB570A7"/>
    <w:rsid w:val="2EBA3E3D"/>
    <w:rsid w:val="2EDC40A4"/>
    <w:rsid w:val="2EF24A6F"/>
    <w:rsid w:val="2F5A099A"/>
    <w:rsid w:val="2FAE65DB"/>
    <w:rsid w:val="303E306A"/>
    <w:rsid w:val="30712976"/>
    <w:rsid w:val="30F07DFA"/>
    <w:rsid w:val="31451BD7"/>
    <w:rsid w:val="31D63A9E"/>
    <w:rsid w:val="31D9604C"/>
    <w:rsid w:val="31DC257A"/>
    <w:rsid w:val="32A9756E"/>
    <w:rsid w:val="32AB5155"/>
    <w:rsid w:val="335A70B2"/>
    <w:rsid w:val="33AE24E2"/>
    <w:rsid w:val="340A5039"/>
    <w:rsid w:val="34672B96"/>
    <w:rsid w:val="346E41EB"/>
    <w:rsid w:val="34806083"/>
    <w:rsid w:val="34B350A3"/>
    <w:rsid w:val="352F7A20"/>
    <w:rsid w:val="35356FA0"/>
    <w:rsid w:val="35542952"/>
    <w:rsid w:val="357C1FBD"/>
    <w:rsid w:val="35BF21C5"/>
    <w:rsid w:val="35FA4023"/>
    <w:rsid w:val="36325319"/>
    <w:rsid w:val="36B67AF1"/>
    <w:rsid w:val="36ED0A43"/>
    <w:rsid w:val="37407794"/>
    <w:rsid w:val="374F7B80"/>
    <w:rsid w:val="37901EDA"/>
    <w:rsid w:val="380047BA"/>
    <w:rsid w:val="385F62D9"/>
    <w:rsid w:val="388E5373"/>
    <w:rsid w:val="39947F4D"/>
    <w:rsid w:val="3A497752"/>
    <w:rsid w:val="3A6028BD"/>
    <w:rsid w:val="3AEE6113"/>
    <w:rsid w:val="3B523A32"/>
    <w:rsid w:val="3C052692"/>
    <w:rsid w:val="3C065895"/>
    <w:rsid w:val="3C06611D"/>
    <w:rsid w:val="3C0A5227"/>
    <w:rsid w:val="3C54172E"/>
    <w:rsid w:val="3C63414C"/>
    <w:rsid w:val="3C75589B"/>
    <w:rsid w:val="3C877954"/>
    <w:rsid w:val="3CA90763"/>
    <w:rsid w:val="3CE466A5"/>
    <w:rsid w:val="3CE82AE2"/>
    <w:rsid w:val="3D0971A4"/>
    <w:rsid w:val="3D8E2506"/>
    <w:rsid w:val="3E0E070F"/>
    <w:rsid w:val="3E51447C"/>
    <w:rsid w:val="3E592DBE"/>
    <w:rsid w:val="3E8B5033"/>
    <w:rsid w:val="3E900C7B"/>
    <w:rsid w:val="3EFD0971"/>
    <w:rsid w:val="3F565AE2"/>
    <w:rsid w:val="3FAE7AF7"/>
    <w:rsid w:val="3FC54EB6"/>
    <w:rsid w:val="408C7ACD"/>
    <w:rsid w:val="40B33818"/>
    <w:rsid w:val="416D4E4C"/>
    <w:rsid w:val="418C02C8"/>
    <w:rsid w:val="42CD3FDF"/>
    <w:rsid w:val="43030824"/>
    <w:rsid w:val="432E5CA6"/>
    <w:rsid w:val="43EB5612"/>
    <w:rsid w:val="442A6C63"/>
    <w:rsid w:val="446D7778"/>
    <w:rsid w:val="44AC664D"/>
    <w:rsid w:val="44D01D36"/>
    <w:rsid w:val="45091B38"/>
    <w:rsid w:val="45391056"/>
    <w:rsid w:val="45AA6F6F"/>
    <w:rsid w:val="45CE0B16"/>
    <w:rsid w:val="46386FBA"/>
    <w:rsid w:val="48412E31"/>
    <w:rsid w:val="48823A88"/>
    <w:rsid w:val="48FF3899"/>
    <w:rsid w:val="49A36D74"/>
    <w:rsid w:val="4A50058B"/>
    <w:rsid w:val="4A742E1A"/>
    <w:rsid w:val="4AC4620A"/>
    <w:rsid w:val="4B0E7BAC"/>
    <w:rsid w:val="4B49499C"/>
    <w:rsid w:val="4C5D7C4F"/>
    <w:rsid w:val="4CCB51C8"/>
    <w:rsid w:val="4CE20CF5"/>
    <w:rsid w:val="4CFE74A8"/>
    <w:rsid w:val="4D542C24"/>
    <w:rsid w:val="4DE246E8"/>
    <w:rsid w:val="4DF901AF"/>
    <w:rsid w:val="4F2812AA"/>
    <w:rsid w:val="4F8258CA"/>
    <w:rsid w:val="4FAB4D81"/>
    <w:rsid w:val="5032161F"/>
    <w:rsid w:val="508257A8"/>
    <w:rsid w:val="50A0486C"/>
    <w:rsid w:val="51332ED6"/>
    <w:rsid w:val="5156257D"/>
    <w:rsid w:val="51EF1F89"/>
    <w:rsid w:val="51F4165C"/>
    <w:rsid w:val="52344E77"/>
    <w:rsid w:val="52860E96"/>
    <w:rsid w:val="531A7114"/>
    <w:rsid w:val="53914EBC"/>
    <w:rsid w:val="53E46F35"/>
    <w:rsid w:val="540F5730"/>
    <w:rsid w:val="543201FA"/>
    <w:rsid w:val="54927C37"/>
    <w:rsid w:val="55197628"/>
    <w:rsid w:val="553F3752"/>
    <w:rsid w:val="559524AA"/>
    <w:rsid w:val="55972B27"/>
    <w:rsid w:val="55A06294"/>
    <w:rsid w:val="561A4BA7"/>
    <w:rsid w:val="567664C1"/>
    <w:rsid w:val="56B334AD"/>
    <w:rsid w:val="56F45E8E"/>
    <w:rsid w:val="574E320C"/>
    <w:rsid w:val="57D11F7C"/>
    <w:rsid w:val="58DC4721"/>
    <w:rsid w:val="59BC506B"/>
    <w:rsid w:val="59DD24CF"/>
    <w:rsid w:val="5A66601D"/>
    <w:rsid w:val="5A844DA5"/>
    <w:rsid w:val="5AD762F4"/>
    <w:rsid w:val="5B395B27"/>
    <w:rsid w:val="5B3B4132"/>
    <w:rsid w:val="5B641B67"/>
    <w:rsid w:val="5B99240F"/>
    <w:rsid w:val="5BBE5E85"/>
    <w:rsid w:val="5BFF0509"/>
    <w:rsid w:val="5C217E2B"/>
    <w:rsid w:val="5CE32E92"/>
    <w:rsid w:val="5D0562C0"/>
    <w:rsid w:val="5D5702B3"/>
    <w:rsid w:val="5DE91852"/>
    <w:rsid w:val="5DEA587B"/>
    <w:rsid w:val="5DEB4C7D"/>
    <w:rsid w:val="5E344179"/>
    <w:rsid w:val="5E447441"/>
    <w:rsid w:val="5E6351EB"/>
    <w:rsid w:val="5E752B40"/>
    <w:rsid w:val="5F151B78"/>
    <w:rsid w:val="5F440EDF"/>
    <w:rsid w:val="5FB9598A"/>
    <w:rsid w:val="6050142B"/>
    <w:rsid w:val="60762ED2"/>
    <w:rsid w:val="60AF448F"/>
    <w:rsid w:val="61B30A47"/>
    <w:rsid w:val="61FC2CD6"/>
    <w:rsid w:val="62070E22"/>
    <w:rsid w:val="621B2C2A"/>
    <w:rsid w:val="62DB2ABC"/>
    <w:rsid w:val="62EF449B"/>
    <w:rsid w:val="62F60D62"/>
    <w:rsid w:val="631A476D"/>
    <w:rsid w:val="634E0F59"/>
    <w:rsid w:val="63765B92"/>
    <w:rsid w:val="638639A5"/>
    <w:rsid w:val="63F07B79"/>
    <w:rsid w:val="64346872"/>
    <w:rsid w:val="64EE268A"/>
    <w:rsid w:val="65A475A6"/>
    <w:rsid w:val="65DC4ACB"/>
    <w:rsid w:val="65E95B5E"/>
    <w:rsid w:val="65F76842"/>
    <w:rsid w:val="66801975"/>
    <w:rsid w:val="668C4779"/>
    <w:rsid w:val="66A3459C"/>
    <w:rsid w:val="66AC5569"/>
    <w:rsid w:val="66B875C1"/>
    <w:rsid w:val="66E07BC1"/>
    <w:rsid w:val="67015E2F"/>
    <w:rsid w:val="67176F8F"/>
    <w:rsid w:val="673736E7"/>
    <w:rsid w:val="673E7013"/>
    <w:rsid w:val="67A871FB"/>
    <w:rsid w:val="68183DB4"/>
    <w:rsid w:val="688D0605"/>
    <w:rsid w:val="688F1DB0"/>
    <w:rsid w:val="68A8121B"/>
    <w:rsid w:val="69594684"/>
    <w:rsid w:val="69681CA9"/>
    <w:rsid w:val="69EB4A9D"/>
    <w:rsid w:val="6A3172FC"/>
    <w:rsid w:val="6A42210F"/>
    <w:rsid w:val="6BB37B08"/>
    <w:rsid w:val="6C03334E"/>
    <w:rsid w:val="6CD30D9B"/>
    <w:rsid w:val="6D6C2BD8"/>
    <w:rsid w:val="6D6F06F4"/>
    <w:rsid w:val="6D7B5F4F"/>
    <w:rsid w:val="6D905543"/>
    <w:rsid w:val="6E1F74C3"/>
    <w:rsid w:val="6EA332C0"/>
    <w:rsid w:val="6EDD18B4"/>
    <w:rsid w:val="6F0B4673"/>
    <w:rsid w:val="6F1C4CFF"/>
    <w:rsid w:val="70A21EE6"/>
    <w:rsid w:val="70BF5C51"/>
    <w:rsid w:val="70D474B2"/>
    <w:rsid w:val="70FA5DA3"/>
    <w:rsid w:val="71035777"/>
    <w:rsid w:val="713E509B"/>
    <w:rsid w:val="718B439B"/>
    <w:rsid w:val="718E6EEF"/>
    <w:rsid w:val="71DE1C21"/>
    <w:rsid w:val="71F60F4F"/>
    <w:rsid w:val="71F64503"/>
    <w:rsid w:val="72C74C94"/>
    <w:rsid w:val="73283CC9"/>
    <w:rsid w:val="73410F0D"/>
    <w:rsid w:val="7380268B"/>
    <w:rsid w:val="738B0393"/>
    <w:rsid w:val="73C9090C"/>
    <w:rsid w:val="74EB6DD4"/>
    <w:rsid w:val="756007EC"/>
    <w:rsid w:val="75741B51"/>
    <w:rsid w:val="75807169"/>
    <w:rsid w:val="75B92141"/>
    <w:rsid w:val="76034BED"/>
    <w:rsid w:val="76045CF5"/>
    <w:rsid w:val="76293A7D"/>
    <w:rsid w:val="762B1B58"/>
    <w:rsid w:val="762D34D5"/>
    <w:rsid w:val="763A29A0"/>
    <w:rsid w:val="7696266A"/>
    <w:rsid w:val="76F20AE6"/>
    <w:rsid w:val="76F863BD"/>
    <w:rsid w:val="775B331E"/>
    <w:rsid w:val="778630CE"/>
    <w:rsid w:val="77CC63A4"/>
    <w:rsid w:val="780F560D"/>
    <w:rsid w:val="78413547"/>
    <w:rsid w:val="78652AAA"/>
    <w:rsid w:val="78B86F9D"/>
    <w:rsid w:val="78C259D1"/>
    <w:rsid w:val="78EC2220"/>
    <w:rsid w:val="793A736F"/>
    <w:rsid w:val="7A1807E7"/>
    <w:rsid w:val="7A35174B"/>
    <w:rsid w:val="7A9020BD"/>
    <w:rsid w:val="7AC57340"/>
    <w:rsid w:val="7B5D6FEC"/>
    <w:rsid w:val="7B7655DF"/>
    <w:rsid w:val="7C077F70"/>
    <w:rsid w:val="7C9F0FB7"/>
    <w:rsid w:val="7CA14878"/>
    <w:rsid w:val="7CB427CF"/>
    <w:rsid w:val="7D484556"/>
    <w:rsid w:val="7D8A0433"/>
    <w:rsid w:val="7F1613C9"/>
    <w:rsid w:val="7F20327D"/>
    <w:rsid w:val="7F3A266F"/>
    <w:rsid w:val="7F5B1207"/>
    <w:rsid w:val="7FB21F9B"/>
    <w:rsid w:val="7FC15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kern w:val="0"/>
      <w:sz w:val="36"/>
      <w:szCs w:val="36"/>
      <w:lang w:val="en-US" w:eastAsia="zh-CN" w:bidi="ar"/>
    </w:rPr>
  </w:style>
  <w:style w:type="character" w:default="1" w:styleId="11">
    <w:name w:val="Default Paragraph Font"/>
    <w:semiHidden/>
    <w:qFormat/>
    <w:uiPriority w:val="0"/>
  </w:style>
  <w:style w:type="table" w:default="1" w:styleId="10">
    <w:name w:val="Normal Table"/>
    <w:semiHidden/>
    <w:qFormat/>
    <w:uiPriority w:val="0"/>
    <w:tblPr>
      <w:tblCellMar>
        <w:top w:w="0" w:type="dxa"/>
        <w:left w:w="108" w:type="dxa"/>
        <w:bottom w:w="0" w:type="dxa"/>
        <w:right w:w="108" w:type="dxa"/>
      </w:tblCellMar>
    </w:tblPr>
  </w:style>
  <w:style w:type="paragraph" w:styleId="4">
    <w:name w:val="annotation text"/>
    <w:basedOn w:val="1"/>
    <w:qFormat/>
    <w:uiPriority w:val="0"/>
    <w:pPr>
      <w:jc w:val="left"/>
    </w:pPr>
  </w:style>
  <w:style w:type="paragraph" w:styleId="5">
    <w:name w:val="Body Text"/>
    <w:basedOn w:val="1"/>
    <w:qFormat/>
    <w:uiPriority w:val="1"/>
    <w:pPr>
      <w:autoSpaceDE w:val="0"/>
      <w:autoSpaceDN w:val="0"/>
      <w:jc w:val="left"/>
    </w:pPr>
    <w:rPr>
      <w:rFonts w:ascii="Times New Roman" w:hAnsi="Times New Roman" w:eastAsia="Times New Roman" w:cs="Times New Roman"/>
      <w:kern w:val="0"/>
      <w:sz w:val="23"/>
      <w:szCs w:val="23"/>
      <w:lang w:eastAsia="en-US" w:bidi="en-US"/>
    </w:rPr>
  </w:style>
  <w:style w:type="paragraph" w:styleId="6">
    <w:name w:val="footer"/>
    <w:basedOn w:val="1"/>
    <w:qFormat/>
    <w:uiPriority w:val="0"/>
    <w:pPr>
      <w:tabs>
        <w:tab w:val="center" w:pos="4153"/>
        <w:tab w:val="right" w:pos="8306"/>
      </w:tabs>
      <w:snapToGrid w:val="0"/>
      <w:jc w:val="left"/>
    </w:pPr>
    <w:rPr>
      <w:sz w:val="18"/>
    </w:rPr>
  </w:style>
  <w:style w:type="paragraph" w:styleId="7">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8">
    <w:name w:val="HTML Preformatted"/>
    <w:basedOn w:val="1"/>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宋体" w:hAnsi="宋体" w:eastAsia="宋体" w:cs="宋体"/>
      <w:kern w:val="0"/>
      <w:sz w:val="24"/>
      <w:szCs w:val="24"/>
      <w:lang w:val="en-US" w:eastAsia="zh-CN" w:bidi="ar"/>
    </w:rPr>
  </w:style>
  <w:style w:type="paragraph" w:styleId="9">
    <w:name w:val="Normal (Web)"/>
    <w:basedOn w:val="1"/>
    <w:qFormat/>
    <w:uiPriority w:val="0"/>
    <w:pPr>
      <w:spacing w:before="0" w:beforeAutospacing="1" w:after="0" w:afterAutospacing="1"/>
      <w:ind w:left="0" w:right="0"/>
      <w:jc w:val="left"/>
    </w:pPr>
    <w:rPr>
      <w:kern w:val="0"/>
      <w:sz w:val="24"/>
      <w:lang w:val="en-US" w:eastAsia="zh-CN" w:bidi="ar"/>
    </w:rPr>
  </w:style>
  <w:style w:type="character" w:styleId="12">
    <w:name w:val="Strong"/>
    <w:basedOn w:val="11"/>
    <w:qFormat/>
    <w:uiPriority w:val="0"/>
    <w:rPr>
      <w:b/>
    </w:rPr>
  </w:style>
  <w:style w:type="character" w:styleId="13">
    <w:name w:val="Hyperlink"/>
    <w:basedOn w:val="11"/>
    <w:qFormat/>
    <w:uiPriority w:val="0"/>
    <w:rPr>
      <w:color w:val="0000FF"/>
      <w:u w:val="single"/>
    </w:rPr>
  </w:style>
  <w:style w:type="paragraph" w:customStyle="1" w:styleId="14">
    <w:name w:val="Body text|1"/>
    <w:basedOn w:val="1"/>
    <w:qFormat/>
    <w:uiPriority w:val="0"/>
    <w:pPr>
      <w:widowControl w:val="0"/>
      <w:shd w:val="clear" w:color="auto" w:fill="auto"/>
      <w:ind w:firstLine="300"/>
    </w:pPr>
    <w:rPr>
      <w:sz w:val="28"/>
      <w:szCs w:val="28"/>
      <w:u w:val="none"/>
      <w:shd w:val="clear" w:color="auto" w:fill="auto"/>
    </w:rPr>
  </w:style>
  <w:style w:type="paragraph" w:styleId="15">
    <w:name w:val="List Paragraph"/>
    <w:basedOn w:val="1"/>
    <w:qFormat/>
    <w:uiPriority w:val="99"/>
    <w:pPr>
      <w:ind w:firstLine="420" w:firstLineChars="200"/>
    </w:pPr>
  </w:style>
  <w:style w:type="paragraph" w:customStyle="1" w:styleId="16">
    <w:name w:val="Body text|2"/>
    <w:basedOn w:val="1"/>
    <w:qFormat/>
    <w:uiPriority w:val="0"/>
    <w:pPr>
      <w:widowControl w:val="0"/>
      <w:shd w:val="clear" w:color="auto" w:fill="auto"/>
    </w:pPr>
    <w:rPr>
      <w:sz w:val="112"/>
      <w:szCs w:val="112"/>
      <w:u w:val="none"/>
      <w:shd w:val="clear" w:color="auto" w:fill="auto"/>
    </w:rPr>
  </w:style>
  <w:style w:type="character" w:customStyle="1" w:styleId="17">
    <w:name w:val="bjh-p"/>
    <w:qFormat/>
    <w:uiPriority w:val="0"/>
  </w:style>
  <w:style w:type="character" w:customStyle="1" w:styleId="18">
    <w:name w:val="NormalCharacter"/>
    <w:semiHidden/>
    <w:qFormat/>
    <w:uiPriority w:val="0"/>
  </w:style>
  <w:style w:type="paragraph" w:customStyle="1" w:styleId="19">
    <w:name w:val="_Style 2"/>
    <w:unhideWhenUsed/>
    <w:qFormat/>
    <w:uiPriority w:val="99"/>
    <w:pPr>
      <w:widowControl w:val="0"/>
      <w:ind w:firstLine="420" w:firstLineChars="200"/>
      <w:jc w:val="both"/>
    </w:pPr>
    <w:rPr>
      <w:rFonts w:hint="default" w:ascii="Calibri" w:hAnsi="Calibri" w:eastAsia="宋体" w:cs="Times New Roman"/>
      <w:kern w:val="2"/>
      <w:sz w:val="21"/>
      <w:szCs w:val="24"/>
      <w:lang w:val="en-US" w:eastAsia="zh-CN" w:bidi="ar-SA"/>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7</Pages>
  <Words>2152</Words>
  <Characters>6309</Characters>
  <Lines>0</Lines>
  <Paragraphs>0</Paragraphs>
  <TotalTime>125</TotalTime>
  <ScaleCrop>false</ScaleCrop>
  <LinksUpToDate>false</LinksUpToDate>
  <CharactersWithSpaces>7259</CharactersWithSpaces>
  <Application>WPS Office_12.1.0.24657_F1E327BC-269C-435d-A152-05C5408002CA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2021-05-25T03:28:00Z</dcterms:created>
  <dc:creator>ujnha</dc:creator>
  <cp:lastModifiedBy>清华</cp:lastModifiedBy>
  <dcterms:modified xsi:type="dcterms:W3CDTF">2026-01-21T03:19:47Z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2052-12.1.0.24657</vt:lpwstr>
  </property>
  <property fmtid="{D5CDD505-2E9C-101B-9397-08002B2CF9AE}" pid="3" name="ICV">
    <vt:lpwstr>DF26A173F8134502BE86D0CB528B43A8_13</vt:lpwstr>
  </property>
  <property fmtid="{D5CDD505-2E9C-101B-9397-08002B2CF9AE}" pid="4" name="commondata">
    <vt:lpwstr>eyJoZGlkIjoiYTNhZjA5OTUxZTJjY2JmOTM1ZjYwNGY1MjRlZTQ5MWYifQ==</vt:lpwstr>
  </property>
  <property fmtid="{D5CDD505-2E9C-101B-9397-08002B2CF9AE}" pid="5" name="KSOTemplateDocerSaveRecord">
    <vt:lpwstr>eyJoZGlkIjoiYTNhZjA5OTUxZTJjY2JmOTM1ZjYwNGY1MjRlZTQ5MWYiLCJ1c2VySWQiOiI0NTYzMzY1NDUifQ==</vt:lpwstr>
  </property>
</Properties>
</file>