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0D2996">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val="0"/>
        <w:overflowPunct/>
        <w:topLinePunct w:val="0"/>
        <w:autoSpaceDE/>
        <w:autoSpaceDN/>
        <w:bidi w:val="0"/>
        <w:adjustRightInd/>
        <w:snapToGrid/>
        <w:spacing w:beforeAutospacing="0" w:afterAutospacing="0" w:line="360" w:lineRule="auto"/>
        <w:ind w:right="0" w:rightChars="0"/>
        <w:jc w:val="left"/>
        <w:textAlignment w:val="auto"/>
        <w:rPr>
          <w:rFonts w:hint="default" w:ascii="Times New Roman" w:hAnsi="Times New Roman" w:eastAsia="宋体" w:cs="Times New Roman"/>
          <w:sz w:val="21"/>
          <w:szCs w:val="21"/>
          <w:lang w:eastAsia="zh-CN"/>
        </w:rPr>
      </w:pPr>
      <w:bookmarkStart w:id="0" w:name="_GoBack"/>
      <w:bookmarkEnd w:id="0"/>
      <w:r>
        <w:rPr>
          <w:rFonts w:hint="default" w:ascii="Times New Roman" w:hAnsi="Times New Roman" w:eastAsia="宋体" w:cs="Times New Roman"/>
          <w:sz w:val="21"/>
          <w:szCs w:val="21"/>
          <w:lang w:eastAsia="zh-CN"/>
        </w:rPr>
        <w:t>【</w:t>
      </w:r>
      <w:r>
        <w:rPr>
          <w:rFonts w:hint="eastAsia" w:ascii="Times New Roman" w:hAnsi="Times New Roman" w:eastAsia="宋体" w:cs="Times New Roman"/>
          <w:sz w:val="21"/>
          <w:szCs w:val="21"/>
          <w:lang w:val="en-US" w:eastAsia="zh-CN"/>
        </w:rPr>
        <w:t>1.9</w:t>
      </w:r>
      <w:r>
        <w:rPr>
          <w:rFonts w:hint="default" w:ascii="Times New Roman" w:hAnsi="Times New Roman" w:eastAsia="宋体" w:cs="Times New Roman"/>
          <w:sz w:val="21"/>
          <w:szCs w:val="21"/>
          <w:lang w:eastAsia="zh-CN"/>
        </w:rPr>
        <w:t>】</w:t>
      </w:r>
    </w:p>
    <w:p w14:paraId="2D5E1AC4">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val="0"/>
        <w:overflowPunct/>
        <w:topLinePunct w:val="0"/>
        <w:autoSpaceDE/>
        <w:autoSpaceDN/>
        <w:bidi w:val="0"/>
        <w:adjustRightInd/>
        <w:snapToGrid/>
        <w:spacing w:beforeAutospacing="0" w:afterAutospacing="0" w:line="360" w:lineRule="auto"/>
        <w:ind w:right="0" w:rightChars="0"/>
        <w:jc w:val="center"/>
        <w:textAlignment w:val="auto"/>
        <w:rPr>
          <w:rFonts w:hint="eastAsia" w:ascii="Times New Roman" w:hAnsi="Times New Roman" w:eastAsia="宋体" w:cs="Times New Roman"/>
          <w:b/>
          <w:bCs/>
          <w:sz w:val="21"/>
          <w:szCs w:val="21"/>
          <w:lang w:val="en-US" w:eastAsia="zh-CN"/>
        </w:rPr>
      </w:pPr>
      <w:r>
        <w:rPr>
          <w:rFonts w:hint="eastAsia" w:ascii="Times New Roman" w:hAnsi="Times New Roman" w:eastAsia="宋体" w:cs="Times New Roman"/>
          <w:b/>
          <w:bCs/>
          <w:sz w:val="21"/>
          <w:szCs w:val="21"/>
          <w:lang w:val="en-US" w:eastAsia="zh-CN"/>
        </w:rPr>
        <w:t>1.9</w:t>
      </w:r>
      <w:r>
        <w:rPr>
          <w:rFonts w:hint="default" w:ascii="Times New Roman" w:hAnsi="Times New Roman" w:eastAsia="宋体" w:cs="Times New Roman"/>
          <w:b/>
          <w:bCs/>
          <w:sz w:val="21"/>
          <w:szCs w:val="21"/>
        </w:rPr>
        <w:t>每日一篇</w:t>
      </w:r>
      <w:r>
        <w:rPr>
          <w:rFonts w:hint="eastAsia" w:ascii="Times New Roman" w:hAnsi="Times New Roman" w:eastAsia="宋体" w:cs="Times New Roman"/>
          <w:b/>
          <w:bCs/>
          <w:sz w:val="21"/>
          <w:szCs w:val="21"/>
          <w:lang w:val="en-US" w:eastAsia="zh-CN"/>
        </w:rPr>
        <w:t xml:space="preserve"> </w:t>
      </w:r>
      <w:r>
        <w:rPr>
          <w:rFonts w:hint="default" w:ascii="Times New Roman" w:hAnsi="Times New Roman" w:eastAsia="宋体" w:cs="Times New Roman"/>
          <w:b/>
          <w:bCs/>
          <w:sz w:val="21"/>
          <w:szCs w:val="21"/>
        </w:rPr>
        <w:t>|</w:t>
      </w:r>
      <w:r>
        <w:rPr>
          <w:rFonts w:hint="eastAsia" w:ascii="Times New Roman" w:hAnsi="Times New Roman" w:eastAsia="宋体" w:cs="Times New Roman"/>
          <w:b/>
          <w:bCs/>
          <w:sz w:val="21"/>
          <w:szCs w:val="21"/>
          <w:lang w:val="en-US" w:eastAsia="zh-CN"/>
        </w:rPr>
        <w:t xml:space="preserve"> 熊猫外刊精读</w:t>
      </w:r>
    </w:p>
    <w:p w14:paraId="10157D0F">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val="0"/>
        <w:overflowPunct/>
        <w:topLinePunct w:val="0"/>
        <w:autoSpaceDE/>
        <w:autoSpaceDN/>
        <w:bidi w:val="0"/>
        <w:adjustRightInd/>
        <w:snapToGrid/>
        <w:spacing w:beforeAutospacing="0" w:afterAutospacing="0" w:line="360" w:lineRule="auto"/>
        <w:ind w:right="0" w:rightChars="0"/>
        <w:jc w:val="center"/>
        <w:textAlignment w:val="auto"/>
        <w:rPr>
          <w:rFonts w:hint="default" w:ascii="Times New Roman" w:hAnsi="Times New Roman" w:eastAsia="宋体" w:cs="Times New Roman"/>
          <w:b/>
          <w:bCs/>
          <w:sz w:val="21"/>
          <w:szCs w:val="21"/>
          <w:lang w:val="en-US" w:eastAsia="zh-CN"/>
        </w:rPr>
      </w:pPr>
    </w:p>
    <w:p w14:paraId="2755AD05">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Cyclone Senyar in Indonesia：A flood of failures</w:t>
      </w:r>
    </w:p>
    <w:p w14:paraId="053AD568">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sz w:val="24"/>
          <w:szCs w:val="24"/>
        </w:rPr>
      </w:pPr>
    </w:p>
    <w:p w14:paraId="2CC24136">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The botched response to a devastating storm infuriates the victims</w:t>
      </w:r>
    </w:p>
    <w:p w14:paraId="07D63E12">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sz w:val="24"/>
          <w:szCs w:val="24"/>
          <w:lang w:eastAsia="zh-CN"/>
        </w:rPr>
      </w:pPr>
    </w:p>
    <w:p w14:paraId="02B941B4">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【1】</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Three weeks have passed since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Cyclone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Senyar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ravaged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Sumatra in western Indonesia, bringing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enormous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floods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But only in mid-December, as the waters have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receded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has the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scale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of the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destruction</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become clear. More than 1,000 people have been killed, around 150,000 homes damaged and nearly 1m people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displaced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Scientists have described the storm as a once-in-70-year event.</w:t>
      </w:r>
    </w:p>
    <w:p w14:paraId="060945A8">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pPr>
    </w:p>
    <w:p w14:paraId="32120177">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【2】</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And yet it is not a national disaster—or at least not by the standards of the government in Jakarta, the capital. Officials have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declined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to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formally</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designate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it as one, even though doing so would hand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authorities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emergency</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powers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and, importantly, make it much easier for them to accept foreign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aid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Politicians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including Prabowo Subianto, the president, have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insisted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that Indonesia does not need outside help.</w:t>
      </w:r>
    </w:p>
    <w:p w14:paraId="1D088588">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pPr>
    </w:p>
    <w:p w14:paraId="38892ECB">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【3】</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“The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arrogance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of this government has cost lives,” says Farwiza Farhan, who heads HAkA, an NGO working in Aceh, a province in Sumatra. When the floods struck, the head of Indonesia’s disaster agency suggested the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devastation</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was not as bad as it looked on social media (he later apologised).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relief</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efforts have been slow and poorly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co-ordinated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says Ms Farhan.</w:t>
      </w:r>
    </w:p>
    <w:p w14:paraId="3A4C26F2">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pPr>
    </w:p>
    <w:p w14:paraId="7017E808">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【4】</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Officials think it will cost 52trn rupiah ($3.1bn) to rebuild damaged homes and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infrastructure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For now, several communities remain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stranded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by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collapsed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roads and bridges, hundreds of people are still missing and diseases are spreading. Residents in Aceh have started hoisting white flags outside their homes as a symbol of their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desperation</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and their anger at the central government’s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response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w:t>
      </w:r>
    </w:p>
    <w:p w14:paraId="45FAA1AE">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pPr>
    </w:p>
    <w:p w14:paraId="29A5D831">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【5】</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Mr Prabowo has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dismissed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some of the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criticism</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as lies spread by foreign forces that, he says, have never liked Indonesia. He has apologised for delays in the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provision</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of services and assistance to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affected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regions, but has also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warned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Indonesians that he does not have a “staff of Moses” that he can use to fix things straightaway.</w:t>
      </w:r>
    </w:p>
    <w:p w14:paraId="3EE489C4">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pPr>
    </w:p>
    <w:p w14:paraId="6C72492B">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【6】</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environmentalists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say work to prevent the next such disaster needs to start immediately—and that none of it is magic. They say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deforestation</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worsened the floods. Tree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canopies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collect water; tree roots stop soil sliding away. But since 2001 Sumatra has lost 4.4m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hectares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of forest, an area roughly the size of Denmark, mostly to palm-oil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plantations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and illegal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logging</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w:t>
      </w:r>
    </w:p>
    <w:p w14:paraId="7DC1B493">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pPr>
    </w:p>
    <w:p w14:paraId="6B1AFCCB">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【7】</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Indonesia’s forests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minister</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has admitted that poor forest management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aggravated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the floods. The environment ministry has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suspended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the operations of firms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alleged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to have cleared forest in areas where they took place. Yet environmentalists question the government’s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sincerity</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Mr Prabowo raised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eyebrows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among them when he said, in a speech given during the height of the flooding on December 5th, that Indonesia was lucky to be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blessed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with palm oil.</w:t>
      </w:r>
    </w:p>
    <w:p w14:paraId="4665B54B">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pPr>
    </w:p>
    <w:p w14:paraId="423E4C7B">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Times New Roman" w:hAnsi="Times New Roman" w:eastAsia="宋体" w:cs="Times New Roman"/>
          <w:i w:val="0"/>
          <w:iCs w:val="0"/>
          <w:caps w:val="0"/>
          <w:color w:val="000000"/>
          <w:spacing w:val="0"/>
          <w:kern w:val="0"/>
          <w:sz w:val="24"/>
          <w:szCs w:val="24"/>
          <w:shd w:val="clear" w:fill="FFFFFF"/>
          <w:lang w:val="en-US" w:eastAsia="zh-CN" w:bidi="ar"/>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【8】</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As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climate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change makes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extreme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weather more common, efforts to prevent and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withstand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disasters are growing more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urgent</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everywhere. But the need in Indonesia is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especially</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pressing</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It ranks third globally in its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vulnerability</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to natural disasters, according to an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annual</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report from an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alliance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of German NGOs. The events in Sumatra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suggest</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that it is badly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equipped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to handle the storms still to come.</w:t>
      </w:r>
      <w:r>
        <w:rPr>
          <w:rFonts w:hint="eastAsia" w:ascii="Times New Roman" w:hAnsi="Times New Roman" w:eastAsia="宋体" w:cs="Times New Roman"/>
          <w:i w:val="0"/>
          <w:iCs w:val="0"/>
          <w:caps w:val="0"/>
          <w:color w:val="000000"/>
          <w:spacing w:val="0"/>
          <w:kern w:val="0"/>
          <w:sz w:val="24"/>
          <w:szCs w:val="24"/>
          <w:shd w:val="clear" w:fill="FFFFFF"/>
          <w:lang w:val="en-US" w:eastAsia="zh-CN" w:bidi="ar"/>
        </w:rPr>
        <w:t>本课程来自公众号：熊猫外刊精读</w:t>
      </w:r>
    </w:p>
    <w:p w14:paraId="6E8F7E92">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i w:val="0"/>
          <w:iCs w:val="0"/>
          <w:caps w:val="0"/>
          <w:color w:val="000000"/>
          <w:spacing w:val="0"/>
          <w:kern w:val="0"/>
          <w:sz w:val="24"/>
          <w:szCs w:val="24"/>
          <w:shd w:val="clear" w:fill="FFFFFF"/>
          <w:lang w:val="en-US" w:eastAsia="zh-CN" w:bidi="ar"/>
        </w:rPr>
      </w:pPr>
    </w:p>
    <w:p w14:paraId="04B72019">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8F9FA"/>
        <w:kinsoku/>
        <w:overflowPunct/>
        <w:topLinePunct w:val="0"/>
        <w:autoSpaceDE/>
        <w:autoSpaceDN/>
        <w:bidi w:val="0"/>
        <w:adjustRightInd/>
        <w:snapToGrid/>
        <w:spacing w:beforeAutospacing="0" w:afterAutospacing="0" w:line="360" w:lineRule="auto"/>
        <w:ind w:left="0" w:right="0" w:rightChars="0" w:firstLine="0"/>
        <w:jc w:val="both"/>
        <w:textAlignment w:val="auto"/>
        <w:rPr>
          <w:rFonts w:hint="default" w:ascii="Times New Roman" w:hAnsi="Times New Roman" w:cs="Times New Roman"/>
          <w:b/>
          <w:bCs/>
          <w:i w:val="0"/>
          <w:iCs w:val="0"/>
          <w:caps w:val="0"/>
          <w:color w:val="333333"/>
          <w:spacing w:val="0"/>
          <w:sz w:val="24"/>
          <w:szCs w:val="24"/>
        </w:rPr>
      </w:pPr>
      <w:r>
        <w:rPr>
          <w:rFonts w:hint="default" w:ascii="Times New Roman" w:hAnsi="Times New Roman" w:eastAsia="宋体" w:cs="Times New Roman"/>
          <w:b/>
          <w:bCs/>
          <w:i w:val="0"/>
          <w:iCs w:val="0"/>
          <w:caps w:val="0"/>
          <w:color w:val="333333"/>
          <w:spacing w:val="0"/>
          <w:kern w:val="0"/>
          <w:sz w:val="24"/>
          <w:szCs w:val="24"/>
          <w:shd w:val="clear" w:fill="F8F9FA"/>
          <w:lang w:val="en-US" w:eastAsia="zh-CN" w:bidi="ar"/>
        </w:rPr>
        <w:t>长难句精讲</w:t>
      </w:r>
    </w:p>
    <w:p w14:paraId="360B7A25">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24"/>
          <w:szCs w:val="24"/>
        </w:rPr>
      </w:pP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1. </w:t>
      </w:r>
      <w:r>
        <w:rPr>
          <w:rFonts w:hint="default" w:ascii="Times New Roman" w:hAnsi="Times New Roman" w:eastAsia="宋体" w:cs="Times New Roman"/>
          <w:i w:val="0"/>
          <w:iCs w:val="0"/>
          <w:caps w:val="0"/>
          <w:color w:val="FD7E14"/>
          <w:spacing w:val="0"/>
          <w:kern w:val="0"/>
          <w:sz w:val="24"/>
          <w:szCs w:val="24"/>
          <w:shd w:val="clear" w:fill="FFFFFF"/>
          <w:lang w:val="en-US" w:eastAsia="zh-CN" w:bidi="ar"/>
        </w:rPr>
        <w:t>But only in mid-December</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i w:val="0"/>
          <w:iCs w:val="0"/>
          <w:caps w:val="0"/>
          <w:color w:val="FD7E14"/>
          <w:spacing w:val="0"/>
          <w:kern w:val="0"/>
          <w:sz w:val="24"/>
          <w:szCs w:val="24"/>
          <w:shd w:val="clear" w:fill="FFFFFF"/>
          <w:lang w:val="en-US" w:eastAsia="zh-CN" w:bidi="ar"/>
        </w:rPr>
        <w:t>as the waters have receded</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D63384"/>
          <w:spacing w:val="0"/>
          <w:kern w:val="0"/>
          <w:sz w:val="24"/>
          <w:szCs w:val="24"/>
          <w:shd w:val="clear" w:fill="FFFFFF"/>
          <w:lang w:val="en-US" w:eastAsia="zh-CN" w:bidi="ar"/>
        </w:rPr>
        <w:t>has the scale of the destruction</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198754"/>
          <w:spacing w:val="0"/>
          <w:kern w:val="0"/>
          <w:sz w:val="24"/>
          <w:szCs w:val="24"/>
          <w:shd w:val="clear" w:fill="FFFFFF"/>
          <w:lang w:val="en-US" w:eastAsia="zh-CN" w:bidi="ar"/>
        </w:rPr>
        <w:t>become</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0D6EFD"/>
          <w:spacing w:val="0"/>
          <w:kern w:val="0"/>
          <w:sz w:val="24"/>
          <w:szCs w:val="24"/>
          <w:shd w:val="clear" w:fill="FFFFFF"/>
          <w:lang w:val="en-US" w:eastAsia="zh-CN" w:bidi="ar"/>
        </w:rPr>
        <w:t>clear</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w:t>
      </w:r>
    </w:p>
    <w:p w14:paraId="556AE12D">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这是一个倒装句，正常语序为“But the scale of the destruction has become clear only in mid-December, as the waters have receded.”,“only + 状语”位于句首，句子采用部分倒装结构，即将助动词“has”提前到主语“the scale of the destruction”之前。,“as the waters have receded”是时间状语从句，说明“the scale of the destruction become clear”的时间背景。</w:t>
      </w:r>
    </w:p>
    <w:p w14:paraId="17077762">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6C757D"/>
          <w:spacing w:val="0"/>
          <w:sz w:val="21"/>
          <w:szCs w:val="21"/>
        </w:rPr>
      </w:pPr>
      <w:r>
        <w:rPr>
          <w:rFonts w:hint="default" w:ascii="Times New Roman" w:hAnsi="Times New Roman" w:eastAsia="宋体" w:cs="Times New Roman"/>
          <w:i w:val="0"/>
          <w:iCs w:val="0"/>
          <w:caps w:val="0"/>
          <w:color w:val="6C757D"/>
          <w:spacing w:val="0"/>
          <w:kern w:val="0"/>
          <w:sz w:val="21"/>
          <w:szCs w:val="21"/>
          <w:shd w:val="clear" w:fill="FFFFFF"/>
          <w:lang w:val="en-US" w:eastAsia="zh-CN" w:bidi="ar"/>
        </w:rPr>
        <w:t>但直到12月中旬，随着洪水退去，破坏的规模才变得清晰起来。</w:t>
      </w:r>
    </w:p>
    <w:p w14:paraId="579283AC">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24"/>
          <w:szCs w:val="24"/>
        </w:rPr>
      </w:pP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2. </w:t>
      </w:r>
      <w:r>
        <w:rPr>
          <w:rFonts w:hint="default" w:ascii="Times New Roman" w:hAnsi="Times New Roman" w:eastAsia="宋体" w:cs="Times New Roman"/>
          <w:b/>
          <w:bCs/>
          <w:i w:val="0"/>
          <w:iCs w:val="0"/>
          <w:caps w:val="0"/>
          <w:color w:val="D63384"/>
          <w:spacing w:val="0"/>
          <w:kern w:val="0"/>
          <w:sz w:val="24"/>
          <w:szCs w:val="24"/>
          <w:shd w:val="clear" w:fill="FFFFFF"/>
          <w:lang w:val="en-US" w:eastAsia="zh-CN" w:bidi="ar"/>
        </w:rPr>
        <w:t>Officials</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198754"/>
          <w:spacing w:val="0"/>
          <w:kern w:val="0"/>
          <w:sz w:val="24"/>
          <w:szCs w:val="24"/>
          <w:shd w:val="clear" w:fill="FFFFFF"/>
          <w:lang w:val="en-US" w:eastAsia="zh-CN" w:bidi="ar"/>
        </w:rPr>
        <w:t>have declined</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0D6EFD"/>
          <w:spacing w:val="0"/>
          <w:kern w:val="0"/>
          <w:sz w:val="24"/>
          <w:szCs w:val="24"/>
          <w:shd w:val="clear" w:fill="FFFFFF"/>
          <w:lang w:val="en-US" w:eastAsia="zh-CN" w:bidi="ar"/>
        </w:rPr>
        <w:t>to formally designate it as one</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i w:val="0"/>
          <w:iCs w:val="0"/>
          <w:caps w:val="0"/>
          <w:color w:val="FD7E14"/>
          <w:spacing w:val="0"/>
          <w:kern w:val="0"/>
          <w:sz w:val="24"/>
          <w:szCs w:val="24"/>
          <w:shd w:val="clear" w:fill="FFFFFF"/>
          <w:lang w:val="en-US" w:eastAsia="zh-CN" w:bidi="ar"/>
        </w:rPr>
        <w:t>even though doing so would hand authorities emergency powers and, </w:t>
      </w:r>
      <w:r>
        <w:rPr>
          <w:rFonts w:hint="default" w:ascii="Times New Roman" w:hAnsi="Times New Roman" w:eastAsia="宋体" w:cs="Times New Roman"/>
          <w:i/>
          <w:iCs/>
          <w:caps w:val="0"/>
          <w:color w:val="6C757D"/>
          <w:spacing w:val="0"/>
          <w:kern w:val="0"/>
          <w:sz w:val="24"/>
          <w:szCs w:val="24"/>
          <w:shd w:val="clear" w:fill="FFFFFF"/>
          <w:lang w:val="en-US" w:eastAsia="zh-CN" w:bidi="ar"/>
        </w:rPr>
        <w:t>importantly</w:t>
      </w:r>
      <w:r>
        <w:rPr>
          <w:rFonts w:hint="default" w:ascii="Times New Roman" w:hAnsi="Times New Roman" w:eastAsia="宋体" w:cs="Times New Roman"/>
          <w:i w:val="0"/>
          <w:iCs w:val="0"/>
          <w:caps w:val="0"/>
          <w:color w:val="FD7E14"/>
          <w:spacing w:val="0"/>
          <w:kern w:val="0"/>
          <w:sz w:val="24"/>
          <w:szCs w:val="24"/>
          <w:shd w:val="clear" w:fill="FFFFFF"/>
          <w:lang w:val="en-US" w:eastAsia="zh-CN" w:bidi="ar"/>
        </w:rPr>
        <w:t>, make it much easier for them to accept foreign aid</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w:t>
      </w:r>
    </w:p>
    <w:p w14:paraId="00B827E4">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“even though”引导让步状语从句，说明尽管“doing so would hand authorities emergency powers and make it much easier for them to accept foreign aid”，但“Officials have declined to formally designate it as one”。,“doing so”是动名词短语作从句主语，其中“so”指代“formally designate it as one”。,“importantly”是插入语，起到强调后面内容的作用。</w:t>
      </w:r>
    </w:p>
    <w:p w14:paraId="23AED05B">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6C757D"/>
          <w:spacing w:val="0"/>
          <w:sz w:val="21"/>
          <w:szCs w:val="21"/>
        </w:rPr>
      </w:pPr>
      <w:r>
        <w:rPr>
          <w:rFonts w:hint="default" w:ascii="Times New Roman" w:hAnsi="Times New Roman" w:eastAsia="宋体" w:cs="Times New Roman"/>
          <w:i w:val="0"/>
          <w:iCs w:val="0"/>
          <w:caps w:val="0"/>
          <w:color w:val="6C757D"/>
          <w:spacing w:val="0"/>
          <w:kern w:val="0"/>
          <w:sz w:val="21"/>
          <w:szCs w:val="21"/>
          <w:shd w:val="clear" w:fill="FFFFFF"/>
          <w:lang w:val="en-US" w:eastAsia="zh-CN" w:bidi="ar"/>
        </w:rPr>
        <w:t>官员们拒绝正式将其定为国家灾难，尽管这样做会赋予当局紧急权力，而且重要的是，会使他们更容易接受外国援助。</w:t>
      </w:r>
    </w:p>
    <w:p w14:paraId="2C5585CE">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24"/>
          <w:szCs w:val="24"/>
        </w:rPr>
      </w:pP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3. </w:t>
      </w:r>
      <w:r>
        <w:rPr>
          <w:rFonts w:hint="default" w:ascii="Times New Roman" w:hAnsi="Times New Roman" w:eastAsia="宋体" w:cs="Times New Roman"/>
          <w:i w:val="0"/>
          <w:iCs w:val="0"/>
          <w:caps w:val="0"/>
          <w:color w:val="FD7E14"/>
          <w:spacing w:val="0"/>
          <w:kern w:val="0"/>
          <w:sz w:val="24"/>
          <w:szCs w:val="24"/>
          <w:shd w:val="clear" w:fill="FFFFFF"/>
          <w:lang w:val="en-US" w:eastAsia="zh-CN" w:bidi="ar"/>
        </w:rPr>
        <w:t>When the floods struck</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D63384"/>
          <w:spacing w:val="0"/>
          <w:kern w:val="0"/>
          <w:sz w:val="24"/>
          <w:szCs w:val="24"/>
          <w:shd w:val="clear" w:fill="FFFFFF"/>
          <w:lang w:val="en-US" w:eastAsia="zh-CN" w:bidi="ar"/>
        </w:rPr>
        <w:t>the head of Indonesia’s disaster agency</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198754"/>
          <w:spacing w:val="0"/>
          <w:kern w:val="0"/>
          <w:sz w:val="24"/>
          <w:szCs w:val="24"/>
          <w:shd w:val="clear" w:fill="FFFFFF"/>
          <w:lang w:val="en-US" w:eastAsia="zh-CN" w:bidi="ar"/>
        </w:rPr>
        <w:t>suggested</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0D6EFD"/>
          <w:spacing w:val="0"/>
          <w:kern w:val="0"/>
          <w:sz w:val="24"/>
          <w:szCs w:val="24"/>
          <w:shd w:val="clear" w:fill="FFFFFF"/>
          <w:lang w:val="en-US" w:eastAsia="zh-CN" w:bidi="ar"/>
        </w:rPr>
        <w:t>the devastation was not as bad as it looked on social media</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i/>
          <w:iCs/>
          <w:caps w:val="0"/>
          <w:color w:val="6C757D"/>
          <w:spacing w:val="0"/>
          <w:kern w:val="0"/>
          <w:sz w:val="24"/>
          <w:szCs w:val="24"/>
          <w:shd w:val="clear" w:fill="FFFFFF"/>
          <w:lang w:val="en-US" w:eastAsia="zh-CN" w:bidi="ar"/>
        </w:rPr>
        <w:t>he later apologised</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w:t>
      </w:r>
    </w:p>
    <w:p w14:paraId="55A479B3">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“When the floods struck”是时间状语从句，表明主句动作发生的时间。,“the devastation was not as bad as it looked on social media”是省略了“that”的宾语从句，作“suggested”的宾语。,“as bad as it looked on social media”中“as...as...”引导比较状语从句，“it”指代“the devastation”。,括号内“he later apologised”是补充说明，可看作是一个独立的句子（类似插入语功能）。</w:t>
      </w:r>
    </w:p>
    <w:p w14:paraId="68CDE8CF">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6C757D"/>
          <w:spacing w:val="0"/>
          <w:sz w:val="21"/>
          <w:szCs w:val="21"/>
        </w:rPr>
      </w:pPr>
      <w:r>
        <w:rPr>
          <w:rFonts w:hint="default" w:ascii="Times New Roman" w:hAnsi="Times New Roman" w:eastAsia="宋体" w:cs="Times New Roman"/>
          <w:i w:val="0"/>
          <w:iCs w:val="0"/>
          <w:caps w:val="0"/>
          <w:color w:val="6C757D"/>
          <w:spacing w:val="0"/>
          <w:kern w:val="0"/>
          <w:sz w:val="21"/>
          <w:szCs w:val="21"/>
          <w:shd w:val="clear" w:fill="FFFFFF"/>
          <w:lang w:val="en-US" w:eastAsia="zh-CN" w:bidi="ar"/>
        </w:rPr>
        <w:t>洪水来袭时，印度尼西亚灾害管理机构负责人表示，破坏程度并不像社交媒体上看起来那么严重（他后来道了歉）。</w:t>
      </w:r>
    </w:p>
    <w:p w14:paraId="5539C59F">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24"/>
          <w:szCs w:val="24"/>
        </w:rPr>
      </w:pP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4. </w:t>
      </w:r>
      <w:r>
        <w:rPr>
          <w:rFonts w:hint="default" w:ascii="Times New Roman" w:hAnsi="Times New Roman" w:eastAsia="宋体" w:cs="Times New Roman"/>
          <w:i w:val="0"/>
          <w:iCs w:val="0"/>
          <w:caps w:val="0"/>
          <w:color w:val="FD7E14"/>
          <w:spacing w:val="0"/>
          <w:kern w:val="0"/>
          <w:sz w:val="24"/>
          <w:szCs w:val="24"/>
          <w:shd w:val="clear" w:fill="FFFFFF"/>
          <w:lang w:val="en-US" w:eastAsia="zh-CN" w:bidi="ar"/>
        </w:rPr>
        <w:t>But since 2001</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D63384"/>
          <w:spacing w:val="0"/>
          <w:kern w:val="0"/>
          <w:sz w:val="24"/>
          <w:szCs w:val="24"/>
          <w:shd w:val="clear" w:fill="FFFFFF"/>
          <w:lang w:val="en-US" w:eastAsia="zh-CN" w:bidi="ar"/>
        </w:rPr>
        <w:t>Sumatra</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198754"/>
          <w:spacing w:val="0"/>
          <w:kern w:val="0"/>
          <w:sz w:val="24"/>
          <w:szCs w:val="24"/>
          <w:shd w:val="clear" w:fill="FFFFFF"/>
          <w:lang w:val="en-US" w:eastAsia="zh-CN" w:bidi="ar"/>
        </w:rPr>
        <w:t>has lost</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0D6EFD"/>
          <w:spacing w:val="0"/>
          <w:kern w:val="0"/>
          <w:sz w:val="24"/>
          <w:szCs w:val="24"/>
          <w:shd w:val="clear" w:fill="FFFFFF"/>
          <w:lang w:val="en-US" w:eastAsia="zh-CN" w:bidi="ar"/>
        </w:rPr>
        <w:t>4.4m hectares of forest</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i/>
          <w:iCs/>
          <w:caps w:val="0"/>
          <w:color w:val="6C757D"/>
          <w:spacing w:val="0"/>
          <w:kern w:val="0"/>
          <w:sz w:val="24"/>
          <w:szCs w:val="24"/>
          <w:shd w:val="clear" w:fill="FFFFFF"/>
          <w:lang w:val="en-US" w:eastAsia="zh-CN" w:bidi="ar"/>
        </w:rPr>
        <w:t>an area roughly the size of Denmark</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i w:val="0"/>
          <w:iCs w:val="0"/>
          <w:caps w:val="0"/>
          <w:color w:val="FD7E14"/>
          <w:spacing w:val="0"/>
          <w:kern w:val="0"/>
          <w:sz w:val="24"/>
          <w:szCs w:val="24"/>
          <w:shd w:val="clear" w:fill="FFFFFF"/>
          <w:lang w:val="en-US" w:eastAsia="zh-CN" w:bidi="ar"/>
        </w:rPr>
        <w:t>mostly to palm-oil plantations and illegal logging</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w:t>
      </w:r>
    </w:p>
    <w:p w14:paraId="79899D99">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“since 2001”是时间状语，与现在完成时“has lost”搭配，表示从2001年开始到现在的情况。,“an area roughly the size of Denmark”是同位语，对“4.4m hectares of forest”进行解释说明，说明这片森林的面积大小情况。,“mostly to palm - oil plantations and illegal logging”是状语，表明森林减少的主要去向。</w:t>
      </w:r>
    </w:p>
    <w:p w14:paraId="30029EDD">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6C757D"/>
          <w:spacing w:val="0"/>
          <w:sz w:val="21"/>
          <w:szCs w:val="21"/>
        </w:rPr>
      </w:pPr>
      <w:r>
        <w:rPr>
          <w:rFonts w:hint="default" w:ascii="Times New Roman" w:hAnsi="Times New Roman" w:eastAsia="宋体" w:cs="Times New Roman"/>
          <w:i w:val="0"/>
          <w:iCs w:val="0"/>
          <w:caps w:val="0"/>
          <w:color w:val="6C757D"/>
          <w:spacing w:val="0"/>
          <w:kern w:val="0"/>
          <w:sz w:val="21"/>
          <w:szCs w:val="21"/>
          <w:shd w:val="clear" w:fill="FFFFFF"/>
          <w:lang w:val="en-US" w:eastAsia="zh-CN" w:bidi="ar"/>
        </w:rPr>
        <w:t>但自2001年以来，苏门答腊岛已经失去了440万公顷的森林，面积大致相当于丹麦，主要是因为棕榈油种植园和非法伐木。</w:t>
      </w:r>
    </w:p>
    <w:p w14:paraId="6B7C741B">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8F9FA"/>
        <w:kinsoku/>
        <w:overflowPunct/>
        <w:topLinePunct w:val="0"/>
        <w:autoSpaceDE/>
        <w:autoSpaceDN/>
        <w:bidi w:val="0"/>
        <w:adjustRightInd/>
        <w:snapToGrid/>
        <w:spacing w:beforeAutospacing="0" w:afterAutospacing="0" w:line="360" w:lineRule="auto"/>
        <w:ind w:left="0" w:right="0" w:rightChars="0" w:firstLine="0"/>
        <w:jc w:val="both"/>
        <w:textAlignment w:val="auto"/>
        <w:rPr>
          <w:rFonts w:hint="default" w:ascii="Times New Roman" w:hAnsi="Times New Roman" w:cs="Times New Roman"/>
          <w:b/>
          <w:bCs/>
          <w:i w:val="0"/>
          <w:iCs w:val="0"/>
          <w:caps w:val="0"/>
          <w:color w:val="333333"/>
          <w:spacing w:val="0"/>
          <w:sz w:val="24"/>
          <w:szCs w:val="24"/>
        </w:rPr>
      </w:pPr>
      <w:r>
        <w:rPr>
          <w:rFonts w:hint="default" w:ascii="Times New Roman" w:hAnsi="Times New Roman" w:eastAsia="宋体" w:cs="Times New Roman"/>
          <w:b/>
          <w:bCs/>
          <w:i w:val="0"/>
          <w:iCs w:val="0"/>
          <w:caps w:val="0"/>
          <w:color w:val="333333"/>
          <w:spacing w:val="0"/>
          <w:kern w:val="0"/>
          <w:sz w:val="24"/>
          <w:szCs w:val="24"/>
          <w:shd w:val="clear" w:fill="F8F9FA"/>
          <w:lang w:val="en-US" w:eastAsia="zh-CN" w:bidi="ar"/>
        </w:rPr>
        <w:t>重点短语</w:t>
      </w:r>
    </w:p>
    <w:p w14:paraId="35F9F39E">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E3F2FD"/>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iCs/>
          <w:caps w:val="0"/>
          <w:color w:val="007BFF"/>
          <w:spacing w:val="0"/>
          <w:sz w:val="22"/>
          <w:szCs w:val="22"/>
        </w:rPr>
      </w:pPr>
      <w:r>
        <w:rPr>
          <w:rFonts w:hint="default" w:ascii="Times New Roman" w:hAnsi="Times New Roman" w:eastAsia="宋体" w:cs="Times New Roman"/>
          <w:b/>
          <w:bCs/>
          <w:i/>
          <w:iCs/>
          <w:caps w:val="0"/>
          <w:color w:val="007BFF"/>
          <w:spacing w:val="0"/>
          <w:kern w:val="0"/>
          <w:sz w:val="22"/>
          <w:szCs w:val="22"/>
          <w:shd w:val="clear" w:fill="E3F2FD"/>
          <w:lang w:val="en-US" w:eastAsia="zh-CN" w:bidi="ar"/>
        </w:rPr>
        <w:t>1. "dismiss...as..."</w:t>
      </w:r>
    </w:p>
    <w:p w14:paraId="03FC3546">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19"/>
          <w:szCs w:val="19"/>
        </w:rPr>
      </w:pP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Mr Prabowo has dismissed some of the criticism as lies spread by foreign forces that, he says, have never liked Indonesia.</w:t>
      </w:r>
    </w:p>
    <w:p w14:paraId="574ECA37">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固定搭配，意为‘因……而不予理会；把……斥为……’，表示对某人或某事的轻视或不重视。</w:t>
      </w:r>
    </w:p>
    <w:p w14:paraId="691C327E">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iCs/>
          <w:caps w:val="0"/>
          <w:color w:val="6C757D"/>
          <w:spacing w:val="0"/>
          <w:sz w:val="19"/>
          <w:szCs w:val="19"/>
        </w:rPr>
      </w:pPr>
      <w:r>
        <w:rPr>
          <w:rFonts w:hint="default" w:ascii="Times New Roman" w:hAnsi="Times New Roman" w:eastAsia="宋体" w:cs="Times New Roman"/>
          <w:i/>
          <w:iCs/>
          <w:caps w:val="0"/>
          <w:color w:val="6C757D"/>
          <w:spacing w:val="0"/>
          <w:kern w:val="0"/>
          <w:sz w:val="19"/>
          <w:szCs w:val="19"/>
          <w:shd w:val="clear" w:fill="FFFFFF"/>
          <w:lang w:val="en-US" w:eastAsia="zh-CN" w:bidi="ar"/>
        </w:rPr>
        <w:t>He dismissed her idea as stupid.</w:t>
      </w:r>
    </w:p>
    <w:p w14:paraId="5D05B239">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868E96"/>
          <w:spacing w:val="0"/>
          <w:sz w:val="19"/>
          <w:szCs w:val="19"/>
        </w:rPr>
      </w:pPr>
      <w:r>
        <w:rPr>
          <w:rFonts w:hint="default" w:ascii="Times New Roman" w:hAnsi="Times New Roman" w:eastAsia="宋体" w:cs="Times New Roman"/>
          <w:i w:val="0"/>
          <w:iCs w:val="0"/>
          <w:caps w:val="0"/>
          <w:color w:val="868E96"/>
          <w:spacing w:val="0"/>
          <w:kern w:val="0"/>
          <w:sz w:val="19"/>
          <w:szCs w:val="19"/>
          <w:shd w:val="clear" w:fill="FFFFFF"/>
          <w:lang w:val="en-US" w:eastAsia="zh-CN" w:bidi="ar"/>
        </w:rPr>
        <w:t>他把她的想法斥为愚蠢。</w:t>
      </w:r>
    </w:p>
    <w:p w14:paraId="7C2C7576">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E3F2FD"/>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iCs/>
          <w:caps w:val="0"/>
          <w:color w:val="007BFF"/>
          <w:spacing w:val="0"/>
          <w:sz w:val="22"/>
          <w:szCs w:val="22"/>
        </w:rPr>
      </w:pPr>
      <w:r>
        <w:rPr>
          <w:rFonts w:hint="default" w:ascii="Times New Roman" w:hAnsi="Times New Roman" w:eastAsia="宋体" w:cs="Times New Roman"/>
          <w:b/>
          <w:bCs/>
          <w:i/>
          <w:iCs/>
          <w:caps w:val="0"/>
          <w:color w:val="007BFF"/>
          <w:spacing w:val="0"/>
          <w:kern w:val="0"/>
          <w:sz w:val="22"/>
          <w:szCs w:val="22"/>
          <w:shd w:val="clear" w:fill="E3F2FD"/>
          <w:lang w:val="en-US" w:eastAsia="zh-CN" w:bidi="ar"/>
        </w:rPr>
        <w:t>2. "raise eyebrows"</w:t>
      </w:r>
    </w:p>
    <w:p w14:paraId="3671B987">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19"/>
          <w:szCs w:val="19"/>
        </w:rPr>
      </w:pP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Mr Prabowo raised eyebrows among them when he said, in a speech given during the height of the flooding on December 5th, that Indonesia was lucky to be “blessed” with palm oil.</w:t>
      </w:r>
    </w:p>
    <w:p w14:paraId="273A64C3">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习语，意为‘使（某人）惊讶；引起（某人）的不满或怀疑’，通常用于描述某人的言行引起他人的反应。</w:t>
      </w:r>
    </w:p>
    <w:p w14:paraId="4C30F900">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iCs/>
          <w:caps w:val="0"/>
          <w:color w:val="6C757D"/>
          <w:spacing w:val="0"/>
          <w:sz w:val="19"/>
          <w:szCs w:val="19"/>
        </w:rPr>
      </w:pPr>
      <w:r>
        <w:rPr>
          <w:rFonts w:hint="default" w:ascii="Times New Roman" w:hAnsi="Times New Roman" w:eastAsia="宋体" w:cs="Times New Roman"/>
          <w:i/>
          <w:iCs/>
          <w:caps w:val="0"/>
          <w:color w:val="6C757D"/>
          <w:spacing w:val="0"/>
          <w:kern w:val="0"/>
          <w:sz w:val="19"/>
          <w:szCs w:val="19"/>
          <w:shd w:val="clear" w:fill="FFFFFF"/>
          <w:lang w:val="en-US" w:eastAsia="zh-CN" w:bidi="ar"/>
        </w:rPr>
        <w:t>His strange behavior raised eyebrows among his colleagues.</w:t>
      </w:r>
    </w:p>
    <w:p w14:paraId="6EE6C4D1">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868E96"/>
          <w:spacing w:val="0"/>
          <w:sz w:val="19"/>
          <w:szCs w:val="19"/>
        </w:rPr>
      </w:pPr>
      <w:r>
        <w:rPr>
          <w:rFonts w:hint="default" w:ascii="Times New Roman" w:hAnsi="Times New Roman" w:eastAsia="宋体" w:cs="Times New Roman"/>
          <w:i w:val="0"/>
          <w:iCs w:val="0"/>
          <w:caps w:val="0"/>
          <w:color w:val="868E96"/>
          <w:spacing w:val="0"/>
          <w:kern w:val="0"/>
          <w:sz w:val="19"/>
          <w:szCs w:val="19"/>
          <w:shd w:val="clear" w:fill="FFFFFF"/>
          <w:lang w:val="en-US" w:eastAsia="zh-CN" w:bidi="ar"/>
        </w:rPr>
        <w:t>他奇怪的行为引起了同事们的惊讶。</w:t>
      </w:r>
    </w:p>
    <w:p w14:paraId="383966A8">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DF7"/>
        <w:kinsoku/>
        <w:overflowPunct/>
        <w:topLinePunct w:val="0"/>
        <w:autoSpaceDE/>
        <w:autoSpaceDN/>
        <w:bidi w:val="0"/>
        <w:adjustRightInd/>
        <w:snapToGrid/>
        <w:spacing w:beforeAutospacing="0" w:afterAutospacing="0" w:line="360" w:lineRule="auto"/>
        <w:ind w:left="0" w:right="0" w:rightChars="0" w:firstLine="0"/>
        <w:jc w:val="both"/>
        <w:textAlignment w:val="auto"/>
        <w:rPr>
          <w:rFonts w:hint="default" w:ascii="Times New Roman" w:hAnsi="Times New Roman" w:cs="Times New Roman"/>
          <w:b/>
          <w:bCs/>
          <w:i w:val="0"/>
          <w:iCs w:val="0"/>
          <w:caps w:val="0"/>
          <w:color w:val="6F4E37"/>
          <w:spacing w:val="0"/>
          <w:sz w:val="24"/>
          <w:szCs w:val="24"/>
        </w:rPr>
      </w:pPr>
      <w:r>
        <w:rPr>
          <w:rFonts w:hint="default" w:ascii="Times New Roman" w:hAnsi="Times New Roman" w:eastAsia="宋体" w:cs="Times New Roman"/>
          <w:b/>
          <w:bCs/>
          <w:i w:val="0"/>
          <w:iCs w:val="0"/>
          <w:caps w:val="0"/>
          <w:color w:val="6F4E37"/>
          <w:spacing w:val="0"/>
          <w:kern w:val="0"/>
          <w:sz w:val="24"/>
          <w:szCs w:val="24"/>
          <w:shd w:val="clear" w:fill="FFFDF7"/>
          <w:lang w:val="en-US" w:eastAsia="zh-CN" w:bidi="ar"/>
        </w:rPr>
        <w:t>写作技巧</w:t>
      </w:r>
    </w:p>
    <w:p w14:paraId="4283481E">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val="0"/>
          <w:iCs w:val="0"/>
          <w:caps w:val="0"/>
          <w:color w:val="8C6239"/>
          <w:spacing w:val="0"/>
          <w:sz w:val="21"/>
          <w:szCs w:val="21"/>
        </w:rPr>
      </w:pPr>
      <w:r>
        <w:rPr>
          <w:rFonts w:hint="default" w:ascii="Times New Roman" w:hAnsi="Times New Roman" w:eastAsia="宋体" w:cs="Times New Roman"/>
          <w:b/>
          <w:bCs/>
          <w:i w:val="0"/>
          <w:iCs w:val="0"/>
          <w:caps w:val="0"/>
          <w:color w:val="8C6239"/>
          <w:spacing w:val="0"/>
          <w:kern w:val="0"/>
          <w:sz w:val="21"/>
          <w:szCs w:val="21"/>
          <w:shd w:val="clear" w:fill="FFFFFF"/>
          <w:lang w:val="en-US" w:eastAsia="zh-CN" w:bidi="ar"/>
        </w:rPr>
        <w:t>引用</w:t>
      </w:r>
    </w:p>
    <w:p w14:paraId="33C8F1CE">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21"/>
          <w:szCs w:val="21"/>
        </w:rPr>
      </w:pPr>
      <w:r>
        <w:rPr>
          <w:rFonts w:hint="default" w:ascii="Times New Roman" w:hAnsi="Times New Roman" w:eastAsia="宋体" w:cs="Times New Roman"/>
          <w:i w:val="0"/>
          <w:iCs w:val="0"/>
          <w:caps w:val="0"/>
          <w:color w:val="2C3E50"/>
          <w:spacing w:val="0"/>
          <w:kern w:val="0"/>
          <w:sz w:val="21"/>
          <w:szCs w:val="21"/>
          <w:shd w:val="clear" w:fill="FFFFFF"/>
          <w:lang w:val="en-US" w:eastAsia="zh-CN" w:bidi="ar"/>
        </w:rPr>
        <w:t>“The arrogance of this government has cost lives,” says Farwiza Farhan, who heads HAkA, an NGO working in Aceh, a province in Sumatra.</w:t>
      </w:r>
    </w:p>
    <w:p w14:paraId="018C4A26">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19"/>
          <w:szCs w:val="19"/>
        </w:rPr>
      </w:pPr>
      <w:r>
        <w:rPr>
          <w:rFonts w:hint="default" w:ascii="Times New Roman" w:hAnsi="Times New Roman" w:eastAsia="宋体" w:cs="Times New Roman"/>
          <w:i w:val="0"/>
          <w:iCs w:val="0"/>
          <w:caps w:val="0"/>
          <w:color w:val="495057"/>
          <w:spacing w:val="0"/>
          <w:kern w:val="0"/>
          <w:sz w:val="19"/>
          <w:szCs w:val="19"/>
          <w:shd w:val="clear" w:fill="FFFFFF"/>
          <w:lang w:val="en-US" w:eastAsia="zh-CN" w:bidi="ar"/>
        </w:rPr>
        <w:t>引用非政府组织负责人的话，增强文章说服力，体现政府应对灾难的问题</w:t>
      </w:r>
    </w:p>
    <w:p w14:paraId="78230DD5">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6C757D"/>
          <w:spacing w:val="0"/>
          <w:sz w:val="19"/>
          <w:szCs w:val="19"/>
        </w:rPr>
      </w:pPr>
      <w:r>
        <w:rPr>
          <w:rFonts w:hint="default" w:ascii="Times New Roman" w:hAnsi="Times New Roman" w:eastAsia="宋体" w:cs="Times New Roman"/>
          <w:i w:val="0"/>
          <w:iCs w:val="0"/>
          <w:caps w:val="0"/>
          <w:color w:val="6C757D"/>
          <w:spacing w:val="0"/>
          <w:kern w:val="0"/>
          <w:sz w:val="19"/>
          <w:szCs w:val="19"/>
          <w:shd w:val="clear" w:fill="FFFFFF"/>
          <w:lang w:val="en-US" w:eastAsia="zh-CN" w:bidi="ar"/>
        </w:rPr>
        <w:t>写作时引用权威人士或相关人物的观点，可增加内容可信度和说服力</w:t>
      </w:r>
    </w:p>
    <w:p w14:paraId="5D388616">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val="0"/>
          <w:iCs w:val="0"/>
          <w:caps w:val="0"/>
          <w:color w:val="333333"/>
          <w:spacing w:val="0"/>
          <w:sz w:val="24"/>
          <w:szCs w:val="24"/>
        </w:rPr>
      </w:pPr>
      <w:r>
        <w:rPr>
          <w:rFonts w:hint="default" w:ascii="Times New Roman" w:hAnsi="Times New Roman" w:eastAsia="宋体" w:cs="Times New Roman"/>
          <w:b/>
          <w:bCs/>
          <w:i w:val="0"/>
          <w:iCs w:val="0"/>
          <w:caps w:val="0"/>
          <w:color w:val="333333"/>
          <w:spacing w:val="0"/>
          <w:kern w:val="0"/>
          <w:sz w:val="24"/>
          <w:szCs w:val="24"/>
          <w:shd w:val="clear" w:fill="FFFFFF"/>
          <w:lang w:val="en-US" w:eastAsia="zh-CN" w:bidi="ar"/>
        </w:rPr>
        <w:t>段落大意：</w:t>
      </w:r>
    </w:p>
    <w:p w14:paraId="4576B2EB">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【1】</w:t>
      </w:r>
      <w:r>
        <w:rPr>
          <w:rFonts w:hint="eastAsia" w:ascii="宋体" w:hAnsi="宋体" w:eastAsia="宋体" w:cs="宋体"/>
          <w:i w:val="0"/>
          <w:iCs w:val="0"/>
          <w:caps w:val="0"/>
          <w:color w:val="2C3E50"/>
          <w:spacing w:val="0"/>
          <w:kern w:val="0"/>
          <w:sz w:val="22"/>
          <w:szCs w:val="22"/>
          <w:shd w:val="clear" w:fill="FFFFFF"/>
          <w:lang w:val="en-US" w:eastAsia="zh-CN" w:bidi="ar"/>
        </w:rPr>
        <w:t>印尼气旋“森亚尔”肆虐三周后，破坏规模显现，超千人死亡，房屋损毁，民众流离失所，科学家称其为70年一遇。</w:t>
      </w:r>
    </w:p>
    <w:p w14:paraId="2BFB7DBB">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【2】</w:t>
      </w:r>
      <w:r>
        <w:rPr>
          <w:rFonts w:hint="eastAsia" w:ascii="宋体" w:hAnsi="宋体" w:eastAsia="宋体" w:cs="宋体"/>
          <w:i w:val="0"/>
          <w:iCs w:val="0"/>
          <w:caps w:val="0"/>
          <w:color w:val="2C3E50"/>
          <w:spacing w:val="0"/>
          <w:kern w:val="0"/>
          <w:sz w:val="22"/>
          <w:szCs w:val="22"/>
          <w:shd w:val="clear" w:fill="FFFFFF"/>
          <w:lang w:val="en-US" w:eastAsia="zh-CN" w:bidi="ar"/>
        </w:rPr>
        <w:t>雅加达政府未将其定为国家灾难，拒绝外国援助，总统等政客坚称无需外部帮助。</w:t>
      </w:r>
    </w:p>
    <w:p w14:paraId="312BA629">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【3】</w:t>
      </w:r>
      <w:r>
        <w:rPr>
          <w:rFonts w:hint="eastAsia" w:ascii="宋体" w:hAnsi="宋体" w:eastAsia="宋体" w:cs="宋体"/>
          <w:i w:val="0"/>
          <w:iCs w:val="0"/>
          <w:caps w:val="0"/>
          <w:color w:val="2C3E50"/>
          <w:spacing w:val="0"/>
          <w:kern w:val="0"/>
          <w:sz w:val="22"/>
          <w:szCs w:val="22"/>
          <w:shd w:val="clear" w:fill="FFFFFF"/>
          <w:lang w:val="en-US" w:eastAsia="zh-CN" w:bidi="ar"/>
        </w:rPr>
        <w:t>非政府组织负责人称政府傲慢致人员伤亡，救灾缓慢且协调差，灾害机构负责人曾低估灾情后道歉。</w:t>
      </w:r>
    </w:p>
    <w:p w14:paraId="4C60FB01">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【4】</w:t>
      </w:r>
      <w:r>
        <w:rPr>
          <w:rFonts w:hint="eastAsia" w:ascii="宋体" w:hAnsi="宋体" w:eastAsia="宋体" w:cs="宋体"/>
          <w:i w:val="0"/>
          <w:iCs w:val="0"/>
          <w:caps w:val="0"/>
          <w:color w:val="2C3E50"/>
          <w:spacing w:val="0"/>
          <w:kern w:val="0"/>
          <w:sz w:val="22"/>
          <w:szCs w:val="22"/>
          <w:shd w:val="clear" w:fill="FFFFFF"/>
          <w:lang w:val="en-US" w:eastAsia="zh-CN" w:bidi="ar"/>
        </w:rPr>
        <w:t>重建需巨额资金，部分社区仍被困，人员失踪，疾病传播，亚齐居民举白旗表绝望与愤怒。</w:t>
      </w:r>
    </w:p>
    <w:p w14:paraId="04DA653A">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【5】</w:t>
      </w:r>
      <w:r>
        <w:rPr>
          <w:rFonts w:hint="eastAsia" w:ascii="宋体" w:hAnsi="宋体" w:eastAsia="宋体" w:cs="宋体"/>
          <w:i w:val="0"/>
          <w:iCs w:val="0"/>
          <w:caps w:val="0"/>
          <w:color w:val="2C3E50"/>
          <w:spacing w:val="0"/>
          <w:kern w:val="0"/>
          <w:sz w:val="22"/>
          <w:szCs w:val="22"/>
          <w:shd w:val="clear" w:fill="FFFFFF"/>
          <w:lang w:val="en-US" w:eastAsia="zh-CN" w:bidi="ar"/>
        </w:rPr>
        <w:t>总统斥批评为外国势力谎言，为服务延迟道歉但称无法即刻解决问题。</w:t>
      </w:r>
    </w:p>
    <w:p w14:paraId="17EF602A">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【6】</w:t>
      </w:r>
      <w:r>
        <w:rPr>
          <w:rFonts w:hint="eastAsia" w:ascii="宋体" w:hAnsi="宋体" w:eastAsia="宋体" w:cs="宋体"/>
          <w:i w:val="0"/>
          <w:iCs w:val="0"/>
          <w:caps w:val="0"/>
          <w:color w:val="2C3E50"/>
          <w:spacing w:val="0"/>
          <w:kern w:val="0"/>
          <w:sz w:val="22"/>
          <w:szCs w:val="22"/>
          <w:shd w:val="clear" w:fill="FFFFFF"/>
          <w:lang w:val="en-US" w:eastAsia="zh-CN" w:bidi="ar"/>
        </w:rPr>
        <w:t>环保人士称防下次灾害需立即行动，毁林加剧洪水，苏门答腊森林大量流失。</w:t>
      </w:r>
    </w:p>
    <w:p w14:paraId="461E31AD">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【7】</w:t>
      </w:r>
      <w:r>
        <w:rPr>
          <w:rFonts w:hint="eastAsia" w:ascii="宋体" w:hAnsi="宋体" w:eastAsia="宋体" w:cs="宋体"/>
          <w:i w:val="0"/>
          <w:iCs w:val="0"/>
          <w:caps w:val="0"/>
          <w:color w:val="2C3E50"/>
          <w:spacing w:val="0"/>
          <w:kern w:val="0"/>
          <w:sz w:val="22"/>
          <w:szCs w:val="22"/>
          <w:shd w:val="clear" w:fill="FFFFFF"/>
          <w:lang w:val="en-US" w:eastAsia="zh-CN" w:bidi="ar"/>
        </w:rPr>
        <w:t>印尼森林部长承认管理不善，环境部暂停涉事公司运营，但环保人士质疑政府诚意，总统曾称棕榈油是“祝福”。</w:t>
      </w:r>
    </w:p>
    <w:p w14:paraId="3BE67B3D">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【8】</w:t>
      </w:r>
      <w:r>
        <w:rPr>
          <w:rFonts w:hint="eastAsia" w:ascii="宋体" w:hAnsi="宋体" w:eastAsia="宋体" w:cs="宋体"/>
          <w:i w:val="0"/>
          <w:iCs w:val="0"/>
          <w:caps w:val="0"/>
          <w:color w:val="2C3E50"/>
          <w:spacing w:val="0"/>
          <w:kern w:val="0"/>
          <w:sz w:val="22"/>
          <w:szCs w:val="22"/>
          <w:shd w:val="clear" w:fill="FFFFFF"/>
          <w:lang w:val="en-US" w:eastAsia="zh-CN" w:bidi="ar"/>
        </w:rPr>
        <w:t>气候变化使极端天气更常见，印尼防灾需求紧迫，其易受灾排名全球第三，苏门答腊事件显示应对未来风暴能力不足。</w:t>
      </w:r>
    </w:p>
    <w:p w14:paraId="1B536492">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val="0"/>
          <w:iCs w:val="0"/>
          <w:caps w:val="0"/>
          <w:color w:val="333333"/>
          <w:spacing w:val="0"/>
          <w:sz w:val="24"/>
          <w:szCs w:val="24"/>
        </w:rPr>
      </w:pPr>
      <w:r>
        <w:rPr>
          <w:rFonts w:hint="default" w:ascii="Times New Roman" w:hAnsi="Times New Roman" w:eastAsia="宋体" w:cs="Times New Roman"/>
          <w:b/>
          <w:bCs/>
          <w:i w:val="0"/>
          <w:iCs w:val="0"/>
          <w:caps w:val="0"/>
          <w:color w:val="333333"/>
          <w:spacing w:val="0"/>
          <w:kern w:val="0"/>
          <w:sz w:val="24"/>
          <w:szCs w:val="24"/>
          <w:shd w:val="clear" w:fill="FFFFFF"/>
          <w:lang w:val="en-US" w:eastAsia="zh-CN" w:bidi="ar"/>
        </w:rPr>
        <w:t>背景知识：</w:t>
      </w:r>
    </w:p>
    <w:p w14:paraId="39FC586E">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i w:val="0"/>
          <w:iCs w:val="0"/>
          <w:caps w:val="0"/>
          <w:color w:val="2C3E50"/>
          <w:spacing w:val="0"/>
          <w:kern w:val="0"/>
          <w:sz w:val="22"/>
          <w:szCs w:val="22"/>
          <w:shd w:val="clear" w:fill="FFFFFF"/>
          <w:lang w:val="en-US" w:eastAsia="zh-CN" w:bidi="ar"/>
        </w:rPr>
        <w:t>印度尼西亚地处环太平洋火山地震带，自然灾害频发。此次气旋“塞尼亚尔”带来的洪水，凸显其防灾救灾短板。长期的森林砍伐（如为棕榈油种植和非法伐木致苏门答腊森林减少）加剧灾害，而政府应对迟缓、协调不力，对灾害认定态度消极，面对批评反应不当。在气候变化背景下，印尼防灾能力亟待提升，其脆弱性全球第三，未来需加强森林保护与灾害应对体系建设。</w:t>
      </w:r>
    </w:p>
    <w:p w14:paraId="7CDA81D2">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i w:val="0"/>
          <w:iCs w:val="0"/>
          <w:caps w:val="0"/>
          <w:color w:val="2C3E50"/>
          <w:spacing w:val="0"/>
          <w:kern w:val="0"/>
          <w:sz w:val="22"/>
          <w:szCs w:val="22"/>
          <w:shd w:val="clear" w:fill="FFFFFF"/>
          <w:lang w:val="en-US" w:eastAsia="zh-CN" w:bidi="ar"/>
        </w:rPr>
        <w:t>· 气旋是一种强烈的天气系统，破坏力强。</w:t>
      </w:r>
    </w:p>
    <w:p w14:paraId="5EC03569">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i w:val="0"/>
          <w:iCs w:val="0"/>
          <w:caps w:val="0"/>
          <w:color w:val="2C3E50"/>
          <w:spacing w:val="0"/>
          <w:kern w:val="0"/>
          <w:sz w:val="22"/>
          <w:szCs w:val="22"/>
          <w:shd w:val="clear" w:fill="FFFFFF"/>
          <w:lang w:val="en-US" w:eastAsia="zh-CN" w:bidi="ar"/>
        </w:rPr>
        <w:t>· 印尼对自然灾害的应对能力不足。</w:t>
      </w:r>
    </w:p>
    <w:p w14:paraId="13AC2B92">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i w:val="0"/>
          <w:iCs w:val="0"/>
          <w:caps w:val="0"/>
          <w:color w:val="2C3E50"/>
          <w:spacing w:val="0"/>
          <w:kern w:val="0"/>
          <w:sz w:val="22"/>
          <w:szCs w:val="22"/>
          <w:shd w:val="clear" w:fill="FFFFFF"/>
          <w:lang w:val="en-US" w:eastAsia="zh-CN" w:bidi="ar"/>
        </w:rPr>
        <w:t>· 森林砍伐会加剧洪水灾害。</w:t>
      </w:r>
    </w:p>
    <w:p w14:paraId="52B4129B">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val="0"/>
          <w:bCs w:val="0"/>
          <w:i w:val="0"/>
          <w:iCs w:val="0"/>
          <w:caps w:val="0"/>
          <w:color w:val="auto"/>
          <w:spacing w:val="0"/>
          <w:sz w:val="21"/>
          <w:szCs w:val="21"/>
          <w:shd w:val="clear" w:fill="FFFFFF"/>
          <w:vertAlign w:val="baseline"/>
          <w:lang w:eastAsia="zh-CN"/>
        </w:rPr>
      </w:pPr>
      <w:r>
        <w:rPr>
          <w:rFonts w:hint="eastAsia" w:ascii="宋体" w:hAnsi="宋体" w:eastAsia="宋体" w:cs="宋体"/>
          <w:i w:val="0"/>
          <w:iCs w:val="0"/>
          <w:caps w:val="0"/>
          <w:color w:val="2C3E50"/>
          <w:spacing w:val="0"/>
          <w:kern w:val="0"/>
          <w:sz w:val="22"/>
          <w:szCs w:val="22"/>
          <w:shd w:val="clear" w:fill="FFFFFF"/>
          <w:lang w:val="en-US" w:eastAsia="zh-CN" w:bidi="ar"/>
        </w:rPr>
        <w:t>· 气候变化使极端天气更常见。</w:t>
      </w:r>
    </w:p>
    <w:sectPr>
      <w:headerReference r:id="rId3" w:type="default"/>
      <w:footerReference r:id="rId4"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13F190">
    <w:pPr>
      <w:pStyle w:val="6"/>
      <w:tabs>
        <w:tab w:val="left" w:pos="4731"/>
        <w:tab w:val="clear" w:pos="4153"/>
      </w:tabs>
      <w:jc w:val="center"/>
      <w:rPr>
        <w:rFonts w:hint="default" w:eastAsiaTheme="minorEastAsia"/>
        <w:b/>
        <w:bCs/>
        <w:lang w:val="en-US" w:eastAsia="zh-C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A136D6">
    <w:pPr>
      <w:pStyle w:val="7"/>
      <w:jc w:val="center"/>
      <w:rPr>
        <w:rFonts w:hint="eastAsia" w:ascii="宋体" w:eastAsia="宋体"/>
        <w:b/>
        <w:color w:val="FF0000"/>
        <w:sz w:val="21"/>
        <w:lang w:val="en-US" w:eastAsia="zh-C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NhZjA5OTUxZTJjY2JmOTM1ZjYwNGY1MjRlZTQ5MWYifQ=="/>
  </w:docVars>
  <w:rsids>
    <w:rsidRoot w:val="00000000"/>
    <w:rsid w:val="00081F9C"/>
    <w:rsid w:val="003B7DE9"/>
    <w:rsid w:val="004440D6"/>
    <w:rsid w:val="014575EF"/>
    <w:rsid w:val="0156102F"/>
    <w:rsid w:val="017303B5"/>
    <w:rsid w:val="02F55ED0"/>
    <w:rsid w:val="0389443A"/>
    <w:rsid w:val="03960557"/>
    <w:rsid w:val="03BD7D48"/>
    <w:rsid w:val="041638AF"/>
    <w:rsid w:val="04551AD4"/>
    <w:rsid w:val="047D2368"/>
    <w:rsid w:val="04EC680E"/>
    <w:rsid w:val="05423C13"/>
    <w:rsid w:val="054A7404"/>
    <w:rsid w:val="05E754E1"/>
    <w:rsid w:val="063029DD"/>
    <w:rsid w:val="06691DFE"/>
    <w:rsid w:val="06C75BB4"/>
    <w:rsid w:val="06F760C3"/>
    <w:rsid w:val="072E34B0"/>
    <w:rsid w:val="078A7D14"/>
    <w:rsid w:val="07BC7CDE"/>
    <w:rsid w:val="07E65C28"/>
    <w:rsid w:val="081D0796"/>
    <w:rsid w:val="087529C5"/>
    <w:rsid w:val="08A01761"/>
    <w:rsid w:val="08A20F33"/>
    <w:rsid w:val="08AD0E3C"/>
    <w:rsid w:val="08E8471D"/>
    <w:rsid w:val="08EA5713"/>
    <w:rsid w:val="096932EF"/>
    <w:rsid w:val="09D41D19"/>
    <w:rsid w:val="0AA51883"/>
    <w:rsid w:val="0AAE56D2"/>
    <w:rsid w:val="0AB30AFD"/>
    <w:rsid w:val="0AB917F3"/>
    <w:rsid w:val="0B062974"/>
    <w:rsid w:val="0CF41930"/>
    <w:rsid w:val="0D16652A"/>
    <w:rsid w:val="0D2F0953"/>
    <w:rsid w:val="0D6F55DD"/>
    <w:rsid w:val="0D7E3C04"/>
    <w:rsid w:val="0DB461AA"/>
    <w:rsid w:val="0DFF18EE"/>
    <w:rsid w:val="0E2C5BD6"/>
    <w:rsid w:val="0E517CBB"/>
    <w:rsid w:val="10405B8A"/>
    <w:rsid w:val="106F72AE"/>
    <w:rsid w:val="111F4890"/>
    <w:rsid w:val="11290C5D"/>
    <w:rsid w:val="125E2A48"/>
    <w:rsid w:val="12D370B9"/>
    <w:rsid w:val="12F6091F"/>
    <w:rsid w:val="135409A7"/>
    <w:rsid w:val="13573626"/>
    <w:rsid w:val="135F311D"/>
    <w:rsid w:val="1372763F"/>
    <w:rsid w:val="13BB08A4"/>
    <w:rsid w:val="14DE2E1C"/>
    <w:rsid w:val="1536133D"/>
    <w:rsid w:val="155C44F5"/>
    <w:rsid w:val="155F00AB"/>
    <w:rsid w:val="156617BC"/>
    <w:rsid w:val="156C147F"/>
    <w:rsid w:val="16521B94"/>
    <w:rsid w:val="16534651"/>
    <w:rsid w:val="1693048D"/>
    <w:rsid w:val="174F2E42"/>
    <w:rsid w:val="175837BD"/>
    <w:rsid w:val="17B818CA"/>
    <w:rsid w:val="17DD74F6"/>
    <w:rsid w:val="18244D7E"/>
    <w:rsid w:val="18442310"/>
    <w:rsid w:val="18560391"/>
    <w:rsid w:val="185F5088"/>
    <w:rsid w:val="18B31532"/>
    <w:rsid w:val="19942C7B"/>
    <w:rsid w:val="19E46C6B"/>
    <w:rsid w:val="19F47710"/>
    <w:rsid w:val="1A784395"/>
    <w:rsid w:val="1B1619D7"/>
    <w:rsid w:val="1B3A41C6"/>
    <w:rsid w:val="1BED6FB9"/>
    <w:rsid w:val="1BF363BA"/>
    <w:rsid w:val="1C3B561E"/>
    <w:rsid w:val="1CA74301"/>
    <w:rsid w:val="1CDE421D"/>
    <w:rsid w:val="1CEB1230"/>
    <w:rsid w:val="1DA951F9"/>
    <w:rsid w:val="1DB631C9"/>
    <w:rsid w:val="1E8964C1"/>
    <w:rsid w:val="1F911CFB"/>
    <w:rsid w:val="200230BF"/>
    <w:rsid w:val="207F0F48"/>
    <w:rsid w:val="20B516D3"/>
    <w:rsid w:val="21004DB3"/>
    <w:rsid w:val="213D18E5"/>
    <w:rsid w:val="215709F6"/>
    <w:rsid w:val="216E5D0C"/>
    <w:rsid w:val="22990839"/>
    <w:rsid w:val="229E21F4"/>
    <w:rsid w:val="22F22FF9"/>
    <w:rsid w:val="231A6297"/>
    <w:rsid w:val="23FF4CA7"/>
    <w:rsid w:val="24180472"/>
    <w:rsid w:val="254F3ADE"/>
    <w:rsid w:val="25876F85"/>
    <w:rsid w:val="25BF5089"/>
    <w:rsid w:val="26D73EB4"/>
    <w:rsid w:val="272151E5"/>
    <w:rsid w:val="27623A48"/>
    <w:rsid w:val="27961118"/>
    <w:rsid w:val="27F43D25"/>
    <w:rsid w:val="291814B6"/>
    <w:rsid w:val="295F2D31"/>
    <w:rsid w:val="29A436BC"/>
    <w:rsid w:val="2A347152"/>
    <w:rsid w:val="2A467BAA"/>
    <w:rsid w:val="2AA539B7"/>
    <w:rsid w:val="2AD57308"/>
    <w:rsid w:val="2B291CF8"/>
    <w:rsid w:val="2B935B64"/>
    <w:rsid w:val="2CD4720C"/>
    <w:rsid w:val="2CF477EC"/>
    <w:rsid w:val="2D2713E9"/>
    <w:rsid w:val="2D83129D"/>
    <w:rsid w:val="2DB26E99"/>
    <w:rsid w:val="2DCF0A57"/>
    <w:rsid w:val="2DE7063C"/>
    <w:rsid w:val="2E581F5E"/>
    <w:rsid w:val="2EB570A7"/>
    <w:rsid w:val="2EBA3E3D"/>
    <w:rsid w:val="2EDC40A4"/>
    <w:rsid w:val="2EF24A6F"/>
    <w:rsid w:val="2F5A099A"/>
    <w:rsid w:val="2FAE65DB"/>
    <w:rsid w:val="303E306A"/>
    <w:rsid w:val="30712976"/>
    <w:rsid w:val="30F07DFA"/>
    <w:rsid w:val="31451BD7"/>
    <w:rsid w:val="31D63A9E"/>
    <w:rsid w:val="31D9604C"/>
    <w:rsid w:val="31DC257A"/>
    <w:rsid w:val="32A9756E"/>
    <w:rsid w:val="32AB5155"/>
    <w:rsid w:val="335A70B2"/>
    <w:rsid w:val="33AE24E2"/>
    <w:rsid w:val="340A5039"/>
    <w:rsid w:val="34672B96"/>
    <w:rsid w:val="346E41EB"/>
    <w:rsid w:val="34806083"/>
    <w:rsid w:val="34B350A3"/>
    <w:rsid w:val="352F7A20"/>
    <w:rsid w:val="35356FA0"/>
    <w:rsid w:val="357C1FBD"/>
    <w:rsid w:val="35BF21C5"/>
    <w:rsid w:val="35FA4023"/>
    <w:rsid w:val="36325319"/>
    <w:rsid w:val="36B67AF1"/>
    <w:rsid w:val="36ED0A43"/>
    <w:rsid w:val="37407794"/>
    <w:rsid w:val="374F7B80"/>
    <w:rsid w:val="37901EDA"/>
    <w:rsid w:val="380047BA"/>
    <w:rsid w:val="385F62D9"/>
    <w:rsid w:val="388E5373"/>
    <w:rsid w:val="39947F4D"/>
    <w:rsid w:val="3A497752"/>
    <w:rsid w:val="3A6028BD"/>
    <w:rsid w:val="3AEE6113"/>
    <w:rsid w:val="3B523A32"/>
    <w:rsid w:val="3C052692"/>
    <w:rsid w:val="3C065895"/>
    <w:rsid w:val="3C06611D"/>
    <w:rsid w:val="3C0A5227"/>
    <w:rsid w:val="3C54172E"/>
    <w:rsid w:val="3C63414C"/>
    <w:rsid w:val="3C877954"/>
    <w:rsid w:val="3CA90763"/>
    <w:rsid w:val="3CE466A5"/>
    <w:rsid w:val="3CE82AE2"/>
    <w:rsid w:val="3D0971A4"/>
    <w:rsid w:val="3D8E2506"/>
    <w:rsid w:val="3E0E070F"/>
    <w:rsid w:val="3E51447C"/>
    <w:rsid w:val="3E592DBE"/>
    <w:rsid w:val="3E8B5033"/>
    <w:rsid w:val="3E900C7B"/>
    <w:rsid w:val="3EFD0971"/>
    <w:rsid w:val="3F565AE2"/>
    <w:rsid w:val="3FAE7AF7"/>
    <w:rsid w:val="3FC54EB6"/>
    <w:rsid w:val="408C7ACD"/>
    <w:rsid w:val="40B33818"/>
    <w:rsid w:val="416D4E4C"/>
    <w:rsid w:val="42CD3FDF"/>
    <w:rsid w:val="43030824"/>
    <w:rsid w:val="432E5CA6"/>
    <w:rsid w:val="43EB5612"/>
    <w:rsid w:val="442A6C63"/>
    <w:rsid w:val="446D7778"/>
    <w:rsid w:val="44AC664D"/>
    <w:rsid w:val="44D01D36"/>
    <w:rsid w:val="45091B38"/>
    <w:rsid w:val="45391056"/>
    <w:rsid w:val="45AA6F6F"/>
    <w:rsid w:val="46386FBA"/>
    <w:rsid w:val="48412E31"/>
    <w:rsid w:val="48823A88"/>
    <w:rsid w:val="48FF3899"/>
    <w:rsid w:val="49A36D74"/>
    <w:rsid w:val="4A50058B"/>
    <w:rsid w:val="4A742E1A"/>
    <w:rsid w:val="4AC4620A"/>
    <w:rsid w:val="4B0E7BAC"/>
    <w:rsid w:val="4B49499C"/>
    <w:rsid w:val="4C5D7C4F"/>
    <w:rsid w:val="4CE20CF5"/>
    <w:rsid w:val="4CFE74A8"/>
    <w:rsid w:val="4D542C24"/>
    <w:rsid w:val="4DE246E8"/>
    <w:rsid w:val="4DF901AF"/>
    <w:rsid w:val="4F2812AA"/>
    <w:rsid w:val="4F8258CA"/>
    <w:rsid w:val="4FAB4D81"/>
    <w:rsid w:val="5032161F"/>
    <w:rsid w:val="50A0486C"/>
    <w:rsid w:val="51332ED6"/>
    <w:rsid w:val="5156257D"/>
    <w:rsid w:val="51F4165C"/>
    <w:rsid w:val="52344E77"/>
    <w:rsid w:val="52860E96"/>
    <w:rsid w:val="531A7114"/>
    <w:rsid w:val="53914EBC"/>
    <w:rsid w:val="53E46F35"/>
    <w:rsid w:val="540F5730"/>
    <w:rsid w:val="543201FA"/>
    <w:rsid w:val="54927C37"/>
    <w:rsid w:val="55197628"/>
    <w:rsid w:val="553F3752"/>
    <w:rsid w:val="559524AA"/>
    <w:rsid w:val="55972B27"/>
    <w:rsid w:val="55A06294"/>
    <w:rsid w:val="561A4BA7"/>
    <w:rsid w:val="567664C1"/>
    <w:rsid w:val="56B334AD"/>
    <w:rsid w:val="56F45E8E"/>
    <w:rsid w:val="574E320C"/>
    <w:rsid w:val="57D11F7C"/>
    <w:rsid w:val="58DC4721"/>
    <w:rsid w:val="59BC506B"/>
    <w:rsid w:val="59DD24CF"/>
    <w:rsid w:val="5A66601D"/>
    <w:rsid w:val="5A844DA5"/>
    <w:rsid w:val="5AD762F4"/>
    <w:rsid w:val="5B395B27"/>
    <w:rsid w:val="5B3B4132"/>
    <w:rsid w:val="5B641B67"/>
    <w:rsid w:val="5B99240F"/>
    <w:rsid w:val="5BBE5E85"/>
    <w:rsid w:val="5BFF0509"/>
    <w:rsid w:val="5C217E2B"/>
    <w:rsid w:val="5CE32E92"/>
    <w:rsid w:val="5D0562C0"/>
    <w:rsid w:val="5DE91852"/>
    <w:rsid w:val="5DEA587B"/>
    <w:rsid w:val="5DEB4C7D"/>
    <w:rsid w:val="5E344179"/>
    <w:rsid w:val="5E447441"/>
    <w:rsid w:val="5E6351EB"/>
    <w:rsid w:val="5E752B40"/>
    <w:rsid w:val="5F151B78"/>
    <w:rsid w:val="5F440EDF"/>
    <w:rsid w:val="5FB9598A"/>
    <w:rsid w:val="6050142B"/>
    <w:rsid w:val="60762ED2"/>
    <w:rsid w:val="60AF448F"/>
    <w:rsid w:val="61B30A47"/>
    <w:rsid w:val="61FC2CD6"/>
    <w:rsid w:val="62070E22"/>
    <w:rsid w:val="621B2C2A"/>
    <w:rsid w:val="62DB2ABC"/>
    <w:rsid w:val="62EF449B"/>
    <w:rsid w:val="62F60D62"/>
    <w:rsid w:val="631A476D"/>
    <w:rsid w:val="634E0F59"/>
    <w:rsid w:val="63765B92"/>
    <w:rsid w:val="638639A5"/>
    <w:rsid w:val="63F07B79"/>
    <w:rsid w:val="64346872"/>
    <w:rsid w:val="64EE268A"/>
    <w:rsid w:val="65A475A6"/>
    <w:rsid w:val="65DC4ACB"/>
    <w:rsid w:val="65E95B5E"/>
    <w:rsid w:val="65F76842"/>
    <w:rsid w:val="66801975"/>
    <w:rsid w:val="668C4779"/>
    <w:rsid w:val="66A3459C"/>
    <w:rsid w:val="66AC5569"/>
    <w:rsid w:val="66B875C1"/>
    <w:rsid w:val="67015E2F"/>
    <w:rsid w:val="67176F8F"/>
    <w:rsid w:val="673736E7"/>
    <w:rsid w:val="673E7013"/>
    <w:rsid w:val="67A871FB"/>
    <w:rsid w:val="68183DB4"/>
    <w:rsid w:val="688D0605"/>
    <w:rsid w:val="688F1DB0"/>
    <w:rsid w:val="68A8121B"/>
    <w:rsid w:val="69594684"/>
    <w:rsid w:val="69681CA9"/>
    <w:rsid w:val="69EB4A9D"/>
    <w:rsid w:val="6A3172FC"/>
    <w:rsid w:val="6A42210F"/>
    <w:rsid w:val="6BB37B08"/>
    <w:rsid w:val="6C03334E"/>
    <w:rsid w:val="6CD30D9B"/>
    <w:rsid w:val="6D6C2BD8"/>
    <w:rsid w:val="6D7B5F4F"/>
    <w:rsid w:val="6D905543"/>
    <w:rsid w:val="6EA332C0"/>
    <w:rsid w:val="6F0B4673"/>
    <w:rsid w:val="6F1C4CFF"/>
    <w:rsid w:val="70A21EE6"/>
    <w:rsid w:val="70BF5C51"/>
    <w:rsid w:val="70D474B2"/>
    <w:rsid w:val="70FA5DA3"/>
    <w:rsid w:val="71035777"/>
    <w:rsid w:val="713E509B"/>
    <w:rsid w:val="718B439B"/>
    <w:rsid w:val="718E6EEF"/>
    <w:rsid w:val="71DE1C21"/>
    <w:rsid w:val="71F60F4F"/>
    <w:rsid w:val="71F64503"/>
    <w:rsid w:val="72C74C94"/>
    <w:rsid w:val="73283CC9"/>
    <w:rsid w:val="73410F0D"/>
    <w:rsid w:val="7380268B"/>
    <w:rsid w:val="738B0393"/>
    <w:rsid w:val="73C9090C"/>
    <w:rsid w:val="74EB6DD4"/>
    <w:rsid w:val="756007EC"/>
    <w:rsid w:val="75741B51"/>
    <w:rsid w:val="75807169"/>
    <w:rsid w:val="75B92141"/>
    <w:rsid w:val="76034BED"/>
    <w:rsid w:val="76045CF5"/>
    <w:rsid w:val="76293A7D"/>
    <w:rsid w:val="762B1B58"/>
    <w:rsid w:val="762D34D5"/>
    <w:rsid w:val="763A29A0"/>
    <w:rsid w:val="7696266A"/>
    <w:rsid w:val="76F20AE6"/>
    <w:rsid w:val="76F863BD"/>
    <w:rsid w:val="775B331E"/>
    <w:rsid w:val="778630CE"/>
    <w:rsid w:val="77CC63A4"/>
    <w:rsid w:val="780F560D"/>
    <w:rsid w:val="78413547"/>
    <w:rsid w:val="78652AAA"/>
    <w:rsid w:val="78B86F9D"/>
    <w:rsid w:val="78C259D1"/>
    <w:rsid w:val="78EC2220"/>
    <w:rsid w:val="793A736F"/>
    <w:rsid w:val="7A1807E7"/>
    <w:rsid w:val="7A35174B"/>
    <w:rsid w:val="7A9020BD"/>
    <w:rsid w:val="7AC57340"/>
    <w:rsid w:val="7B5D6FEC"/>
    <w:rsid w:val="7B7655DF"/>
    <w:rsid w:val="7C9F0FB7"/>
    <w:rsid w:val="7CA14878"/>
    <w:rsid w:val="7CB427CF"/>
    <w:rsid w:val="7D484556"/>
    <w:rsid w:val="7D8A0433"/>
    <w:rsid w:val="7F20327D"/>
    <w:rsid w:val="7F3A266F"/>
    <w:rsid w:val="7F5B1207"/>
    <w:rsid w:val="7FB21F9B"/>
    <w:rsid w:val="7FC154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4">
    <w:name w:val="annotation text"/>
    <w:basedOn w:val="1"/>
    <w:qFormat/>
    <w:uiPriority w:val="0"/>
    <w:pPr>
      <w:jc w:val="left"/>
    </w:pPr>
  </w:style>
  <w:style w:type="paragraph" w:styleId="5">
    <w:name w:val="Body Text"/>
    <w:basedOn w:val="1"/>
    <w:qFormat/>
    <w:uiPriority w:val="1"/>
    <w:pPr>
      <w:autoSpaceDE w:val="0"/>
      <w:autoSpaceDN w:val="0"/>
      <w:jc w:val="left"/>
    </w:pPr>
    <w:rPr>
      <w:rFonts w:ascii="Times New Roman" w:hAnsi="Times New Roman" w:eastAsia="Times New Roman" w:cs="Times New Roman"/>
      <w:kern w:val="0"/>
      <w:sz w:val="23"/>
      <w:szCs w:val="23"/>
      <w:lang w:eastAsia="en-US" w:bidi="en-US"/>
    </w:r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2">
    <w:name w:val="Strong"/>
    <w:basedOn w:val="11"/>
    <w:qFormat/>
    <w:uiPriority w:val="0"/>
    <w:rPr>
      <w:b/>
    </w:rPr>
  </w:style>
  <w:style w:type="character" w:styleId="13">
    <w:name w:val="Hyperlink"/>
    <w:basedOn w:val="11"/>
    <w:qFormat/>
    <w:uiPriority w:val="0"/>
    <w:rPr>
      <w:color w:val="0000FF"/>
      <w:u w:val="single"/>
    </w:rPr>
  </w:style>
  <w:style w:type="paragraph" w:customStyle="1" w:styleId="14">
    <w:name w:val="Body text|1"/>
    <w:basedOn w:val="1"/>
    <w:qFormat/>
    <w:uiPriority w:val="0"/>
    <w:pPr>
      <w:widowControl w:val="0"/>
      <w:shd w:val="clear" w:color="auto" w:fill="auto"/>
      <w:ind w:firstLine="300"/>
    </w:pPr>
    <w:rPr>
      <w:sz w:val="28"/>
      <w:szCs w:val="28"/>
      <w:u w:val="none"/>
      <w:shd w:val="clear" w:color="auto" w:fill="auto"/>
    </w:rPr>
  </w:style>
  <w:style w:type="paragraph" w:styleId="15">
    <w:name w:val="List Paragraph"/>
    <w:basedOn w:val="1"/>
    <w:qFormat/>
    <w:uiPriority w:val="99"/>
    <w:pPr>
      <w:ind w:firstLine="420" w:firstLineChars="200"/>
    </w:pPr>
  </w:style>
  <w:style w:type="paragraph" w:customStyle="1" w:styleId="16">
    <w:name w:val="Body text|2"/>
    <w:basedOn w:val="1"/>
    <w:qFormat/>
    <w:uiPriority w:val="0"/>
    <w:pPr>
      <w:widowControl w:val="0"/>
      <w:shd w:val="clear" w:color="auto" w:fill="auto"/>
    </w:pPr>
    <w:rPr>
      <w:sz w:val="112"/>
      <w:szCs w:val="112"/>
      <w:u w:val="none"/>
      <w:shd w:val="clear" w:color="auto" w:fill="auto"/>
    </w:rPr>
  </w:style>
  <w:style w:type="character" w:customStyle="1" w:styleId="17">
    <w:name w:val="bjh-p"/>
    <w:qFormat/>
    <w:uiPriority w:val="0"/>
  </w:style>
  <w:style w:type="character" w:customStyle="1" w:styleId="18">
    <w:name w:val="NormalCharacter"/>
    <w:semiHidden/>
    <w:qFormat/>
    <w:uiPriority w:val="0"/>
  </w:style>
  <w:style w:type="paragraph" w:customStyle="1" w:styleId="19">
    <w:name w:val="_Style 2"/>
    <w:unhideWhenUsed/>
    <w:qFormat/>
    <w:uiPriority w:val="99"/>
    <w:pPr>
      <w:widowControl w:val="0"/>
      <w:ind w:firstLine="420" w:firstLineChars="200"/>
      <w:jc w:val="both"/>
    </w:pPr>
    <w:rPr>
      <w:rFonts w:hint="default" w:ascii="Calibri" w:hAnsi="Calibri"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2128</Words>
  <Characters>5679</Characters>
  <Lines>0</Lines>
  <Paragraphs>0</Paragraphs>
  <TotalTime>2</TotalTime>
  <ScaleCrop>false</ScaleCrop>
  <LinksUpToDate>false</LinksUpToDate>
  <CharactersWithSpaces>6478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2021-05-25T03:28:00Z</dcterms:created>
  <dc:creator>ujnha</dc:creator>
  <cp:lastModifiedBy>WPS_1713956526</cp:lastModifiedBy>
  <dcterms:modified xsi:type="dcterms:W3CDTF">2026-01-09T01:37:47Z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AF3E970775D74B80B1C81596D288ACDD_13</vt:lpwstr>
  </property>
  <property fmtid="{D5CDD505-2E9C-101B-9397-08002B2CF9AE}" pid="4" name="commondata">
    <vt:lpwstr>eyJoZGlkIjoiYTNhZjA5OTUxZTJjY2JmOTM1ZjYwNGY1MjRlZTQ5MWYifQ==</vt:lpwstr>
  </property>
  <property fmtid="{D5CDD505-2E9C-101B-9397-08002B2CF9AE}" pid="5" name="KSOTemplateDocerSaveRecord">
    <vt:lpwstr>eyJoZGlkIjoiNWI4YzU0MGE3MmEyNjllZjQwNzBlZTgxM2M3N2Y0ZDYiLCJ1c2VySWQiOiIxNTk1OTY1NjE0In0=</vt:lpwstr>
  </property>
</Properties>
</file>