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470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从历史操作来看，用户的目标是对新增的 200G 磁盘（</w:t>
      </w:r>
      <w:r>
        <w:rPr>
          <w:rStyle w:val="6"/>
          <w:rFonts w:ascii="Consolas" w:hAnsi="Consolas" w:eastAsia="Consolas" w:cs="Consolas"/>
          <w:i w:val="0"/>
          <w:iCs w:val="0"/>
          <w:caps w:val="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/dev/vdc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）进行分区、格式化并挂载，最终实现一个稳定可用的存储目录（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/data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），用于扩展系统存储空间。</w:t>
      </w:r>
    </w:p>
    <w:p w14:paraId="28E905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详细操作说明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3232"/>
        <w:gridCol w:w="1617"/>
        <w:gridCol w:w="3232"/>
      </w:tblGrid>
      <w:tr w14:paraId="332EA3B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042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124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操作命令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589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40B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作用与好处</w:t>
            </w:r>
          </w:p>
        </w:tc>
      </w:tr>
      <w:tr w14:paraId="1C83B33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035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FB8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shutdown -h now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B78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立即关闭系统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3EF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可能是为后续硬件 / 存储配置做准备（如新增磁盘后重启识别），确保设备初始化正确。</w:t>
            </w:r>
          </w:p>
        </w:tc>
      </w:tr>
      <w:tr w14:paraId="37CB29B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7F9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EE7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df -h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78D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查看已挂载文件系统的磁盘使用情况（以人类可读格式显示）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7F3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作用：确认当前系统中已挂载的分区、容量及使用情况，判断是否有未利用的磁盘。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好处：快速了解存储现状，为新增磁盘配置提供参考。</w:t>
            </w:r>
          </w:p>
        </w:tc>
      </w:tr>
      <w:tr w14:paraId="1D71945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FD8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C3D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lsblk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190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列出所有块设备（磁盘及分区）的信息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CD3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作用：查看系统识别到的所有磁盘（包括未挂载的），此处用于确认新增的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（200G）是否被正确识别。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好处：比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df -h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更全面，能看到未挂载的磁盘，是配置新存储的前提。</w:t>
            </w:r>
          </w:p>
        </w:tc>
      </w:tr>
      <w:tr w14:paraId="43A664A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66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C42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df -h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57B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再次查看已挂载文件系统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862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作用：对比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lsblk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结果，确认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尚未挂载（此时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df -h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相关条目）。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好处：验证新磁盘未被误挂载，为后续配置扫清障碍。</w:t>
            </w:r>
          </w:p>
        </w:tc>
      </w:tr>
      <w:tr w14:paraId="158268D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FB0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CEB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fdisk -l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034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列出所有磁盘的分区表详细信息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404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作用：查看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的分区状态（此处显示为未分区，便于后续规划分区）。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好处：获取磁盘的详细参数（如扇区大小、总容量），为分区操作提供依据。</w:t>
            </w:r>
          </w:p>
        </w:tc>
      </w:tr>
      <w:tr w14:paraId="7B939D8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5FE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888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pvcreate /dev/vdc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F12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初始化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为物理卷（LVM 的基础组件）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FA5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作用：将磁盘转换为 LVM（逻辑卷管理）可识别的物理卷，以便后续灵活划分存储空间。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好处：LVM 支持动态调整分区大小，比传统分区更灵活，适合未来可能的容量扩展。</w:t>
            </w:r>
          </w:p>
        </w:tc>
      </w:tr>
      <w:tr w14:paraId="2C35006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68D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05D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fdisk /dev/vdc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513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进入磁盘分区工具（用于传统分区，此处可能为误操作或中间测试）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E5E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作用：本意为对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进行传统分区，但因后续使用 LVM，此步未实际执行分区（无保存操作）。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说明：最终未采用传统分区，而是选择 LVM，因此此步无实际效果。</w:t>
            </w:r>
          </w:p>
        </w:tc>
      </w:tr>
      <w:tr w14:paraId="6227D6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63B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849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pvcreate /dev/vdc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872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再次初始化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为物理卷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BEA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作用：可能因步骤 7 的误操作导致物理卷初始化失效，重新执行以确保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被正确标记为 LVM 物理卷。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好处：确保 LVM 的基础组件正确创建，为后续卷组创建铺路。</w:t>
            </w:r>
          </w:p>
        </w:tc>
      </w:tr>
      <w:tr w14:paraId="48AAF22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A9A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CB3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vgcreate datavg /dev/vdc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2EC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创建卷组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datavg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，并将物理卷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加入其中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F8D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作用：卷组是物理卷的集合，此处将 200G 的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/dev/vdc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整合成一个名为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datavg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的卷组。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好处：卷组是 LVM 的中间层，可聚合多个物理卷，此处将 200G 磁盘作为一个整体管理，便于后续划分逻辑卷。</w:t>
            </w:r>
          </w:p>
        </w:tc>
      </w:tr>
      <w:tr w14:paraId="253F4E1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A34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0C9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man lvcreate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16B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lvcreate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命令的帮助文档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BD3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作用：查询创建逻辑卷的参数（如指定大小的方法），确保后续命令正确。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好处：通过手册确认参数，避免因命令格式错误导致操作失败。</w:t>
            </w:r>
          </w:p>
        </w:tc>
      </w:tr>
      <w:tr w14:paraId="33B9B9C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152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A1E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lvcreate -L 200G -n lvdata datavg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8C6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尝试从卷组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datavg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中创建 200G 的逻辑卷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284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作用：划分逻辑卷以实际使用存储空间，此处因卷组总容量为 200G（含少量 LVM 元数据），直接分配 200G 会提示容量不足（失败）。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好处：验证卷组容量，为下一步调整大小提供依据。</w:t>
            </w:r>
          </w:p>
        </w:tc>
      </w:tr>
      <w:tr w14:paraId="4E5E1E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F8B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FF1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lvcreate -L 199G -n lvdata datavg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B78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调整逻辑卷大小为 199G，成功创建逻辑卷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B3D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作用：因卷组实际可用容量略小于 200G（需预留 LVM 元数据空间），调整为 199G 后成功创建逻辑卷。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好处：合理分配空间，避免容量溢出错误，确保逻辑卷创建成功。</w:t>
            </w:r>
          </w:p>
        </w:tc>
      </w:tr>
      <w:tr w14:paraId="7346F6F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39A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BDD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cat /etc/fstab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C5B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查看系统开机自动挂载配置文件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81F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作用：确认当前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/etc/fstab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相关条目，为后续添加自动挂载配置做准备。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好处：避免重复挂载或配置冲突，确保新增挂载点的唯一性。</w:t>
            </w:r>
          </w:p>
        </w:tc>
      </w:tr>
      <w:tr w14:paraId="77FC1C8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5D7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2A0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mkfs.ext4 /dev/mapper/datavg-lvdata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253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格式化逻辑卷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lvdata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 ext4 文件系统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B3E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作用：将逻辑卷格式化为 Linux 常用的 ext4 格式，使其可用于存储文件（未格式化的分区无法直接使用）。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好处：ext4 支持日志功能，稳定性高，适合大多数存储场景。</w:t>
            </w:r>
          </w:p>
        </w:tc>
      </w:tr>
      <w:tr w14:paraId="299813A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56E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A48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mkdir /data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5A9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创建挂载点目录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B2E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作用：为逻辑卷提供一个访问路径（后续将逻辑卷挂载到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好处：统一存储路径，便于用户访问和管理新增的存储空间。</w:t>
            </w:r>
          </w:p>
        </w:tc>
      </w:tr>
      <w:tr w14:paraId="6D499DA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8B3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5C4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vi /etc/fstab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56B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/etc/fstab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文件，添加自动挂载配置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B5C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作用：在文件中添加逻辑卷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/dev/mapper/datavg-lvdata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到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的挂载信息（格式：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UUID=... /data ext4 defaults 0 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好处：实现开机自动挂载，避免每次重启后手动挂载，保证存储的持久性。</w:t>
            </w:r>
          </w:p>
        </w:tc>
      </w:tr>
      <w:tr w14:paraId="4A027CB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F0E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D6A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mount /data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0A7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手动挂载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（使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fstab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中的配置立即生效）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B69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作用：无需重启系统，直接加载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/etc/fstab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中新增的挂载配置，验证挂载是否成功。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好处：快速测试配置有效性，避免因配置错误导致重启后无法正常挂载。</w:t>
            </w:r>
          </w:p>
        </w:tc>
      </w:tr>
      <w:tr w14:paraId="6FA7D31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B29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B77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df -h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126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最后查看已挂载文件系统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B7C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作用：确认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/dev/mapper/datavg-lvdata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已成功挂载到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，且容量为 199G，验证整个存储配置流程的正确性。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好处：最终确认操作成功，新增的存储空间可正常使用。</w:t>
            </w:r>
          </w:p>
        </w:tc>
      </w:tr>
    </w:tbl>
    <w:p w14:paraId="007ACE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总结：整体流程与设计思路</w:t>
      </w:r>
    </w:p>
    <w:p w14:paraId="6BC94C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：将 200G 的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/dev/vdc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配置为可用的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/data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目录，支持开机自动挂载。</w:t>
      </w:r>
    </w:p>
    <w:p w14:paraId="0FBEEB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：采用 LVM（逻辑卷管理）而非传统分区，原因是 LVM 支持动态调整容量，更适合未来可能的存储扩展需求。</w:t>
      </w:r>
    </w:p>
    <w:p w14:paraId="3778FE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：识别磁盘→初始化 LVM 物理卷→创建卷组→划分逻辑卷→格式化→配置挂载（含自动挂载）。</w:t>
      </w:r>
    </w:p>
    <w:p w14:paraId="38F96B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：通过 LVM 实现灵活存储管理，通过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fstab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确保持久化挂载，最终得到一个稳定、可扩展的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/data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存储目录。</w:t>
      </w:r>
    </w:p>
    <w:p w14:paraId="32D989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22330C"/>
    <w:multiLevelType w:val="multilevel"/>
    <w:tmpl w:val="392233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9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2025-08-14T02:54:45Z</dcterms:created>
  <dc:creator>houmingya01</dc:creator>
  <cp:lastModifiedBy>WPS_1743309545</cp:lastModifiedBy>
  <dcterms:modified xsi:type="dcterms:W3CDTF">2025-08-14T02:54:55Z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eyJoZGlkIjoiMzllY2VkNDE3MGExMGQzMGQ5MWY0Nzg3ZjY0ODZiMzAiLCJ1c2VySWQiOiIxNjkxNTUzNDQ3In0=</vt:lpwstr>
  </property>
  <property fmtid="{D5CDD505-2E9C-101B-9397-08002B2CF9AE}" pid="4" name="ICV">
    <vt:lpwstr>7955DB0FCA78487DB39A8296E4720832_12</vt:lpwstr>
  </property>
</Properties>
</file>