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B74" w:rsidRPr="00481228" w:rsidRDefault="0098261E" w:rsidP="00481228">
      <w:pPr>
        <w:jc w:val="center"/>
        <w:rPr>
          <w:b/>
          <w:sz w:val="48"/>
          <w:szCs w:val="48"/>
        </w:rPr>
      </w:pPr>
      <w:r>
        <w:rPr>
          <w:b/>
          <w:sz w:val="48"/>
          <w:szCs w:val="48"/>
        </w:rPr>
        <w:t xml:space="preserve">Lab </w:t>
      </w:r>
      <w:r w:rsidR="00944EC4">
        <w:rPr>
          <w:b/>
          <w:sz w:val="48"/>
          <w:szCs w:val="48"/>
        </w:rPr>
        <w:t>1</w:t>
      </w:r>
      <w:r>
        <w:rPr>
          <w:b/>
          <w:sz w:val="48"/>
          <w:szCs w:val="48"/>
        </w:rPr>
        <w:t xml:space="preserve"> – </w:t>
      </w:r>
      <w:r w:rsidR="00944EC4">
        <w:rPr>
          <w:b/>
          <w:sz w:val="48"/>
          <w:szCs w:val="48"/>
        </w:rPr>
        <w:t>Install Database Firewall</w:t>
      </w:r>
    </w:p>
    <w:p w:rsidR="0084027A" w:rsidRPr="0084027A" w:rsidRDefault="00F13DEC" w:rsidP="0084027A">
      <w:pPr>
        <w:pStyle w:val="Default"/>
        <w:numPr>
          <w:ilvl w:val="0"/>
          <w:numId w:val="16"/>
        </w:numPr>
        <w:spacing w:after="200"/>
        <w:rPr>
          <w:rFonts w:ascii="Calibri" w:hAnsi="Calibri" w:cs="Calibri"/>
          <w:color w:val="auto"/>
        </w:rPr>
      </w:pPr>
      <w:r>
        <w:rPr>
          <w:rFonts w:ascii="Calibri" w:hAnsi="Calibri" w:cs="Calibri"/>
          <w:color w:val="auto"/>
        </w:rPr>
        <w:t>To</w:t>
      </w:r>
      <w:r w:rsidR="0084027A">
        <w:rPr>
          <w:rFonts w:ascii="Calibri" w:hAnsi="Calibri" w:cs="Calibri"/>
          <w:color w:val="auto"/>
        </w:rPr>
        <w:t xml:space="preserve"> </w:t>
      </w:r>
      <w:r>
        <w:rPr>
          <w:rFonts w:ascii="Calibri" w:hAnsi="Calibri" w:cs="Calibri"/>
          <w:color w:val="auto"/>
        </w:rPr>
        <w:t>install</w:t>
      </w:r>
      <w:r w:rsidR="0084027A" w:rsidRPr="0084027A">
        <w:rPr>
          <w:rFonts w:ascii="Calibri" w:hAnsi="Calibri" w:cs="Calibri"/>
          <w:color w:val="auto"/>
        </w:rPr>
        <w:t xml:space="preserve"> a </w:t>
      </w:r>
      <w:r w:rsidR="0084027A" w:rsidRPr="0084027A">
        <w:rPr>
          <w:rFonts w:ascii="Calibri" w:hAnsi="Calibri" w:cs="Calibri"/>
          <w:color w:val="auto"/>
        </w:rPr>
        <w:t>Database</w:t>
      </w:r>
      <w:r w:rsidR="0084027A" w:rsidRPr="0084027A">
        <w:rPr>
          <w:rFonts w:ascii="Calibri" w:hAnsi="Calibri" w:cs="Calibri"/>
          <w:color w:val="auto"/>
        </w:rPr>
        <w:t xml:space="preserve"> </w:t>
      </w:r>
      <w:r w:rsidR="0084027A" w:rsidRPr="0084027A">
        <w:rPr>
          <w:rFonts w:ascii="Calibri" w:hAnsi="Calibri" w:cs="Calibri"/>
          <w:color w:val="auto"/>
        </w:rPr>
        <w:t>Firewall</w:t>
      </w:r>
      <w:r w:rsidR="0084027A" w:rsidRPr="0084027A">
        <w:rPr>
          <w:rFonts w:ascii="Calibri" w:hAnsi="Calibri" w:cs="Calibri"/>
          <w:color w:val="auto"/>
        </w:rPr>
        <w:t xml:space="preserve">, attach </w:t>
      </w:r>
      <w:r w:rsidR="0084027A" w:rsidRPr="0084027A">
        <w:rPr>
          <w:rFonts w:ascii="Calibri" w:hAnsi="Calibri" w:cs="Calibri"/>
          <w:color w:val="auto"/>
        </w:rPr>
        <w:t>the</w:t>
      </w:r>
      <w:r w:rsidR="0084027A" w:rsidRPr="0084027A">
        <w:rPr>
          <w:rFonts w:ascii="Calibri" w:hAnsi="Calibri" w:cs="Calibri"/>
          <w:color w:val="auto"/>
        </w:rPr>
        <w:t xml:space="preserve"> following </w:t>
      </w:r>
      <w:r w:rsidR="0084027A">
        <w:rPr>
          <w:rFonts w:ascii="Calibri" w:hAnsi="Calibri" w:cs="Calibri"/>
          <w:color w:val="auto"/>
        </w:rPr>
        <w:t>file image to t</w:t>
      </w:r>
      <w:r w:rsidR="0084027A" w:rsidRPr="0084027A">
        <w:rPr>
          <w:rFonts w:ascii="Calibri" w:hAnsi="Calibri" w:cs="Calibri"/>
          <w:color w:val="auto"/>
        </w:rPr>
        <w:t xml:space="preserve">he CD drive: </w:t>
      </w:r>
    </w:p>
    <w:p w:rsidR="0084027A" w:rsidRPr="0084027A" w:rsidRDefault="0084027A" w:rsidP="00F13DEC">
      <w:pPr>
        <w:pStyle w:val="Default"/>
        <w:numPr>
          <w:ilvl w:val="0"/>
          <w:numId w:val="17"/>
        </w:numPr>
        <w:spacing w:after="200"/>
        <w:rPr>
          <w:rFonts w:ascii="Calibri" w:hAnsi="Calibri" w:cs="Calibri"/>
          <w:color w:val="auto"/>
        </w:rPr>
      </w:pPr>
      <w:r w:rsidRPr="0084027A">
        <w:rPr>
          <w:rFonts w:ascii="Calibri" w:hAnsi="Calibri" w:cs="Calibri"/>
          <w:color w:val="auto"/>
        </w:rPr>
        <w:t>dbfw‐iinstaller‐disc11‐multi‐</w:t>
      </w:r>
      <w:r w:rsidR="00F13DEC">
        <w:rPr>
          <w:rFonts w:ascii="Calibri" w:hAnsi="Calibri" w:cs="Calibri"/>
          <w:color w:val="auto"/>
        </w:rPr>
        <w:t>5.0-114</w:t>
      </w:r>
      <w:r w:rsidRPr="0084027A">
        <w:rPr>
          <w:rFonts w:ascii="Calibri" w:hAnsi="Calibri" w:cs="Calibri"/>
          <w:color w:val="auto"/>
        </w:rPr>
        <w:t xml:space="preserve">.iso </w:t>
      </w:r>
    </w:p>
    <w:p w:rsidR="00CD4BC1" w:rsidRDefault="0084027A" w:rsidP="00F13DEC">
      <w:pPr>
        <w:pStyle w:val="Default"/>
        <w:spacing w:after="200"/>
        <w:ind w:left="720"/>
        <w:rPr>
          <w:rFonts w:ascii="Calibri" w:hAnsi="Calibri" w:cs="Calibri"/>
          <w:color w:val="auto"/>
        </w:rPr>
      </w:pPr>
      <w:r>
        <w:rPr>
          <w:rFonts w:ascii="Calibri" w:hAnsi="Calibri" w:cs="Calibri"/>
          <w:color w:val="auto"/>
        </w:rPr>
        <w:t>To</w:t>
      </w:r>
      <w:r w:rsidRPr="0084027A">
        <w:rPr>
          <w:rFonts w:ascii="Calibri" w:hAnsi="Calibri" w:cs="Calibri"/>
          <w:color w:val="auto"/>
        </w:rPr>
        <w:t xml:space="preserve"> attach the </w:t>
      </w:r>
      <w:r w:rsidRPr="0084027A">
        <w:rPr>
          <w:rFonts w:ascii="Calibri" w:hAnsi="Calibri" w:cs="Calibri"/>
          <w:color w:val="auto"/>
        </w:rPr>
        <w:t>image</w:t>
      </w:r>
      <w:r w:rsidRPr="0084027A">
        <w:rPr>
          <w:rFonts w:ascii="Calibri" w:hAnsi="Calibri" w:cs="Calibri"/>
          <w:color w:val="auto"/>
        </w:rPr>
        <w:t xml:space="preserve">, click </w:t>
      </w:r>
      <w:r w:rsidRPr="0084027A">
        <w:rPr>
          <w:rFonts w:ascii="Calibri" w:hAnsi="Calibri" w:cs="Calibri"/>
          <w:color w:val="auto"/>
        </w:rPr>
        <w:t>on</w:t>
      </w:r>
      <w:r w:rsidRPr="0084027A">
        <w:rPr>
          <w:rFonts w:ascii="Calibri" w:hAnsi="Calibri" w:cs="Calibri"/>
          <w:color w:val="auto"/>
        </w:rPr>
        <w:t xml:space="preserve"> the Virtual Machine </w:t>
      </w:r>
      <w:r w:rsidRPr="0084027A">
        <w:rPr>
          <w:rFonts w:ascii="Calibri" w:hAnsi="Calibri" w:cs="Calibri"/>
          <w:color w:val="auto"/>
        </w:rPr>
        <w:t>name</w:t>
      </w:r>
      <w:r>
        <w:rPr>
          <w:rFonts w:ascii="Calibri" w:hAnsi="Calibri" w:cs="Calibri"/>
          <w:color w:val="auto"/>
        </w:rPr>
        <w:t xml:space="preserve"> (e.g. DBFW</w:t>
      </w:r>
      <w:r w:rsidRPr="0084027A">
        <w:rPr>
          <w:rFonts w:ascii="Calibri" w:hAnsi="Calibri" w:cs="Calibri"/>
          <w:color w:val="auto"/>
        </w:rPr>
        <w:t xml:space="preserve">) and click </w:t>
      </w:r>
      <w:proofErr w:type="spellStart"/>
      <w:r w:rsidRPr="0084027A">
        <w:rPr>
          <w:rFonts w:ascii="Calibri" w:hAnsi="Calibri" w:cs="Calibri"/>
          <w:color w:val="auto"/>
        </w:rPr>
        <w:t>oon</w:t>
      </w:r>
      <w:proofErr w:type="spellEnd"/>
      <w:r w:rsidRPr="0084027A">
        <w:rPr>
          <w:rFonts w:ascii="Calibri" w:hAnsi="Calibri" w:cs="Calibri"/>
          <w:color w:val="auto"/>
        </w:rPr>
        <w:t xml:space="preserve"> the </w:t>
      </w:r>
      <w:r w:rsidRPr="0084027A">
        <w:rPr>
          <w:rFonts w:ascii="Calibri" w:hAnsi="Calibri" w:cs="Calibri"/>
          <w:color w:val="auto"/>
        </w:rPr>
        <w:t>Settings</w:t>
      </w:r>
      <w:r w:rsidRPr="0084027A">
        <w:rPr>
          <w:rFonts w:ascii="Calibri" w:hAnsi="Calibri" w:cs="Calibri"/>
          <w:color w:val="auto"/>
        </w:rPr>
        <w:t xml:space="preserve"> </w:t>
      </w:r>
      <w:r w:rsidRPr="0084027A">
        <w:rPr>
          <w:rFonts w:ascii="Calibri" w:hAnsi="Calibri" w:cs="Calibri"/>
          <w:color w:val="auto"/>
        </w:rPr>
        <w:t>icon</w:t>
      </w:r>
      <w:r w:rsidRPr="0084027A">
        <w:rPr>
          <w:rFonts w:ascii="Calibri" w:hAnsi="Calibri" w:cs="Calibri"/>
          <w:color w:val="auto"/>
        </w:rPr>
        <w:t xml:space="preserve">. Click on Storage on </w:t>
      </w:r>
      <w:r w:rsidRPr="0084027A">
        <w:rPr>
          <w:rFonts w:ascii="Calibri" w:hAnsi="Calibri" w:cs="Calibri"/>
          <w:color w:val="auto"/>
        </w:rPr>
        <w:t>the</w:t>
      </w:r>
      <w:r w:rsidRPr="0084027A">
        <w:rPr>
          <w:rFonts w:ascii="Calibri" w:hAnsi="Calibri" w:cs="Calibri"/>
          <w:color w:val="auto"/>
        </w:rPr>
        <w:t xml:space="preserve"> left‐hand </w:t>
      </w:r>
      <w:r w:rsidRPr="0084027A">
        <w:rPr>
          <w:rFonts w:ascii="Calibri" w:hAnsi="Calibri" w:cs="Calibri"/>
          <w:color w:val="auto"/>
        </w:rPr>
        <w:t>menu</w:t>
      </w:r>
      <w:r w:rsidRPr="0084027A">
        <w:rPr>
          <w:rFonts w:ascii="Calibri" w:hAnsi="Calibri" w:cs="Calibri"/>
          <w:color w:val="auto"/>
        </w:rPr>
        <w:t xml:space="preserve">, and </w:t>
      </w:r>
      <w:r w:rsidRPr="0084027A">
        <w:rPr>
          <w:rFonts w:ascii="Calibri" w:hAnsi="Calibri" w:cs="Calibri"/>
          <w:color w:val="auto"/>
        </w:rPr>
        <w:t>on</w:t>
      </w:r>
      <w:r w:rsidRPr="0084027A">
        <w:rPr>
          <w:rFonts w:ascii="Calibri" w:hAnsi="Calibri" w:cs="Calibri"/>
          <w:color w:val="auto"/>
        </w:rPr>
        <w:t xml:space="preserve"> Empty </w:t>
      </w:r>
      <w:r w:rsidRPr="0084027A">
        <w:rPr>
          <w:rFonts w:ascii="Calibri" w:hAnsi="Calibri" w:cs="Calibri"/>
          <w:color w:val="auto"/>
        </w:rPr>
        <w:t>under</w:t>
      </w:r>
      <w:r w:rsidRPr="0084027A">
        <w:rPr>
          <w:rFonts w:ascii="Calibri" w:hAnsi="Calibri" w:cs="Calibri"/>
          <w:color w:val="auto"/>
        </w:rPr>
        <w:t xml:space="preserve"> IDE </w:t>
      </w:r>
      <w:r w:rsidRPr="0084027A">
        <w:rPr>
          <w:rFonts w:ascii="Calibri" w:hAnsi="Calibri" w:cs="Calibri"/>
          <w:color w:val="auto"/>
        </w:rPr>
        <w:t>Controller</w:t>
      </w:r>
      <w:r w:rsidRPr="0084027A">
        <w:rPr>
          <w:rFonts w:ascii="Calibri" w:hAnsi="Calibri" w:cs="Calibri"/>
          <w:color w:val="auto"/>
        </w:rPr>
        <w:t xml:space="preserve">. You can </w:t>
      </w:r>
      <w:r w:rsidRPr="0084027A">
        <w:rPr>
          <w:rFonts w:ascii="Calibri" w:hAnsi="Calibri" w:cs="Calibri"/>
          <w:color w:val="auto"/>
        </w:rPr>
        <w:t>then</w:t>
      </w:r>
      <w:r w:rsidRPr="0084027A">
        <w:rPr>
          <w:rFonts w:ascii="Calibri" w:hAnsi="Calibri" w:cs="Calibri"/>
          <w:color w:val="auto"/>
        </w:rPr>
        <w:t xml:space="preserve"> click on t he down </w:t>
      </w:r>
      <w:r w:rsidRPr="0084027A">
        <w:rPr>
          <w:rFonts w:ascii="Calibri" w:hAnsi="Calibri" w:cs="Calibri"/>
          <w:color w:val="auto"/>
        </w:rPr>
        <w:t>arrow</w:t>
      </w:r>
      <w:r w:rsidRPr="0084027A">
        <w:rPr>
          <w:rFonts w:ascii="Calibri" w:hAnsi="Calibri" w:cs="Calibri"/>
          <w:color w:val="auto"/>
        </w:rPr>
        <w:t xml:space="preserve"> next to CDD/DVD </w:t>
      </w:r>
      <w:r w:rsidRPr="0084027A">
        <w:rPr>
          <w:rFonts w:ascii="Calibri" w:hAnsi="Calibri" w:cs="Calibri"/>
          <w:color w:val="auto"/>
        </w:rPr>
        <w:t>Device</w:t>
      </w:r>
      <w:r w:rsidRPr="0084027A">
        <w:rPr>
          <w:rFonts w:ascii="Calibri" w:hAnsi="Calibri" w:cs="Calibri"/>
          <w:color w:val="auto"/>
        </w:rPr>
        <w:t xml:space="preserve">: Empty. </w:t>
      </w:r>
      <w:r w:rsidRPr="0084027A">
        <w:rPr>
          <w:rFonts w:ascii="Calibri" w:hAnsi="Calibri" w:cs="Calibri"/>
          <w:color w:val="auto"/>
        </w:rPr>
        <w:t>The</w:t>
      </w:r>
      <w:r w:rsidRPr="0084027A">
        <w:rPr>
          <w:rFonts w:ascii="Calibri" w:hAnsi="Calibri" w:cs="Calibri"/>
          <w:color w:val="auto"/>
        </w:rPr>
        <w:t xml:space="preserve"> ISO files </w:t>
      </w:r>
      <w:r w:rsidRPr="0084027A">
        <w:rPr>
          <w:rFonts w:ascii="Calibri" w:hAnsi="Calibri" w:cs="Calibri"/>
          <w:color w:val="auto"/>
        </w:rPr>
        <w:t>you</w:t>
      </w:r>
      <w:r w:rsidRPr="0084027A">
        <w:rPr>
          <w:rFonts w:ascii="Calibri" w:hAnsi="Calibri" w:cs="Calibri"/>
          <w:color w:val="auto"/>
        </w:rPr>
        <w:t xml:space="preserve"> added </w:t>
      </w:r>
      <w:r w:rsidRPr="0084027A">
        <w:rPr>
          <w:rFonts w:ascii="Calibri" w:hAnsi="Calibri" w:cs="Calibri"/>
          <w:color w:val="auto"/>
        </w:rPr>
        <w:t>earlier</w:t>
      </w:r>
      <w:r w:rsidRPr="0084027A">
        <w:rPr>
          <w:rFonts w:ascii="Calibri" w:hAnsi="Calibri" w:cs="Calibri"/>
          <w:color w:val="auto"/>
        </w:rPr>
        <w:t xml:space="preserve"> </w:t>
      </w:r>
      <w:r w:rsidRPr="0084027A">
        <w:rPr>
          <w:rFonts w:ascii="Calibri" w:hAnsi="Calibri" w:cs="Calibri"/>
          <w:color w:val="auto"/>
        </w:rPr>
        <w:t>will</w:t>
      </w:r>
      <w:r w:rsidRPr="0084027A">
        <w:rPr>
          <w:rFonts w:ascii="Calibri" w:hAnsi="Calibri" w:cs="Calibri"/>
          <w:color w:val="auto"/>
        </w:rPr>
        <w:t xml:space="preserve"> be listed. Select disc1 </w:t>
      </w:r>
      <w:r w:rsidRPr="0084027A">
        <w:rPr>
          <w:rFonts w:ascii="Calibri" w:hAnsi="Calibri" w:cs="Calibri"/>
          <w:color w:val="auto"/>
        </w:rPr>
        <w:t>for</w:t>
      </w:r>
      <w:r w:rsidRPr="0084027A">
        <w:rPr>
          <w:rFonts w:ascii="Calibri" w:hAnsi="Calibri" w:cs="Calibri"/>
          <w:color w:val="auto"/>
        </w:rPr>
        <w:t xml:space="preserve"> the </w:t>
      </w:r>
      <w:r w:rsidR="00F13DEC" w:rsidRPr="0084027A">
        <w:rPr>
          <w:rFonts w:ascii="Calibri" w:hAnsi="Calibri" w:cs="Calibri"/>
          <w:color w:val="auto"/>
        </w:rPr>
        <w:t>required</w:t>
      </w:r>
      <w:r w:rsidRPr="0084027A">
        <w:rPr>
          <w:rFonts w:ascii="Calibri" w:hAnsi="Calibri" w:cs="Calibri"/>
          <w:color w:val="auto"/>
        </w:rPr>
        <w:t xml:space="preserve"> product. </w:t>
      </w:r>
      <w:proofErr w:type="gramStart"/>
      <w:r w:rsidRPr="0084027A">
        <w:rPr>
          <w:rFonts w:ascii="Calibri" w:hAnsi="Calibri" w:cs="Calibri"/>
          <w:color w:val="auto"/>
        </w:rPr>
        <w:t>Click on OK.</w:t>
      </w:r>
      <w:proofErr w:type="gramEnd"/>
    </w:p>
    <w:p w:rsidR="00B13E3E" w:rsidRDefault="00B13E3E" w:rsidP="00F13DEC">
      <w:pPr>
        <w:pStyle w:val="Default"/>
        <w:spacing w:after="200"/>
        <w:ind w:left="720"/>
        <w:rPr>
          <w:rFonts w:ascii="Calibri" w:hAnsi="Calibri" w:cs="Calibri"/>
          <w:color w:val="auto"/>
        </w:rPr>
      </w:pPr>
      <w:r>
        <w:rPr>
          <w:rFonts w:ascii="Calibri" w:hAnsi="Calibri" w:cs="Calibri"/>
          <w:noProof/>
        </w:rPr>
        <w:drawing>
          <wp:inline distT="0" distB="0" distL="0" distR="0">
            <wp:extent cx="5361003" cy="36452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61182" cy="3645365"/>
                    </a:xfrm>
                    <a:prstGeom prst="rect">
                      <a:avLst/>
                    </a:prstGeom>
                    <a:noFill/>
                    <a:ln w="9525">
                      <a:noFill/>
                      <a:miter lim="800000"/>
                      <a:headEnd/>
                      <a:tailEnd/>
                    </a:ln>
                  </pic:spPr>
                </pic:pic>
              </a:graphicData>
            </a:graphic>
          </wp:inline>
        </w:drawing>
      </w:r>
    </w:p>
    <w:p w:rsidR="00B13E3E" w:rsidRPr="00B13E3E" w:rsidRDefault="00B13E3E" w:rsidP="00B13E3E">
      <w:pPr>
        <w:pStyle w:val="Default"/>
        <w:numPr>
          <w:ilvl w:val="0"/>
          <w:numId w:val="16"/>
        </w:numPr>
        <w:spacing w:after="200"/>
        <w:rPr>
          <w:rFonts w:ascii="Calibri" w:hAnsi="Calibri" w:cs="Calibri"/>
        </w:rPr>
      </w:pPr>
      <w:r w:rsidRPr="00B13E3E">
        <w:rPr>
          <w:rFonts w:ascii="Calibri" w:hAnsi="Calibri" w:cs="Calibri"/>
        </w:rPr>
        <w:t xml:space="preserve">With the virtual machine name still selected, click on Start. </w:t>
      </w:r>
    </w:p>
    <w:p w:rsidR="00B13E3E" w:rsidRPr="00B13E3E" w:rsidRDefault="00B13E3E" w:rsidP="00B13E3E">
      <w:pPr>
        <w:pStyle w:val="Default"/>
        <w:numPr>
          <w:ilvl w:val="0"/>
          <w:numId w:val="16"/>
        </w:numPr>
        <w:spacing w:after="200"/>
        <w:rPr>
          <w:rFonts w:ascii="Calibri" w:hAnsi="Calibri" w:cs="Calibri"/>
        </w:rPr>
      </w:pPr>
      <w:r w:rsidRPr="00B13E3E">
        <w:rPr>
          <w:rFonts w:ascii="Calibri" w:hAnsi="Calibri" w:cs="Calibri"/>
        </w:rPr>
        <w:t xml:space="preserve">Click OK at </w:t>
      </w:r>
      <w:proofErr w:type="spellStart"/>
      <w:r w:rsidRPr="00B13E3E">
        <w:rPr>
          <w:rFonts w:ascii="Calibri" w:hAnsi="Calibri" w:cs="Calibri"/>
        </w:rPr>
        <w:t>thee</w:t>
      </w:r>
      <w:proofErr w:type="spellEnd"/>
      <w:r w:rsidRPr="00B13E3E">
        <w:rPr>
          <w:rFonts w:ascii="Calibri" w:hAnsi="Calibri" w:cs="Calibri"/>
        </w:rPr>
        <w:t xml:space="preserve"> Auto </w:t>
      </w:r>
      <w:r>
        <w:rPr>
          <w:rFonts w:ascii="Calibri" w:hAnsi="Calibri" w:cs="Calibri"/>
        </w:rPr>
        <w:t>capture</w:t>
      </w:r>
      <w:r w:rsidRPr="00B13E3E">
        <w:rPr>
          <w:rFonts w:ascii="Calibri" w:hAnsi="Calibri" w:cs="Calibri"/>
        </w:rPr>
        <w:t xml:space="preserve"> keyboard message. The virtual machine will now boot onto </w:t>
      </w:r>
      <w:r>
        <w:rPr>
          <w:rFonts w:ascii="Calibri" w:hAnsi="Calibri" w:cs="Calibri"/>
        </w:rPr>
        <w:t>the</w:t>
      </w:r>
      <w:r w:rsidRPr="00B13E3E">
        <w:rPr>
          <w:rFonts w:ascii="Calibri" w:hAnsi="Calibri" w:cs="Calibri"/>
        </w:rPr>
        <w:t xml:space="preserve"> attached CD. </w:t>
      </w:r>
    </w:p>
    <w:p w:rsidR="00B13E3E" w:rsidRPr="00B13E3E" w:rsidRDefault="00B13E3E" w:rsidP="00B13E3E">
      <w:pPr>
        <w:pStyle w:val="Default"/>
        <w:numPr>
          <w:ilvl w:val="0"/>
          <w:numId w:val="16"/>
        </w:numPr>
        <w:spacing w:after="200"/>
        <w:rPr>
          <w:rFonts w:ascii="Calibri" w:hAnsi="Calibri" w:cs="Calibri"/>
        </w:rPr>
      </w:pPr>
      <w:r w:rsidRPr="00B13E3E">
        <w:rPr>
          <w:rFonts w:ascii="Calibri" w:hAnsi="Calibri" w:cs="Calibri"/>
        </w:rPr>
        <w:t xml:space="preserve">When prompted for a CD, at the bottom of the screen, right‐click on the image of the CD and select the image requested. </w:t>
      </w:r>
    </w:p>
    <w:p w:rsidR="00B13E3E" w:rsidRPr="00B13E3E" w:rsidRDefault="00B13E3E" w:rsidP="00B13E3E">
      <w:pPr>
        <w:pStyle w:val="Default"/>
        <w:numPr>
          <w:ilvl w:val="0"/>
          <w:numId w:val="16"/>
        </w:numPr>
        <w:spacing w:after="200"/>
        <w:rPr>
          <w:rFonts w:ascii="Calibri" w:hAnsi="Calibri" w:cs="Calibri"/>
        </w:rPr>
      </w:pPr>
      <w:r w:rsidRPr="00B13E3E">
        <w:rPr>
          <w:rFonts w:ascii="Calibri" w:hAnsi="Calibri" w:cs="Calibri"/>
        </w:rPr>
        <w:t xml:space="preserve">Following the Database Firewall installation directions in </w:t>
      </w:r>
      <w:hyperlink r:id="rId6" w:history="1">
        <w:r w:rsidRPr="001A7599">
          <w:rPr>
            <w:rStyle w:val="Hyperlink"/>
            <w:rFonts w:ascii="Calibri" w:hAnsi="Calibri" w:cs="Calibri"/>
          </w:rPr>
          <w:t>Chapter 3 of the Oracle Database Firewall Installation Guide.</w:t>
        </w:r>
      </w:hyperlink>
      <w:r w:rsidR="001A7599">
        <w:rPr>
          <w:rFonts w:ascii="Calibri" w:hAnsi="Calibri" w:cs="Calibri"/>
        </w:rPr>
        <w:t xml:space="preserve">  You are installing </w:t>
      </w:r>
      <w:r w:rsidR="001A7599" w:rsidRPr="001A7599">
        <w:rPr>
          <w:rFonts w:ascii="Calibri" w:hAnsi="Calibri" w:cs="Calibri"/>
        </w:rPr>
        <w:t>Database Firewall and Database Firewall Management Server</w:t>
      </w:r>
      <w:r w:rsidR="001A7599">
        <w:rPr>
          <w:rFonts w:ascii="Calibri" w:hAnsi="Calibri" w:cs="Calibri"/>
        </w:rPr>
        <w:t>.  You should not need to reorder any network adapters.</w:t>
      </w:r>
    </w:p>
    <w:p w:rsidR="00B13E3E" w:rsidRDefault="001A7599" w:rsidP="00B13E3E">
      <w:pPr>
        <w:pStyle w:val="Default"/>
        <w:numPr>
          <w:ilvl w:val="0"/>
          <w:numId w:val="16"/>
        </w:numPr>
        <w:spacing w:after="200"/>
        <w:rPr>
          <w:rFonts w:ascii="Calibri" w:hAnsi="Calibri" w:cs="Calibri"/>
          <w:color w:val="auto"/>
        </w:rPr>
      </w:pPr>
      <w:r w:rsidRPr="00B13E3E">
        <w:rPr>
          <w:rFonts w:ascii="Calibri" w:hAnsi="Calibri" w:cs="Calibri"/>
          <w:color w:val="auto"/>
        </w:rPr>
        <w:t>Set</w:t>
      </w:r>
      <w:r w:rsidR="00B13E3E" w:rsidRPr="00B13E3E">
        <w:rPr>
          <w:rFonts w:ascii="Calibri" w:hAnsi="Calibri" w:cs="Calibri"/>
          <w:color w:val="auto"/>
        </w:rPr>
        <w:t xml:space="preserve"> the </w:t>
      </w:r>
      <w:r w:rsidRPr="00B13E3E">
        <w:rPr>
          <w:rFonts w:ascii="Calibri" w:hAnsi="Calibri" w:cs="Calibri"/>
          <w:color w:val="auto"/>
        </w:rPr>
        <w:t>network</w:t>
      </w:r>
      <w:r w:rsidR="00B13E3E" w:rsidRPr="00B13E3E">
        <w:rPr>
          <w:rFonts w:ascii="Calibri" w:hAnsi="Calibri" w:cs="Calibri"/>
          <w:color w:val="auto"/>
        </w:rPr>
        <w:t xml:space="preserve"> settings as follows</w:t>
      </w:r>
      <w:r>
        <w:rPr>
          <w:rFonts w:ascii="Calibri" w:hAnsi="Calibri" w:cs="Calibri"/>
          <w:color w:val="auto"/>
        </w:rPr>
        <w:t>:</w:t>
      </w:r>
    </w:p>
    <w:p w:rsidR="00B20A89" w:rsidRPr="00B20A89" w:rsidRDefault="00B20A89" w:rsidP="00B20A89">
      <w:pPr>
        <w:pStyle w:val="ListParagraph"/>
        <w:numPr>
          <w:ilvl w:val="1"/>
          <w:numId w:val="16"/>
        </w:numPr>
        <w:spacing w:after="0"/>
        <w:rPr>
          <w:b/>
          <w:sz w:val="28"/>
        </w:rPr>
      </w:pPr>
      <w:r w:rsidRPr="00B20A89">
        <w:rPr>
          <w:b/>
          <w:sz w:val="28"/>
        </w:rPr>
        <w:t>IP Address:  10.200.11.25</w:t>
      </w:r>
    </w:p>
    <w:p w:rsidR="00B20A89" w:rsidRPr="00B20A89" w:rsidRDefault="00B20A89" w:rsidP="00B20A89">
      <w:pPr>
        <w:pStyle w:val="ListParagraph"/>
        <w:numPr>
          <w:ilvl w:val="1"/>
          <w:numId w:val="16"/>
        </w:numPr>
        <w:spacing w:after="0"/>
        <w:rPr>
          <w:b/>
          <w:sz w:val="28"/>
        </w:rPr>
      </w:pPr>
      <w:r w:rsidRPr="00B20A89">
        <w:rPr>
          <w:b/>
          <w:sz w:val="28"/>
        </w:rPr>
        <w:t>Mask:  255.255.255.0</w:t>
      </w:r>
    </w:p>
    <w:p w:rsidR="00B20A89" w:rsidRPr="00E66731" w:rsidRDefault="00B20A89" w:rsidP="00B20A89">
      <w:pPr>
        <w:pStyle w:val="ListParagraph"/>
        <w:numPr>
          <w:ilvl w:val="1"/>
          <w:numId w:val="16"/>
        </w:numPr>
        <w:spacing w:after="0"/>
        <w:rPr>
          <w:b/>
        </w:rPr>
      </w:pPr>
      <w:r w:rsidRPr="00B20A89">
        <w:rPr>
          <w:b/>
          <w:sz w:val="28"/>
        </w:rPr>
        <w:t>Gateway:  10.200.11.1</w:t>
      </w:r>
    </w:p>
    <w:p w:rsidR="00E66731" w:rsidRPr="00E66731" w:rsidRDefault="00E66731" w:rsidP="00E66731">
      <w:pPr>
        <w:rPr>
          <w:b/>
        </w:rPr>
      </w:pPr>
      <w:r>
        <w:rPr>
          <w:b/>
          <w:noProof/>
        </w:rPr>
        <w:lastRenderedPageBreak/>
        <w:drawing>
          <wp:inline distT="0" distB="0" distL="0" distR="0">
            <wp:extent cx="6424777" cy="422601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425851" cy="4226718"/>
                    </a:xfrm>
                    <a:prstGeom prst="rect">
                      <a:avLst/>
                    </a:prstGeom>
                    <a:noFill/>
                    <a:ln w="9525">
                      <a:noFill/>
                      <a:miter lim="800000"/>
                      <a:headEnd/>
                      <a:tailEnd/>
                    </a:ln>
                  </pic:spPr>
                </pic:pic>
              </a:graphicData>
            </a:graphic>
          </wp:inline>
        </w:drawing>
      </w:r>
    </w:p>
    <w:p w:rsidR="00656672" w:rsidRPr="00FF1131" w:rsidRDefault="00FF1131" w:rsidP="00A126B8">
      <w:pPr>
        <w:keepNext/>
        <w:ind w:left="720" w:hanging="360"/>
        <w:contextualSpacing/>
        <w:rPr>
          <w:sz w:val="24"/>
          <w:szCs w:val="24"/>
        </w:rPr>
      </w:pPr>
      <w:r w:rsidRPr="00FF1131">
        <w:rPr>
          <w:sz w:val="24"/>
          <w:szCs w:val="24"/>
        </w:rPr>
        <w:t>Tip:  To return to the main console page on your Firewall box, hit &lt;Alt F1&gt;</w:t>
      </w:r>
      <w:r w:rsidR="00656672">
        <w:rPr>
          <w:sz w:val="24"/>
          <w:szCs w:val="24"/>
        </w:rPr>
        <w:t xml:space="preserve"> (It might disappear when you minimize)</w:t>
      </w:r>
      <w:r w:rsidRPr="00FF1131">
        <w:rPr>
          <w:sz w:val="24"/>
          <w:szCs w:val="24"/>
        </w:rPr>
        <w:t>.  To use a Linux interface, hit &lt;Alt F2&gt;.</w:t>
      </w:r>
    </w:p>
    <w:p w:rsidR="00B20A89" w:rsidRDefault="00B20A89" w:rsidP="00A126B8">
      <w:pPr>
        <w:pStyle w:val="ListParagraph"/>
        <w:keepNext/>
        <w:numPr>
          <w:ilvl w:val="0"/>
          <w:numId w:val="16"/>
        </w:numPr>
        <w:rPr>
          <w:sz w:val="24"/>
          <w:szCs w:val="24"/>
        </w:rPr>
      </w:pPr>
      <w:r>
        <w:rPr>
          <w:sz w:val="24"/>
          <w:szCs w:val="24"/>
        </w:rPr>
        <w:t>S</w:t>
      </w:r>
      <w:r w:rsidRPr="00B20A89">
        <w:rPr>
          <w:sz w:val="24"/>
          <w:szCs w:val="24"/>
        </w:rPr>
        <w:t>tartup the IE browser in your</w:t>
      </w:r>
      <w:r w:rsidR="00E66731">
        <w:rPr>
          <w:sz w:val="24"/>
          <w:szCs w:val="24"/>
        </w:rPr>
        <w:t xml:space="preserve"> Windows </w:t>
      </w:r>
      <w:r w:rsidRPr="00B20A89">
        <w:rPr>
          <w:sz w:val="24"/>
          <w:szCs w:val="24"/>
        </w:rPr>
        <w:t xml:space="preserve">Client image to complete the </w:t>
      </w:r>
      <w:r w:rsidR="00E66731" w:rsidRPr="00B20A89">
        <w:rPr>
          <w:sz w:val="24"/>
          <w:szCs w:val="24"/>
        </w:rPr>
        <w:t>configuration</w:t>
      </w:r>
      <w:r w:rsidRPr="00B20A89">
        <w:rPr>
          <w:sz w:val="24"/>
          <w:szCs w:val="24"/>
        </w:rPr>
        <w:t xml:space="preserve"> via the Database </w:t>
      </w:r>
      <w:r w:rsidR="00E66731" w:rsidRPr="00B20A89">
        <w:rPr>
          <w:sz w:val="24"/>
          <w:szCs w:val="24"/>
        </w:rPr>
        <w:t>Firewall</w:t>
      </w:r>
      <w:r w:rsidRPr="00B20A89">
        <w:rPr>
          <w:sz w:val="24"/>
          <w:szCs w:val="24"/>
        </w:rPr>
        <w:t xml:space="preserve"> Console. Follow </w:t>
      </w:r>
      <w:hyperlink r:id="rId8" w:anchor="CBBBIHHA" w:history="1">
        <w:r w:rsidR="00E66731" w:rsidRPr="00656672">
          <w:rPr>
            <w:rStyle w:val="Hyperlink"/>
            <w:sz w:val="24"/>
            <w:szCs w:val="24"/>
          </w:rPr>
          <w:t>Chapter</w:t>
        </w:r>
        <w:r w:rsidR="00656672" w:rsidRPr="00656672">
          <w:rPr>
            <w:rStyle w:val="Hyperlink"/>
            <w:sz w:val="24"/>
            <w:szCs w:val="24"/>
          </w:rPr>
          <w:t xml:space="preserve"> 3;</w:t>
        </w:r>
        <w:r w:rsidRPr="00656672">
          <w:rPr>
            <w:rStyle w:val="Hyperlink"/>
            <w:sz w:val="24"/>
            <w:szCs w:val="24"/>
          </w:rPr>
          <w:t xml:space="preserve"> Step</w:t>
        </w:r>
        <w:r w:rsidR="00E66731" w:rsidRPr="00656672">
          <w:rPr>
            <w:rStyle w:val="Hyperlink"/>
            <w:sz w:val="24"/>
            <w:szCs w:val="24"/>
          </w:rPr>
          <w:t>s</w:t>
        </w:r>
        <w:r w:rsidRPr="00656672">
          <w:rPr>
            <w:rStyle w:val="Hyperlink"/>
            <w:sz w:val="24"/>
            <w:szCs w:val="24"/>
          </w:rPr>
          <w:t xml:space="preserve"> </w:t>
        </w:r>
        <w:r w:rsidR="00656672" w:rsidRPr="00656672">
          <w:rPr>
            <w:rStyle w:val="Hyperlink"/>
            <w:sz w:val="24"/>
            <w:szCs w:val="24"/>
          </w:rPr>
          <w:t xml:space="preserve">1, </w:t>
        </w:r>
        <w:r w:rsidRPr="00656672">
          <w:rPr>
            <w:rStyle w:val="Hyperlink"/>
            <w:sz w:val="24"/>
            <w:szCs w:val="24"/>
          </w:rPr>
          <w:t xml:space="preserve">2 and 3 in the Oracle </w:t>
        </w:r>
        <w:r w:rsidR="00E66731" w:rsidRPr="00656672">
          <w:rPr>
            <w:rStyle w:val="Hyperlink"/>
            <w:sz w:val="24"/>
            <w:szCs w:val="24"/>
          </w:rPr>
          <w:t>Database</w:t>
        </w:r>
        <w:r w:rsidRPr="00656672">
          <w:rPr>
            <w:rStyle w:val="Hyperlink"/>
            <w:sz w:val="24"/>
            <w:szCs w:val="24"/>
          </w:rPr>
          <w:t xml:space="preserve"> Firewall </w:t>
        </w:r>
        <w:r w:rsidR="00E66731" w:rsidRPr="00656672">
          <w:rPr>
            <w:rStyle w:val="Hyperlink"/>
            <w:sz w:val="24"/>
            <w:szCs w:val="24"/>
          </w:rPr>
          <w:t>Installation</w:t>
        </w:r>
        <w:r w:rsidRPr="00656672">
          <w:rPr>
            <w:rStyle w:val="Hyperlink"/>
            <w:sz w:val="24"/>
            <w:szCs w:val="24"/>
          </w:rPr>
          <w:t xml:space="preserve"> </w:t>
        </w:r>
        <w:r w:rsidR="00E66731" w:rsidRPr="00656672">
          <w:rPr>
            <w:rStyle w:val="Hyperlink"/>
            <w:sz w:val="24"/>
            <w:szCs w:val="24"/>
          </w:rPr>
          <w:t>Guide</w:t>
        </w:r>
      </w:hyperlink>
      <w:r w:rsidRPr="00B20A89">
        <w:rPr>
          <w:sz w:val="24"/>
          <w:szCs w:val="24"/>
        </w:rPr>
        <w:t xml:space="preserve">. Do not </w:t>
      </w:r>
      <w:r w:rsidR="00E66731" w:rsidRPr="00B20A89">
        <w:rPr>
          <w:sz w:val="24"/>
          <w:szCs w:val="24"/>
        </w:rPr>
        <w:t>install</w:t>
      </w:r>
      <w:r w:rsidR="00E66731">
        <w:rPr>
          <w:sz w:val="24"/>
          <w:szCs w:val="24"/>
        </w:rPr>
        <w:t xml:space="preserve"> the An</w:t>
      </w:r>
      <w:r w:rsidRPr="00B20A89">
        <w:rPr>
          <w:sz w:val="24"/>
          <w:szCs w:val="24"/>
        </w:rPr>
        <w:t xml:space="preserve">alyzer as this has been </w:t>
      </w:r>
      <w:r w:rsidR="00E66731" w:rsidRPr="00B20A89">
        <w:rPr>
          <w:sz w:val="24"/>
          <w:szCs w:val="24"/>
        </w:rPr>
        <w:t>completed</w:t>
      </w:r>
      <w:r w:rsidRPr="00B20A89">
        <w:rPr>
          <w:sz w:val="24"/>
          <w:szCs w:val="24"/>
        </w:rPr>
        <w:t xml:space="preserve"> for </w:t>
      </w:r>
      <w:r w:rsidR="00E66731" w:rsidRPr="00B20A89">
        <w:rPr>
          <w:sz w:val="24"/>
          <w:szCs w:val="24"/>
        </w:rPr>
        <w:t>you</w:t>
      </w:r>
      <w:r w:rsidRPr="00B20A89">
        <w:rPr>
          <w:sz w:val="24"/>
          <w:szCs w:val="24"/>
        </w:rPr>
        <w:t>.</w:t>
      </w:r>
    </w:p>
    <w:p w:rsidR="00FF1131" w:rsidRDefault="00FF1131" w:rsidP="00A126B8">
      <w:pPr>
        <w:pStyle w:val="ListParagraph"/>
        <w:keepNext/>
        <w:numPr>
          <w:ilvl w:val="0"/>
          <w:numId w:val="16"/>
        </w:numPr>
        <w:rPr>
          <w:sz w:val="24"/>
          <w:szCs w:val="24"/>
        </w:rPr>
      </w:pPr>
      <w:r w:rsidRPr="00FF1131">
        <w:rPr>
          <w:sz w:val="24"/>
          <w:szCs w:val="24"/>
        </w:rPr>
        <w:t>You can configure the Oracle Database Firewall system settings using the options in the System menu of the System page.</w:t>
      </w:r>
      <w:r>
        <w:rPr>
          <w:sz w:val="24"/>
          <w:szCs w:val="24"/>
        </w:rPr>
        <w:t xml:space="preserve">  You will want to change the keyboard setting from </w:t>
      </w:r>
      <w:proofErr w:type="spellStart"/>
      <w:proofErr w:type="gramStart"/>
      <w:r>
        <w:rPr>
          <w:sz w:val="24"/>
          <w:szCs w:val="24"/>
        </w:rPr>
        <w:t>uk</w:t>
      </w:r>
      <w:proofErr w:type="spellEnd"/>
      <w:proofErr w:type="gramEnd"/>
      <w:r>
        <w:rPr>
          <w:sz w:val="24"/>
          <w:szCs w:val="24"/>
        </w:rPr>
        <w:t xml:space="preserve"> to us.  After this, you’ll find i</w:t>
      </w:r>
      <w:r w:rsidR="00656672">
        <w:rPr>
          <w:sz w:val="24"/>
          <w:szCs w:val="24"/>
        </w:rPr>
        <w:t>t easier to work on your Firewall</w:t>
      </w:r>
      <w:r>
        <w:rPr>
          <w:sz w:val="24"/>
          <w:szCs w:val="24"/>
        </w:rPr>
        <w:t xml:space="preserve"> box.</w:t>
      </w:r>
    </w:p>
    <w:p w:rsidR="00511E4C" w:rsidRDefault="00511E4C" w:rsidP="00A126B8">
      <w:pPr>
        <w:pStyle w:val="ListParagraph"/>
        <w:keepNext/>
        <w:numPr>
          <w:ilvl w:val="0"/>
          <w:numId w:val="16"/>
        </w:numPr>
        <w:rPr>
          <w:sz w:val="24"/>
          <w:szCs w:val="24"/>
        </w:rPr>
      </w:pPr>
      <w:r w:rsidRPr="00511E4C">
        <w:rPr>
          <w:sz w:val="24"/>
          <w:szCs w:val="24"/>
        </w:rPr>
        <w:t>Click</w:t>
      </w:r>
      <w:r>
        <w:rPr>
          <w:sz w:val="24"/>
          <w:szCs w:val="24"/>
        </w:rPr>
        <w:t xml:space="preserve"> the Mon</w:t>
      </w:r>
      <w:r w:rsidRPr="00511E4C">
        <w:rPr>
          <w:sz w:val="24"/>
          <w:szCs w:val="24"/>
        </w:rPr>
        <w:t>itoring tab and then click List below the Traffic Sources menu down the left of the user interface.</w:t>
      </w:r>
      <w:r>
        <w:rPr>
          <w:sz w:val="24"/>
          <w:szCs w:val="24"/>
        </w:rPr>
        <w:t xml:space="preserve">  In general, you’ll find the UI organized as “Noun / Verb”.  </w:t>
      </w:r>
    </w:p>
    <w:p w:rsidR="00511E4C" w:rsidRDefault="00511E4C" w:rsidP="00A126B8">
      <w:pPr>
        <w:pStyle w:val="ListParagraph"/>
        <w:numPr>
          <w:ilvl w:val="0"/>
          <w:numId w:val="16"/>
        </w:numPr>
        <w:rPr>
          <w:sz w:val="24"/>
          <w:szCs w:val="24"/>
        </w:rPr>
      </w:pPr>
      <w:r>
        <w:rPr>
          <w:sz w:val="24"/>
          <w:szCs w:val="24"/>
        </w:rPr>
        <w:t>Click ‘Network 0’</w:t>
      </w:r>
    </w:p>
    <w:p w:rsidR="005871C3" w:rsidRPr="005871C3" w:rsidRDefault="00A126B8" w:rsidP="005871C3">
      <w:pPr>
        <w:spacing w:after="0"/>
        <w:rPr>
          <w:sz w:val="24"/>
          <w:szCs w:val="24"/>
        </w:rPr>
      </w:pPr>
      <w:r>
        <w:rPr>
          <w:noProof/>
          <w:sz w:val="24"/>
          <w:szCs w:val="24"/>
        </w:rPr>
        <w:pict>
          <v:oval id="_x0000_s1026" style="position:absolute;margin-left:2.9pt;margin-top:57.1pt;width:68.15pt;height:33.05pt;z-index:251658240" strokecolor="red" strokeweight="2pt">
            <v:fill opacity="0"/>
          </v:oval>
        </w:pict>
      </w:r>
      <w:r w:rsidR="005871C3">
        <w:rPr>
          <w:noProof/>
          <w:sz w:val="24"/>
          <w:szCs w:val="24"/>
        </w:rPr>
        <w:drawing>
          <wp:inline distT="0" distB="0" distL="0" distR="0">
            <wp:extent cx="4720590" cy="1742440"/>
            <wp:effectExtent l="19050" t="19050" r="22860" b="101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720590" cy="1742440"/>
                    </a:xfrm>
                    <a:prstGeom prst="rect">
                      <a:avLst/>
                    </a:prstGeom>
                    <a:noFill/>
                    <a:ln w="9525">
                      <a:solidFill>
                        <a:schemeClr val="accent1"/>
                      </a:solidFill>
                      <a:miter lim="800000"/>
                      <a:headEnd/>
                      <a:tailEnd/>
                    </a:ln>
                  </pic:spPr>
                </pic:pic>
              </a:graphicData>
            </a:graphic>
          </wp:inline>
        </w:drawing>
      </w:r>
    </w:p>
    <w:p w:rsidR="005871C3" w:rsidRDefault="00A126B8" w:rsidP="00A126B8">
      <w:pPr>
        <w:pStyle w:val="ListParagraph"/>
        <w:keepNext/>
        <w:numPr>
          <w:ilvl w:val="0"/>
          <w:numId w:val="16"/>
        </w:numPr>
        <w:rPr>
          <w:sz w:val="24"/>
          <w:szCs w:val="24"/>
        </w:rPr>
      </w:pPr>
      <w:r w:rsidRPr="00A126B8">
        <w:rPr>
          <w:sz w:val="24"/>
          <w:szCs w:val="24"/>
        </w:rPr>
        <w:lastRenderedPageBreak/>
        <w:t>Configure</w:t>
      </w:r>
      <w:r>
        <w:rPr>
          <w:sz w:val="24"/>
          <w:szCs w:val="24"/>
        </w:rPr>
        <w:t xml:space="preserve"> the IP address as</w:t>
      </w:r>
      <w:r w:rsidRPr="00A126B8">
        <w:rPr>
          <w:sz w:val="24"/>
          <w:szCs w:val="24"/>
        </w:rPr>
        <w:t xml:space="preserve"> below, and then click </w:t>
      </w:r>
      <w:r>
        <w:rPr>
          <w:sz w:val="24"/>
          <w:szCs w:val="24"/>
        </w:rPr>
        <w:t>‘Save Settings’.</w:t>
      </w:r>
    </w:p>
    <w:p w:rsidR="005871C3" w:rsidRDefault="005871C3" w:rsidP="00596833">
      <w:pPr>
        <w:rPr>
          <w:sz w:val="24"/>
          <w:szCs w:val="24"/>
        </w:rPr>
      </w:pPr>
      <w:r>
        <w:rPr>
          <w:noProof/>
          <w:sz w:val="24"/>
          <w:szCs w:val="24"/>
        </w:rPr>
        <w:drawing>
          <wp:inline distT="0" distB="0" distL="0" distR="0">
            <wp:extent cx="5442636" cy="2826779"/>
            <wp:effectExtent l="19050" t="19050" r="24714" b="1167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56750" cy="2834109"/>
                    </a:xfrm>
                    <a:prstGeom prst="rect">
                      <a:avLst/>
                    </a:prstGeom>
                    <a:noFill/>
                    <a:ln w="9525">
                      <a:solidFill>
                        <a:schemeClr val="accent1"/>
                      </a:solidFill>
                      <a:miter lim="800000"/>
                      <a:headEnd/>
                      <a:tailEnd/>
                    </a:ln>
                  </pic:spPr>
                </pic:pic>
              </a:graphicData>
            </a:graphic>
          </wp:inline>
        </w:drawing>
      </w:r>
    </w:p>
    <w:p w:rsidR="00596833" w:rsidRDefault="00596833" w:rsidP="00EF117F">
      <w:pPr>
        <w:ind w:left="720"/>
        <w:rPr>
          <w:sz w:val="24"/>
          <w:szCs w:val="24"/>
        </w:rPr>
      </w:pPr>
      <w:r w:rsidRPr="00EF117F">
        <w:rPr>
          <w:sz w:val="24"/>
          <w:szCs w:val="24"/>
        </w:rPr>
        <w:t xml:space="preserve">What we found is that if this bridge is not enabled OR IS NOT ON THE SAME SUBNET as your Database Server, you will be able to ping the Database Box but will not be able to </w:t>
      </w:r>
      <w:proofErr w:type="spellStart"/>
      <w:r w:rsidRPr="00EF117F">
        <w:rPr>
          <w:sz w:val="24"/>
          <w:szCs w:val="24"/>
        </w:rPr>
        <w:t>tnsping</w:t>
      </w:r>
      <w:proofErr w:type="spellEnd"/>
      <w:r w:rsidRPr="00EF117F">
        <w:rPr>
          <w:sz w:val="24"/>
          <w:szCs w:val="24"/>
        </w:rPr>
        <w:t xml:space="preserve"> the database.</w:t>
      </w:r>
    </w:p>
    <w:p w:rsidR="00EF117F" w:rsidRDefault="00EF117F" w:rsidP="00EF117F">
      <w:pPr>
        <w:pStyle w:val="ListParagraph"/>
        <w:numPr>
          <w:ilvl w:val="0"/>
          <w:numId w:val="16"/>
        </w:numPr>
        <w:contextualSpacing w:val="0"/>
        <w:rPr>
          <w:sz w:val="24"/>
          <w:szCs w:val="24"/>
        </w:rPr>
      </w:pPr>
      <w:r w:rsidRPr="00EF117F">
        <w:rPr>
          <w:sz w:val="24"/>
          <w:szCs w:val="24"/>
        </w:rPr>
        <w:t>Start</w:t>
      </w:r>
      <w:r w:rsidRPr="00EF117F">
        <w:rPr>
          <w:sz w:val="24"/>
          <w:szCs w:val="24"/>
        </w:rPr>
        <w:t xml:space="preserve"> </w:t>
      </w:r>
      <w:proofErr w:type="spellStart"/>
      <w:r w:rsidRPr="00EF117F">
        <w:rPr>
          <w:sz w:val="24"/>
          <w:szCs w:val="24"/>
        </w:rPr>
        <w:t>SQLPlus</w:t>
      </w:r>
      <w:proofErr w:type="spellEnd"/>
      <w:r w:rsidRPr="00EF117F">
        <w:rPr>
          <w:sz w:val="24"/>
          <w:szCs w:val="24"/>
        </w:rPr>
        <w:t xml:space="preserve"> </w:t>
      </w:r>
      <w:r w:rsidR="00F12568" w:rsidRPr="00EF117F">
        <w:rPr>
          <w:sz w:val="24"/>
          <w:szCs w:val="24"/>
        </w:rPr>
        <w:t>on</w:t>
      </w:r>
      <w:r w:rsidRPr="00EF117F">
        <w:rPr>
          <w:sz w:val="24"/>
          <w:szCs w:val="24"/>
        </w:rPr>
        <w:t xml:space="preserve"> your </w:t>
      </w:r>
      <w:r w:rsidRPr="00EF117F">
        <w:rPr>
          <w:sz w:val="24"/>
          <w:szCs w:val="24"/>
        </w:rPr>
        <w:t>Windows Client</w:t>
      </w:r>
      <w:r w:rsidRPr="00EF117F">
        <w:rPr>
          <w:sz w:val="24"/>
          <w:szCs w:val="24"/>
        </w:rPr>
        <w:t xml:space="preserve"> </w:t>
      </w:r>
      <w:r w:rsidRPr="00EF117F">
        <w:rPr>
          <w:sz w:val="24"/>
          <w:szCs w:val="24"/>
        </w:rPr>
        <w:t>machine</w:t>
      </w:r>
      <w:r w:rsidRPr="00EF117F">
        <w:rPr>
          <w:sz w:val="24"/>
          <w:szCs w:val="24"/>
        </w:rPr>
        <w:t xml:space="preserve"> and login. </w:t>
      </w:r>
      <w:proofErr w:type="gramStart"/>
      <w:r w:rsidRPr="00EF117F">
        <w:rPr>
          <w:sz w:val="24"/>
          <w:szCs w:val="24"/>
        </w:rPr>
        <w:t>( NOTE</w:t>
      </w:r>
      <w:proofErr w:type="gramEnd"/>
      <w:r w:rsidRPr="00EF117F">
        <w:rPr>
          <w:sz w:val="24"/>
          <w:szCs w:val="24"/>
        </w:rPr>
        <w:t xml:space="preserve">: </w:t>
      </w:r>
      <w:r w:rsidRPr="00EF117F">
        <w:rPr>
          <w:sz w:val="24"/>
          <w:szCs w:val="24"/>
        </w:rPr>
        <w:t>ensure that your d</w:t>
      </w:r>
      <w:r w:rsidRPr="00EF117F">
        <w:rPr>
          <w:sz w:val="24"/>
          <w:szCs w:val="24"/>
        </w:rPr>
        <w:t xml:space="preserve">atabase is </w:t>
      </w:r>
      <w:r w:rsidRPr="00EF117F">
        <w:rPr>
          <w:sz w:val="24"/>
          <w:szCs w:val="24"/>
        </w:rPr>
        <w:t>started</w:t>
      </w:r>
      <w:r w:rsidRPr="00EF117F">
        <w:rPr>
          <w:sz w:val="24"/>
          <w:szCs w:val="24"/>
        </w:rPr>
        <w:t xml:space="preserve"> on DBSSEC) as </w:t>
      </w:r>
      <w:r w:rsidRPr="00EF117F">
        <w:rPr>
          <w:sz w:val="24"/>
          <w:szCs w:val="24"/>
        </w:rPr>
        <w:t>system</w:t>
      </w:r>
      <w:r w:rsidRPr="00EF117F">
        <w:rPr>
          <w:sz w:val="24"/>
          <w:szCs w:val="24"/>
        </w:rPr>
        <w:t>/oracle1</w:t>
      </w:r>
      <w:r w:rsidR="00874FCA">
        <w:rPr>
          <w:sz w:val="24"/>
          <w:szCs w:val="24"/>
        </w:rPr>
        <w:t>.</w:t>
      </w:r>
    </w:p>
    <w:p w:rsidR="00874FCA" w:rsidRDefault="00874FCA" w:rsidP="00874FCA">
      <w:pPr>
        <w:pStyle w:val="ListParagraph"/>
        <w:numPr>
          <w:ilvl w:val="1"/>
          <w:numId w:val="16"/>
        </w:numPr>
        <w:contextualSpacing w:val="0"/>
        <w:rPr>
          <w:sz w:val="24"/>
          <w:szCs w:val="24"/>
        </w:rPr>
      </w:pPr>
      <w:r>
        <w:rPr>
          <w:sz w:val="24"/>
          <w:szCs w:val="24"/>
        </w:rPr>
        <w:t xml:space="preserve">In a command window, type:  </w:t>
      </w:r>
      <w:proofErr w:type="spellStart"/>
      <w:r>
        <w:rPr>
          <w:sz w:val="24"/>
          <w:szCs w:val="24"/>
        </w:rPr>
        <w:t>sqlplus</w:t>
      </w:r>
      <w:proofErr w:type="spellEnd"/>
      <w:r>
        <w:rPr>
          <w:sz w:val="24"/>
          <w:szCs w:val="24"/>
        </w:rPr>
        <w:t xml:space="preserve"> system/oracle1@db01</w:t>
      </w:r>
    </w:p>
    <w:p w:rsidR="00EF117F" w:rsidRDefault="00EF117F" w:rsidP="00EF117F">
      <w:pPr>
        <w:pStyle w:val="ListParagraph"/>
        <w:numPr>
          <w:ilvl w:val="0"/>
          <w:numId w:val="16"/>
        </w:numPr>
        <w:contextualSpacing w:val="0"/>
        <w:rPr>
          <w:sz w:val="24"/>
          <w:szCs w:val="24"/>
        </w:rPr>
      </w:pPr>
      <w:r>
        <w:rPr>
          <w:sz w:val="24"/>
          <w:szCs w:val="24"/>
        </w:rPr>
        <w:t>Ex</w:t>
      </w:r>
      <w:r w:rsidRPr="00EF117F">
        <w:rPr>
          <w:sz w:val="24"/>
          <w:szCs w:val="24"/>
        </w:rPr>
        <w:t xml:space="preserve">ecute the </w:t>
      </w:r>
      <w:r w:rsidRPr="00EF117F">
        <w:rPr>
          <w:sz w:val="24"/>
          <w:szCs w:val="24"/>
        </w:rPr>
        <w:t>following</w:t>
      </w:r>
      <w:r w:rsidRPr="00EF117F">
        <w:rPr>
          <w:sz w:val="24"/>
          <w:szCs w:val="24"/>
        </w:rPr>
        <w:t xml:space="preserve"> </w:t>
      </w:r>
      <w:r w:rsidRPr="00EF117F">
        <w:rPr>
          <w:sz w:val="24"/>
          <w:szCs w:val="24"/>
        </w:rPr>
        <w:t>command</w:t>
      </w:r>
    </w:p>
    <w:p w:rsidR="00EF117F" w:rsidRDefault="00EF117F" w:rsidP="00EF117F">
      <w:pPr>
        <w:pStyle w:val="ListParagraph"/>
        <w:numPr>
          <w:ilvl w:val="1"/>
          <w:numId w:val="16"/>
        </w:numPr>
        <w:contextualSpacing w:val="0"/>
        <w:rPr>
          <w:sz w:val="24"/>
          <w:szCs w:val="24"/>
        </w:rPr>
      </w:pPr>
      <w:r w:rsidRPr="00EF117F">
        <w:rPr>
          <w:sz w:val="24"/>
          <w:szCs w:val="24"/>
        </w:rPr>
        <w:t xml:space="preserve">‐SQL&gt; </w:t>
      </w:r>
      <w:r w:rsidRPr="00EF117F">
        <w:rPr>
          <w:sz w:val="24"/>
          <w:szCs w:val="24"/>
        </w:rPr>
        <w:t>select</w:t>
      </w:r>
      <w:r w:rsidRPr="00EF117F">
        <w:rPr>
          <w:sz w:val="24"/>
          <w:szCs w:val="24"/>
        </w:rPr>
        <w:t xml:space="preserve"> * from dual; </w:t>
      </w:r>
    </w:p>
    <w:p w:rsidR="00EF117F" w:rsidRDefault="00EF117F" w:rsidP="00EF117F">
      <w:pPr>
        <w:pStyle w:val="ListParagraph"/>
        <w:numPr>
          <w:ilvl w:val="0"/>
          <w:numId w:val="16"/>
        </w:numPr>
        <w:contextualSpacing w:val="0"/>
        <w:rPr>
          <w:sz w:val="24"/>
          <w:szCs w:val="24"/>
        </w:rPr>
      </w:pPr>
      <w:r>
        <w:rPr>
          <w:sz w:val="24"/>
          <w:szCs w:val="24"/>
        </w:rPr>
        <w:t>If all is working, you</w:t>
      </w:r>
      <w:r w:rsidRPr="00EF117F">
        <w:rPr>
          <w:sz w:val="24"/>
          <w:szCs w:val="24"/>
        </w:rPr>
        <w:t xml:space="preserve"> will get an </w:t>
      </w:r>
      <w:r w:rsidRPr="00EF117F">
        <w:rPr>
          <w:sz w:val="24"/>
          <w:szCs w:val="24"/>
        </w:rPr>
        <w:t>answer</w:t>
      </w:r>
      <w:r w:rsidRPr="00EF117F">
        <w:rPr>
          <w:sz w:val="24"/>
          <w:szCs w:val="24"/>
        </w:rPr>
        <w:t xml:space="preserve"> as </w:t>
      </w:r>
      <w:r w:rsidRPr="00EF117F">
        <w:rPr>
          <w:sz w:val="24"/>
          <w:szCs w:val="24"/>
        </w:rPr>
        <w:t>below</w:t>
      </w:r>
      <w:r w:rsidR="00F12568">
        <w:rPr>
          <w:sz w:val="24"/>
          <w:szCs w:val="24"/>
        </w:rPr>
        <w:t>:</w:t>
      </w:r>
    </w:p>
    <w:p w:rsidR="001A7599" w:rsidRPr="00B20A89" w:rsidRDefault="00874FCA" w:rsidP="00874FCA">
      <w:pPr>
        <w:rPr>
          <w:rFonts w:ascii="Calibri" w:hAnsi="Calibri" w:cs="Calibri"/>
        </w:rPr>
      </w:pPr>
      <w:r>
        <w:rPr>
          <w:noProof/>
          <w:sz w:val="24"/>
          <w:szCs w:val="24"/>
        </w:rPr>
        <w:drawing>
          <wp:inline distT="0" distB="0" distL="0" distR="0">
            <wp:extent cx="6412865" cy="3261995"/>
            <wp:effectExtent l="19050" t="0" r="6985"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412865" cy="3261995"/>
                    </a:xfrm>
                    <a:prstGeom prst="rect">
                      <a:avLst/>
                    </a:prstGeom>
                    <a:noFill/>
                    <a:ln w="9525">
                      <a:noFill/>
                      <a:miter lim="800000"/>
                      <a:headEnd/>
                      <a:tailEnd/>
                    </a:ln>
                  </pic:spPr>
                </pic:pic>
              </a:graphicData>
            </a:graphic>
          </wp:inline>
        </w:drawing>
      </w:r>
    </w:p>
    <w:sectPr w:rsidR="001A7599" w:rsidRPr="00B20A89" w:rsidSect="00431C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altName w:val="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082B06"/>
    <w:multiLevelType w:val="hybridMultilevel"/>
    <w:tmpl w:val="056C3B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4BCC900"/>
    <w:multiLevelType w:val="hybridMultilevel"/>
    <w:tmpl w:val="F6368C3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C00E39"/>
    <w:multiLevelType w:val="hybridMultilevel"/>
    <w:tmpl w:val="B0FAD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703DD"/>
    <w:multiLevelType w:val="hybridMultilevel"/>
    <w:tmpl w:val="B420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E0D1E"/>
    <w:multiLevelType w:val="hybridMultilevel"/>
    <w:tmpl w:val="7CF09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94848"/>
    <w:multiLevelType w:val="hybridMultilevel"/>
    <w:tmpl w:val="503EBD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2251BF9"/>
    <w:multiLevelType w:val="hybridMultilevel"/>
    <w:tmpl w:val="B2AE3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8B3F2D"/>
    <w:multiLevelType w:val="hybridMultilevel"/>
    <w:tmpl w:val="B71E8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6945EB"/>
    <w:multiLevelType w:val="hybridMultilevel"/>
    <w:tmpl w:val="C6B2219A"/>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126320"/>
    <w:multiLevelType w:val="hybridMultilevel"/>
    <w:tmpl w:val="17208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D0B15"/>
    <w:multiLevelType w:val="hybridMultilevel"/>
    <w:tmpl w:val="A172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469D9"/>
    <w:multiLevelType w:val="hybridMultilevel"/>
    <w:tmpl w:val="BBC4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42FF8CA"/>
    <w:multiLevelType w:val="hybridMultilevel"/>
    <w:tmpl w:val="C0E0D6F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6BE7049"/>
    <w:multiLevelType w:val="hybridMultilevel"/>
    <w:tmpl w:val="CB8412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6330AFE"/>
    <w:multiLevelType w:val="hybridMultilevel"/>
    <w:tmpl w:val="1A48B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D16F6"/>
    <w:multiLevelType w:val="hybridMultilevel"/>
    <w:tmpl w:val="A336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35BDF"/>
    <w:multiLevelType w:val="hybridMultilevel"/>
    <w:tmpl w:val="88F81E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FC15089"/>
    <w:multiLevelType w:val="hybridMultilevel"/>
    <w:tmpl w:val="A0D6D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9"/>
  </w:num>
  <w:num w:numId="5">
    <w:abstractNumId w:val="14"/>
  </w:num>
  <w:num w:numId="6">
    <w:abstractNumId w:val="7"/>
  </w:num>
  <w:num w:numId="7">
    <w:abstractNumId w:val="15"/>
  </w:num>
  <w:num w:numId="8">
    <w:abstractNumId w:val="17"/>
  </w:num>
  <w:num w:numId="9">
    <w:abstractNumId w:val="12"/>
  </w:num>
  <w:num w:numId="10">
    <w:abstractNumId w:val="10"/>
  </w:num>
  <w:num w:numId="11">
    <w:abstractNumId w:val="13"/>
  </w:num>
  <w:num w:numId="12">
    <w:abstractNumId w:val="5"/>
  </w:num>
  <w:num w:numId="13">
    <w:abstractNumId w:val="6"/>
  </w:num>
  <w:num w:numId="14">
    <w:abstractNumId w:val="2"/>
  </w:num>
  <w:num w:numId="15">
    <w:abstractNumId w:val="16"/>
  </w:num>
  <w:num w:numId="16">
    <w:abstractNumId w:val="8"/>
  </w:num>
  <w:num w:numId="17">
    <w:abstractNumId w:val="1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7"/>
  <w:proofState w:spelling="clean" w:grammar="clean"/>
  <w:defaultTabStop w:val="720"/>
  <w:drawingGridHorizontalSpacing w:val="110"/>
  <w:displayHorizontalDrawingGridEvery w:val="2"/>
  <w:characterSpacingControl w:val="doNotCompress"/>
  <w:compat/>
  <w:rsids>
    <w:rsidRoot w:val="00197DE3"/>
    <w:rsid w:val="001945A0"/>
    <w:rsid w:val="00197DE3"/>
    <w:rsid w:val="001A7599"/>
    <w:rsid w:val="001B6CBD"/>
    <w:rsid w:val="001B7DDD"/>
    <w:rsid w:val="001D1C5B"/>
    <w:rsid w:val="00232FFC"/>
    <w:rsid w:val="00246204"/>
    <w:rsid w:val="002754D0"/>
    <w:rsid w:val="002A0AB4"/>
    <w:rsid w:val="00431CA0"/>
    <w:rsid w:val="00444F77"/>
    <w:rsid w:val="00451A64"/>
    <w:rsid w:val="004528A0"/>
    <w:rsid w:val="00457A80"/>
    <w:rsid w:val="00481228"/>
    <w:rsid w:val="004B148F"/>
    <w:rsid w:val="004D7441"/>
    <w:rsid w:val="004F42C0"/>
    <w:rsid w:val="00511E4C"/>
    <w:rsid w:val="005871C3"/>
    <w:rsid w:val="00596833"/>
    <w:rsid w:val="00656672"/>
    <w:rsid w:val="006D2773"/>
    <w:rsid w:val="006E1899"/>
    <w:rsid w:val="00717E99"/>
    <w:rsid w:val="007957F3"/>
    <w:rsid w:val="007E252A"/>
    <w:rsid w:val="0084027A"/>
    <w:rsid w:val="00874FCA"/>
    <w:rsid w:val="00895F5F"/>
    <w:rsid w:val="008C07E1"/>
    <w:rsid w:val="00944EC4"/>
    <w:rsid w:val="0098261E"/>
    <w:rsid w:val="00A126B8"/>
    <w:rsid w:val="00A912D6"/>
    <w:rsid w:val="00AA42BC"/>
    <w:rsid w:val="00AE44A7"/>
    <w:rsid w:val="00B13E3E"/>
    <w:rsid w:val="00B20A89"/>
    <w:rsid w:val="00B524DC"/>
    <w:rsid w:val="00B92435"/>
    <w:rsid w:val="00C47B0C"/>
    <w:rsid w:val="00C55BA0"/>
    <w:rsid w:val="00C64946"/>
    <w:rsid w:val="00C74FB9"/>
    <w:rsid w:val="00C94BD8"/>
    <w:rsid w:val="00CA6742"/>
    <w:rsid w:val="00CD4BC1"/>
    <w:rsid w:val="00D22BAB"/>
    <w:rsid w:val="00D42516"/>
    <w:rsid w:val="00D578B5"/>
    <w:rsid w:val="00D57FA5"/>
    <w:rsid w:val="00DB6E8F"/>
    <w:rsid w:val="00DD1749"/>
    <w:rsid w:val="00E16212"/>
    <w:rsid w:val="00E66731"/>
    <w:rsid w:val="00EB3229"/>
    <w:rsid w:val="00EF117F"/>
    <w:rsid w:val="00F12568"/>
    <w:rsid w:val="00F13DEC"/>
    <w:rsid w:val="00FF1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E3"/>
    <w:pPr>
      <w:ind w:left="720"/>
      <w:contextualSpacing/>
    </w:pPr>
  </w:style>
  <w:style w:type="character" w:styleId="Hyperlink">
    <w:name w:val="Hyperlink"/>
    <w:basedOn w:val="DefaultParagraphFont"/>
    <w:uiPriority w:val="99"/>
    <w:unhideWhenUsed/>
    <w:rsid w:val="00197DE3"/>
    <w:rPr>
      <w:color w:val="0000FF" w:themeColor="hyperlink"/>
      <w:u w:val="single"/>
    </w:rPr>
  </w:style>
  <w:style w:type="paragraph" w:styleId="BalloonText">
    <w:name w:val="Balloon Text"/>
    <w:basedOn w:val="Normal"/>
    <w:link w:val="BalloonTextChar"/>
    <w:uiPriority w:val="99"/>
    <w:semiHidden/>
    <w:unhideWhenUsed/>
    <w:rsid w:val="00246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204"/>
    <w:rPr>
      <w:rFonts w:ascii="Tahoma" w:hAnsi="Tahoma" w:cs="Tahoma"/>
      <w:sz w:val="16"/>
      <w:szCs w:val="16"/>
    </w:rPr>
  </w:style>
  <w:style w:type="paragraph" w:customStyle="1" w:styleId="Default">
    <w:name w:val="Default"/>
    <w:rsid w:val="00444F77"/>
    <w:pPr>
      <w:widowControl w:val="0"/>
      <w:autoSpaceDE w:val="0"/>
      <w:autoSpaceDN w:val="0"/>
      <w:adjustRightInd w:val="0"/>
      <w:spacing w:after="0" w:line="240" w:lineRule="auto"/>
    </w:pPr>
    <w:rPr>
      <w:rFonts w:ascii="Cambria" w:eastAsiaTheme="minorEastAsia" w:hAnsi="Cambria" w:cs="Cambria"/>
      <w:color w:val="000000"/>
      <w:sz w:val="24"/>
      <w:szCs w:val="24"/>
    </w:rPr>
  </w:style>
  <w:style w:type="paragraph" w:customStyle="1" w:styleId="CM15">
    <w:name w:val="CM15"/>
    <w:basedOn w:val="Default"/>
    <w:next w:val="Default"/>
    <w:uiPriority w:val="99"/>
    <w:rsid w:val="00C55BA0"/>
    <w:pPr>
      <w:spacing w:after="140"/>
    </w:pPr>
    <w:rPr>
      <w:rFonts w:cstheme="minorBidi"/>
      <w:color w:val="auto"/>
    </w:rPr>
  </w:style>
  <w:style w:type="paragraph" w:customStyle="1" w:styleId="CM13">
    <w:name w:val="CM13"/>
    <w:basedOn w:val="Default"/>
    <w:next w:val="Default"/>
    <w:uiPriority w:val="99"/>
    <w:rsid w:val="002754D0"/>
    <w:pPr>
      <w:spacing w:after="308"/>
    </w:pPr>
    <w:rPr>
      <w:rFonts w:cstheme="minorBidi"/>
      <w:color w:val="auto"/>
    </w:rPr>
  </w:style>
  <w:style w:type="paragraph" w:customStyle="1" w:styleId="CM7">
    <w:name w:val="CM7"/>
    <w:basedOn w:val="Default"/>
    <w:next w:val="Default"/>
    <w:uiPriority w:val="99"/>
    <w:rsid w:val="002754D0"/>
    <w:pPr>
      <w:spacing w:line="29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68814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docs/cd/E20465_01/doc/doc.50/e18695/standalon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docs/cd/E20465_01/doc/doc.50/e18693/installserver.ht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Gingrande</dc:creator>
  <cp:keywords/>
  <dc:description/>
  <cp:lastModifiedBy>Barbara Gingrande</cp:lastModifiedBy>
  <cp:revision>3</cp:revision>
  <dcterms:created xsi:type="dcterms:W3CDTF">2011-02-15T22:46:00Z</dcterms:created>
  <dcterms:modified xsi:type="dcterms:W3CDTF">2011-02-16T00:04:00Z</dcterms:modified>
</cp:coreProperties>
</file>