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EFF" w:rsidRPr="00835EFF" w:rsidRDefault="00835EFF" w:rsidP="00835EFF">
      <w:pPr>
        <w:spacing w:line="480" w:lineRule="auto"/>
        <w:jc w:val="center"/>
        <w:rPr>
          <w:rFonts w:ascii="Trebuchet MS" w:hAnsi="Trebuchet MS"/>
          <w:sz w:val="28"/>
        </w:rPr>
      </w:pPr>
      <w:bookmarkStart w:id="0" w:name="_GoBack"/>
      <w:bookmarkEnd w:id="0"/>
      <w:r w:rsidRPr="00835EFF">
        <w:rPr>
          <w:rFonts w:ascii="Trebuchet MS" w:hAnsi="Trebuchet MS"/>
          <w:b/>
          <w:bCs/>
          <w:sz w:val="28"/>
        </w:rPr>
        <w:t>La comparaison de réseaux complexes en biologie : mission impossible ?</w:t>
      </w:r>
    </w:p>
    <w:p w:rsidR="0065203C" w:rsidRDefault="00452BBD" w:rsidP="000C6610">
      <w:pPr>
        <w:spacing w:line="480" w:lineRule="auto"/>
        <w:jc w:val="both"/>
        <w:rPr>
          <w:rFonts w:ascii="Trebuchet MS" w:hAnsi="Trebuchet MS"/>
        </w:rPr>
      </w:pPr>
      <w:r w:rsidRPr="001A4B39">
        <w:rPr>
          <w:rFonts w:ascii="Trebuchet MS" w:hAnsi="Trebuchet MS"/>
        </w:rPr>
        <w:t>De nos jours</w:t>
      </w:r>
      <w:r w:rsidR="00931D4A">
        <w:rPr>
          <w:rFonts w:ascii="Trebuchet MS" w:hAnsi="Trebuchet MS"/>
        </w:rPr>
        <w:t xml:space="preserve"> de plus en plus de systèmes complexes sont représenté à l’aide de réseaux. L</w:t>
      </w:r>
      <w:r w:rsidRPr="001A4B39">
        <w:rPr>
          <w:rFonts w:ascii="Trebuchet MS" w:hAnsi="Trebuchet MS"/>
        </w:rPr>
        <w:t xml:space="preserve">a science des réseaux  s'applique à tous les domaines, qu'il  s'agisse de réseaux sociaux, de réseaux  électriques, de réseaux terroristes ou  même de réseaux financiers. </w:t>
      </w:r>
      <w:r w:rsidR="00931D4A">
        <w:rPr>
          <w:rFonts w:ascii="Trebuchet MS" w:hAnsi="Trebuchet MS"/>
        </w:rPr>
        <w:t xml:space="preserve">La biologie n’échappe pas à la mode. </w:t>
      </w:r>
      <w:r w:rsidR="00A912B0">
        <w:rPr>
          <w:rFonts w:ascii="Trebuchet MS" w:hAnsi="Trebuchet MS"/>
        </w:rPr>
        <w:t>C</w:t>
      </w:r>
      <w:r w:rsidRPr="001A4B39">
        <w:rPr>
          <w:rFonts w:ascii="Trebuchet MS" w:hAnsi="Trebuchet MS"/>
        </w:rPr>
        <w:t>haque  système biologique complexe peut être représenté par un réseau. Les exemples sont nombreux et relèvent de tous les domaines de la biologie: réseaux  trophiqu</w:t>
      </w:r>
      <w:r w:rsidR="00C87651">
        <w:rPr>
          <w:rFonts w:ascii="Trebuchet MS" w:hAnsi="Trebuchet MS"/>
        </w:rPr>
        <w:t xml:space="preserve">es, réseaux neuronaux, réseaux d'interactions </w:t>
      </w:r>
      <w:r w:rsidRPr="001A4B39">
        <w:rPr>
          <w:rFonts w:ascii="Trebuchet MS" w:hAnsi="Trebuchet MS"/>
        </w:rPr>
        <w:t>protéines-protéines ou de régula</w:t>
      </w:r>
      <w:r w:rsidR="00931D4A">
        <w:rPr>
          <w:rFonts w:ascii="Trebuchet MS" w:hAnsi="Trebuchet MS"/>
        </w:rPr>
        <w:t>tion géniques, etc.</w:t>
      </w:r>
      <w:r w:rsidR="00931D4A" w:rsidRPr="00931D4A">
        <w:rPr>
          <w:rFonts w:ascii="Trebuchet MS" w:hAnsi="Trebuchet MS"/>
        </w:rPr>
        <w:t xml:space="preserve"> </w:t>
      </w:r>
      <w:r w:rsidR="00C87651">
        <w:rPr>
          <w:rFonts w:ascii="Trebuchet MS" w:hAnsi="Trebuchet MS"/>
        </w:rPr>
        <w:t>Cependant, quand on compare d</w:t>
      </w:r>
      <w:r w:rsidR="00931D4A" w:rsidRPr="00673BCF">
        <w:rPr>
          <w:rFonts w:ascii="Trebuchet MS" w:hAnsi="Trebuchet MS"/>
        </w:rPr>
        <w:t>es grands réseaux, nous devons faire face à plusieurs obstacles tels que la taille du réseau.</w:t>
      </w:r>
      <w:r w:rsidRPr="001A4B39">
        <w:rPr>
          <w:rFonts w:ascii="Trebuchet MS" w:hAnsi="Trebuchet MS"/>
        </w:rPr>
        <w:t xml:space="preserve"> </w:t>
      </w:r>
      <w:r w:rsidR="0065203C" w:rsidRPr="0065203C">
        <w:rPr>
          <w:rFonts w:ascii="Trebuchet MS" w:hAnsi="Trebuchet MS"/>
        </w:rPr>
        <w:t xml:space="preserve">L’analyse de ces réseaux nous permettrait de mieux comprendre les mécanismes biologiques. Par exemple, on pourrait comparer le réseau épidémiologique de la transmission d'une même maladie à deux moments donnés, ou encore deux réseaux représentants deux maladies différentes au même moment. La comparaison de réseaux épidémiologiques pourrait permettre de développer un plan de contingence de la maladie.  </w:t>
      </w:r>
    </w:p>
    <w:p w:rsidR="00DD15E2" w:rsidRDefault="00DD15E2" w:rsidP="000C6610">
      <w:pPr>
        <w:spacing w:line="480" w:lineRule="auto"/>
        <w:jc w:val="both"/>
        <w:rPr>
          <w:rFonts w:ascii="Trebuchet MS" w:hAnsi="Trebuchet MS"/>
        </w:rPr>
      </w:pPr>
      <w:r w:rsidRPr="001A4B39">
        <w:rPr>
          <w:rFonts w:ascii="Trebuchet MS" w:hAnsi="Trebuchet MS"/>
        </w:rPr>
        <w:t>Lors de la comparaison de réseaux il existe trois grandes tendances</w:t>
      </w:r>
      <w:r>
        <w:rPr>
          <w:rFonts w:ascii="Trebuchet MS" w:hAnsi="Trebuchet MS"/>
        </w:rPr>
        <w:t> :</w:t>
      </w:r>
    </w:p>
    <w:p w:rsidR="00DD15E2" w:rsidRDefault="00DD15E2" w:rsidP="00DD15E2">
      <w:pPr>
        <w:pStyle w:val="Paragraphedeliste"/>
        <w:numPr>
          <w:ilvl w:val="0"/>
          <w:numId w:val="1"/>
        </w:numPr>
        <w:spacing w:line="480" w:lineRule="auto"/>
        <w:jc w:val="both"/>
        <w:rPr>
          <w:rFonts w:ascii="Trebuchet MS" w:hAnsi="Trebuchet MS"/>
        </w:rPr>
      </w:pPr>
      <w:r w:rsidRPr="00DD15E2">
        <w:rPr>
          <w:rFonts w:ascii="Trebuchet MS" w:hAnsi="Trebuchet MS"/>
        </w:rPr>
        <w:t xml:space="preserve">L’étude des distributions des degrés des nœuds. On s’intéresse alors aux proportions de nœuds ayant un degré k. </w:t>
      </w:r>
    </w:p>
    <w:p w:rsidR="00835EFF" w:rsidRPr="0065203C" w:rsidRDefault="00DD15E2" w:rsidP="00835EFF">
      <w:pPr>
        <w:pStyle w:val="Paragraphedeliste"/>
        <w:numPr>
          <w:ilvl w:val="0"/>
          <w:numId w:val="1"/>
        </w:numPr>
        <w:spacing w:line="480" w:lineRule="auto"/>
        <w:jc w:val="both"/>
        <w:rPr>
          <w:rFonts w:ascii="Trebuchet MS" w:hAnsi="Trebuchet MS"/>
        </w:rPr>
      </w:pPr>
      <w:r>
        <w:rPr>
          <w:rFonts w:ascii="Trebuchet MS" w:hAnsi="Trebuchet MS"/>
        </w:rPr>
        <w:t>L’étude</w:t>
      </w:r>
      <w:r w:rsidRPr="00DD15E2">
        <w:rPr>
          <w:rFonts w:ascii="Trebuchet MS" w:hAnsi="Trebuchet MS"/>
        </w:rPr>
        <w:t xml:space="preserve"> </w:t>
      </w:r>
      <w:r>
        <w:rPr>
          <w:rFonts w:ascii="Trebuchet MS" w:hAnsi="Trebuchet MS"/>
        </w:rPr>
        <w:t>d</w:t>
      </w:r>
      <w:r w:rsidRPr="00DD15E2">
        <w:rPr>
          <w:rFonts w:ascii="Trebuchet MS" w:hAnsi="Trebuchet MS"/>
        </w:rPr>
        <w:t xml:space="preserve">es longueurs des chemins (séquence de nœuds adjacents). On calcule souvent la moyenne du chemin plus court (nombre d’arrêtes du chemin plus court connectant deux nœuds). </w:t>
      </w:r>
    </w:p>
    <w:p w:rsidR="00DD15E2" w:rsidRDefault="00DD15E2" w:rsidP="00DD15E2">
      <w:pPr>
        <w:pStyle w:val="Paragraphedeliste"/>
        <w:numPr>
          <w:ilvl w:val="0"/>
          <w:numId w:val="1"/>
        </w:numPr>
        <w:spacing w:line="480" w:lineRule="auto"/>
        <w:jc w:val="both"/>
        <w:rPr>
          <w:rFonts w:ascii="Trebuchet MS" w:hAnsi="Trebuchet MS"/>
        </w:rPr>
      </w:pPr>
      <w:r>
        <w:rPr>
          <w:rFonts w:ascii="Trebuchet MS" w:hAnsi="Trebuchet MS"/>
        </w:rPr>
        <w:t>Etude des</w:t>
      </w:r>
      <w:r w:rsidRPr="00DD15E2">
        <w:rPr>
          <w:rFonts w:ascii="Trebuchet MS" w:hAnsi="Trebuchet MS"/>
        </w:rPr>
        <w:t xml:space="preserve"> structures locales du réseau. Dans ce cas on étudie les motifs, c’est-à-dire à un sous-graphe d’un réseau plus grand, composé d’un sous ensemble de nœuds (3 ou 4). Les motifs sont la base pour construire un réseau.  La plupart des études concernant les motifs, s’intéressent à la distribution des motifs dans un réseau. Ainsi, on calcule la distribution des motifs qui sont plus récurrents dans les réseaux biologiques par rapport aux réseaux aléatoires</w:t>
      </w:r>
    </w:p>
    <w:p w:rsidR="0065203C" w:rsidRPr="0065203C" w:rsidRDefault="0065203C" w:rsidP="0065203C">
      <w:pPr>
        <w:spacing w:line="480" w:lineRule="auto"/>
        <w:ind w:left="60"/>
        <w:jc w:val="both"/>
        <w:rPr>
          <w:rFonts w:ascii="Trebuchet MS" w:hAnsi="Trebuchet MS"/>
        </w:rPr>
      </w:pPr>
      <w:r w:rsidRPr="0065203C">
        <w:rPr>
          <w:rFonts w:ascii="Trebuchet MS" w:hAnsi="Trebuchet MS"/>
        </w:rPr>
        <w:lastRenderedPageBreak/>
        <w:t xml:space="preserve">Dès lors, une des approches permettant la comparaison de deux réseaux différents est l’étude des motifs qui les composent. Ce sont les «blocs de construction de réseaux complexes". Dans cette perspective nous nous intéressons plus spécifiquement à la comparaison des motifs de taille 4 qui servent à discriminer la topologie des réseaux. Nous proposons divers indices de similarité pouvant servir à comparer les réseaux définis sur un même ensemble d'objets. </w:t>
      </w:r>
    </w:p>
    <w:p w:rsidR="00DD15E2" w:rsidRDefault="00DD15E2" w:rsidP="00DD15E2">
      <w:pPr>
        <w:spacing w:line="480" w:lineRule="auto"/>
        <w:ind w:left="60"/>
        <w:jc w:val="both"/>
        <w:rPr>
          <w:rFonts w:ascii="Trebuchet MS" w:hAnsi="Trebuchet MS"/>
        </w:rPr>
      </w:pPr>
      <w:r w:rsidRPr="00DD15E2">
        <w:rPr>
          <w:rFonts w:ascii="Trebuchet MS" w:hAnsi="Trebuchet MS"/>
        </w:rPr>
        <w:t xml:space="preserve">Lors de ce projet on s’est plutôt intéressé à la comparaison de motifs </w:t>
      </w:r>
      <w:r>
        <w:rPr>
          <w:rFonts w:ascii="Trebuchet MS" w:hAnsi="Trebuchet MS"/>
        </w:rPr>
        <w:t>composés de</w:t>
      </w:r>
      <w:r w:rsidRPr="00DD15E2">
        <w:rPr>
          <w:rFonts w:ascii="Trebuchet MS" w:hAnsi="Trebuchet MS"/>
        </w:rPr>
        <w:t xml:space="preserve"> 4 nœuds. On travaille alors sur deux graphes ayant le</w:t>
      </w:r>
      <w:r>
        <w:rPr>
          <w:rFonts w:ascii="Trebuchet MS" w:hAnsi="Trebuchet MS"/>
        </w:rPr>
        <w:t xml:space="preserve">s mêmes nœuds, on choisit </w:t>
      </w:r>
      <w:r w:rsidRPr="00DD15E2">
        <w:rPr>
          <w:rFonts w:ascii="Trebuchet MS" w:hAnsi="Trebuchet MS"/>
        </w:rPr>
        <w:t>les mêmes quatre nœuds dans les deux réseaux puis on compare les motifs formés. Dans cet</w:t>
      </w:r>
      <w:r>
        <w:rPr>
          <w:rFonts w:ascii="Trebuchet MS" w:hAnsi="Trebuchet MS"/>
        </w:rPr>
        <w:t>te perspective on pourrait donc</w:t>
      </w:r>
      <w:r w:rsidRPr="00DD15E2">
        <w:rPr>
          <w:rFonts w:ascii="Trebuchet MS" w:hAnsi="Trebuchet MS"/>
        </w:rPr>
        <w:t xml:space="preserve"> choisir </w:t>
      </w:r>
      <w:r>
        <w:rPr>
          <w:rFonts w:ascii="Trebuchet MS" w:hAnsi="Trebuchet MS"/>
        </w:rPr>
        <w:t xml:space="preserve">plusieurs </w:t>
      </w:r>
      <w:r w:rsidRPr="00DD15E2">
        <w:rPr>
          <w:rFonts w:ascii="Trebuchet MS" w:hAnsi="Trebuchet MS"/>
        </w:rPr>
        <w:t>ensembles de 4 nœuds aléatoires pour pouvoir comparer la plus grande quantité de mot</w:t>
      </w:r>
      <w:r w:rsidR="009210A4">
        <w:rPr>
          <w:rFonts w:ascii="Trebuchet MS" w:hAnsi="Trebuchet MS"/>
        </w:rPr>
        <w:t xml:space="preserve">ifs présents. Le défi est </w:t>
      </w:r>
      <w:r w:rsidRPr="00DD15E2">
        <w:rPr>
          <w:rFonts w:ascii="Trebuchet MS" w:hAnsi="Trebuchet MS"/>
        </w:rPr>
        <w:t>comment comparer ces motifs. Il semble facile de déterminer que deux motifs ne sont pas égaux juste en regardant leur forme géométrique, mais il beaucoup plus complexe de savoir quel est leur degré de s</w:t>
      </w:r>
      <w:r w:rsidR="009210A4">
        <w:rPr>
          <w:rFonts w:ascii="Trebuchet MS" w:hAnsi="Trebuchet MS"/>
        </w:rPr>
        <w:t>imilarité. Pour cela il est</w:t>
      </w:r>
      <w:r w:rsidRPr="00DD15E2">
        <w:rPr>
          <w:rFonts w:ascii="Trebuchet MS" w:hAnsi="Trebuchet MS"/>
        </w:rPr>
        <w:t xml:space="preserve"> nécessaire de préciser ou de créer des indices qui nous donnent un pourcentage de similarité entre les motifs. </w:t>
      </w:r>
    </w:p>
    <w:p w:rsidR="00F77BA0" w:rsidRDefault="00CD16DE" w:rsidP="00F77BA0">
      <w:pPr>
        <w:spacing w:line="480" w:lineRule="auto"/>
        <w:jc w:val="both"/>
        <w:rPr>
          <w:rFonts w:ascii="Trebuchet MS" w:hAnsi="Trebuchet MS"/>
        </w:rPr>
      </w:pPr>
      <w:r w:rsidRPr="001A4B39">
        <w:rPr>
          <w:rFonts w:ascii="Trebuchet MS" w:hAnsi="Trebuchet MS"/>
        </w:rPr>
        <w:t>Ainsi, notre projet consiste à créer un programme sur la plateforme R qui nous permette de sélectionner des ensembles</w:t>
      </w:r>
      <w:r>
        <w:rPr>
          <w:rFonts w:ascii="Trebuchet MS" w:hAnsi="Trebuchet MS"/>
        </w:rPr>
        <w:t xml:space="preserve"> de 4 nœuds dans deux graphes</w:t>
      </w:r>
      <w:r w:rsidRPr="001A4B39">
        <w:rPr>
          <w:rFonts w:ascii="Trebuchet MS" w:hAnsi="Trebuchet MS"/>
        </w:rPr>
        <w:t xml:space="preserve"> puis qui calcule les indices de similarité pour nous dire à quel point les deux motifs sont semblables ou différents. Pour cela on procède par</w:t>
      </w:r>
      <w:r w:rsidR="009D5606">
        <w:rPr>
          <w:rFonts w:ascii="Trebuchet MS" w:hAnsi="Trebuchet MS"/>
        </w:rPr>
        <w:t xml:space="preserve"> différentes</w:t>
      </w:r>
      <w:r w:rsidRPr="001A4B39">
        <w:rPr>
          <w:rFonts w:ascii="Trebuchet MS" w:hAnsi="Trebuchet MS"/>
        </w:rPr>
        <w:t xml:space="preserve"> étapes. Tout d’abord, on doit définir quels sont les possibles indices qui vont nous permettre de comparer nos motifs. Une fois les indices sélectionnés, il faut passer par une étape de programmation dans laquelle on crée un programme qui nous permette de réaliser les calculs des indices pour des motifs sélectionnés aléatoirement</w:t>
      </w:r>
      <w:r w:rsidR="009D5606">
        <w:rPr>
          <w:rFonts w:ascii="Trebuchet MS" w:hAnsi="Trebuchet MS"/>
        </w:rPr>
        <w:t xml:space="preserve">. Une fois le programme créé </w:t>
      </w:r>
      <w:r w:rsidRPr="001A4B39">
        <w:rPr>
          <w:rFonts w:ascii="Trebuchet MS" w:hAnsi="Trebuchet MS"/>
        </w:rPr>
        <w:t>il faut alors réaliser une étape de tests. Il s’agit ici d’utiliser des réseaux aléatoires, et de choisir des motifs pour calculer les indices.</w:t>
      </w:r>
      <w:r w:rsidR="005D211D" w:rsidRPr="001A4B39">
        <w:rPr>
          <w:rFonts w:ascii="Trebuchet MS" w:hAnsi="Trebuchet MS"/>
        </w:rPr>
        <w:t xml:space="preserve"> </w:t>
      </w:r>
      <w:r w:rsidRPr="001A4B39">
        <w:rPr>
          <w:rFonts w:ascii="Trebuchet MS" w:hAnsi="Trebuchet MS"/>
        </w:rPr>
        <w:t>Av</w:t>
      </w:r>
      <w:r w:rsidR="00A663E1">
        <w:rPr>
          <w:rFonts w:ascii="Trebuchet MS" w:hAnsi="Trebuchet MS"/>
        </w:rPr>
        <w:t>ec ces résultats on pourra</w:t>
      </w:r>
      <w:r w:rsidRPr="001A4B39">
        <w:rPr>
          <w:rFonts w:ascii="Trebuchet MS" w:hAnsi="Trebuchet MS"/>
        </w:rPr>
        <w:t xml:space="preserve"> effectuer des tests statistiques et trier nos indices. Cela permet d’identifier les indices qui nous donnent la même information et les indices qui sont les plus discriminants pour la comparaison. </w:t>
      </w:r>
    </w:p>
    <w:p w:rsidR="00F77BA0" w:rsidRDefault="00F77BA0" w:rsidP="00F77BA0">
      <w:pPr>
        <w:spacing w:line="480" w:lineRule="auto"/>
        <w:jc w:val="both"/>
        <w:rPr>
          <w:rFonts w:ascii="Trebuchet MS" w:hAnsi="Trebuchet MS"/>
        </w:rPr>
      </w:pPr>
    </w:p>
    <w:p w:rsidR="00452BBD" w:rsidRPr="00F77BA0" w:rsidRDefault="00452BBD" w:rsidP="00F77BA0">
      <w:pPr>
        <w:spacing w:line="480" w:lineRule="auto"/>
        <w:jc w:val="both"/>
        <w:rPr>
          <w:rFonts w:ascii="Trebuchet MS" w:hAnsi="Trebuchet MS"/>
        </w:rPr>
      </w:pPr>
      <w:r w:rsidRPr="00DD15E2">
        <w:rPr>
          <w:rFonts w:ascii="Trebuchet MS" w:hAnsi="Trebuchet MS"/>
          <w:b/>
        </w:rPr>
        <w:lastRenderedPageBreak/>
        <w:t xml:space="preserve">METHODES </w:t>
      </w:r>
    </w:p>
    <w:p w:rsidR="009952F3" w:rsidRPr="001A4B39" w:rsidRDefault="003109A5" w:rsidP="001A4B39">
      <w:pPr>
        <w:spacing w:line="480" w:lineRule="auto"/>
        <w:jc w:val="both"/>
        <w:rPr>
          <w:rFonts w:ascii="Trebuchet MS" w:hAnsi="Trebuchet MS"/>
        </w:rPr>
      </w:pPr>
      <w:r w:rsidRPr="001A4B39">
        <w:rPr>
          <w:rFonts w:ascii="Trebuchet MS" w:hAnsi="Trebuchet MS"/>
        </w:rPr>
        <w:t xml:space="preserve">Les réseaux biologiques peuvent être représentés par des graphes dans lesquels les nœuds correspondent aux composants et les arrêtes correspondent aux interactions. </w:t>
      </w:r>
      <w:r w:rsidR="009952F3" w:rsidRPr="001A4B39">
        <w:rPr>
          <w:rFonts w:ascii="Trebuchet MS" w:hAnsi="Trebuchet MS"/>
        </w:rPr>
        <w:t>Il existe deux types de graphes : les graphes orientés et les graphes non orientés. Un graphe orienté permet de représenter des interactions comme c</w:t>
      </w:r>
      <w:r w:rsidR="00293574">
        <w:rPr>
          <w:rFonts w:ascii="Trebuchet MS" w:hAnsi="Trebuchet MS"/>
        </w:rPr>
        <w:t>elle de la régulation génique où</w:t>
      </w:r>
      <w:r w:rsidR="009952F3" w:rsidRPr="001A4B39">
        <w:rPr>
          <w:rFonts w:ascii="Trebuchet MS" w:hAnsi="Trebuchet MS"/>
        </w:rPr>
        <w:t xml:space="preserve"> un gène contrôle un autre, tandis que les graphes non orientés permettent de représenter </w:t>
      </w:r>
      <w:r w:rsidR="00293574">
        <w:rPr>
          <w:rFonts w:ascii="Trebuchet MS" w:hAnsi="Trebuchet MS"/>
        </w:rPr>
        <w:t xml:space="preserve">des réseaux non dirigés comme </w:t>
      </w:r>
      <w:r w:rsidR="009952F3" w:rsidRPr="001A4B39">
        <w:rPr>
          <w:rFonts w:ascii="Trebuchet MS" w:hAnsi="Trebuchet MS"/>
        </w:rPr>
        <w:t xml:space="preserve">par exemple le microbiome humain. </w:t>
      </w:r>
      <w:r w:rsidR="00623A07" w:rsidRPr="001A4B39">
        <w:rPr>
          <w:rFonts w:ascii="Trebuchet MS" w:hAnsi="Trebuchet MS"/>
        </w:rPr>
        <w:t>Certaines mesures permettent de caractérise</w:t>
      </w:r>
      <w:r w:rsidR="00293574">
        <w:rPr>
          <w:rFonts w:ascii="Trebuchet MS" w:hAnsi="Trebuchet MS"/>
        </w:rPr>
        <w:t>r</w:t>
      </w:r>
      <w:r w:rsidR="00623A07" w:rsidRPr="001A4B39">
        <w:rPr>
          <w:rFonts w:ascii="Trebuchet MS" w:hAnsi="Trebuchet MS"/>
        </w:rPr>
        <w:t xml:space="preserve"> le</w:t>
      </w:r>
      <w:r w:rsidR="00293574">
        <w:rPr>
          <w:rFonts w:ascii="Trebuchet MS" w:hAnsi="Trebuchet MS"/>
        </w:rPr>
        <w:t>s nœuds et l’ensemble du réseau :</w:t>
      </w:r>
      <w:r w:rsidR="00623A07" w:rsidRPr="001A4B39">
        <w:rPr>
          <w:rFonts w:ascii="Trebuchet MS" w:hAnsi="Trebuchet MS"/>
        </w:rPr>
        <w:t xml:space="preserve"> </w:t>
      </w:r>
      <w:r w:rsidR="00293574">
        <w:rPr>
          <w:rFonts w:ascii="Trebuchet MS" w:hAnsi="Trebuchet MS"/>
        </w:rPr>
        <w:t>l</w:t>
      </w:r>
      <w:r w:rsidR="009952F3" w:rsidRPr="001A4B39">
        <w:rPr>
          <w:rFonts w:ascii="Trebuchet MS" w:hAnsi="Trebuchet MS"/>
        </w:rPr>
        <w:t xml:space="preserve">e degré d’un nœud est le nombre d’arrêtes qui sont connectées au nœud. </w:t>
      </w:r>
    </w:p>
    <w:p w:rsidR="00AC754E" w:rsidRPr="001A4B39" w:rsidRDefault="00347D4C" w:rsidP="001A4B39">
      <w:pPr>
        <w:spacing w:line="480" w:lineRule="auto"/>
        <w:jc w:val="both"/>
        <w:rPr>
          <w:rFonts w:ascii="Trebuchet MS" w:hAnsi="Trebuchet MS"/>
        </w:rPr>
      </w:pPr>
      <w:r>
        <w:rPr>
          <w:rFonts w:ascii="Trebuchet MS" w:hAnsi="Trebuchet MS"/>
        </w:rPr>
        <w:t>Lors de cette étude</w:t>
      </w:r>
      <w:r w:rsidR="00AC754E" w:rsidRPr="001A4B39">
        <w:rPr>
          <w:rFonts w:ascii="Trebuchet MS" w:hAnsi="Trebuchet MS"/>
        </w:rPr>
        <w:t xml:space="preserve"> on s’intéresse particulièrement à de</w:t>
      </w:r>
      <w:r w:rsidR="007E0584">
        <w:rPr>
          <w:rFonts w:ascii="Trebuchet MS" w:hAnsi="Trebuchet MS"/>
        </w:rPr>
        <w:t>s graphes non orientés.</w:t>
      </w:r>
      <w:r w:rsidR="00AC754E" w:rsidRPr="001A4B39">
        <w:rPr>
          <w:rFonts w:ascii="Trebuchet MS" w:hAnsi="Trebuchet MS"/>
        </w:rPr>
        <w:t xml:space="preserve"> </w:t>
      </w:r>
      <w:r w:rsidR="007E0584">
        <w:rPr>
          <w:rFonts w:ascii="Trebuchet MS" w:hAnsi="Trebuchet MS"/>
        </w:rPr>
        <w:t>I</w:t>
      </w:r>
      <w:r w:rsidR="00AC754E" w:rsidRPr="001A4B39">
        <w:rPr>
          <w:rFonts w:ascii="Trebuchet MS" w:hAnsi="Trebuchet MS"/>
        </w:rPr>
        <w:t xml:space="preserve">l faut </w:t>
      </w:r>
      <w:r w:rsidR="007E0584">
        <w:rPr>
          <w:rFonts w:ascii="Trebuchet MS" w:hAnsi="Trebuchet MS"/>
        </w:rPr>
        <w:t xml:space="preserve">ensuite </w:t>
      </w:r>
      <w:r w:rsidR="00AC754E" w:rsidRPr="001A4B39">
        <w:rPr>
          <w:rFonts w:ascii="Trebuchet MS" w:hAnsi="Trebuchet MS"/>
        </w:rPr>
        <w:t>déterminer le niveau d’infor</w:t>
      </w:r>
      <w:r w:rsidR="00D62566">
        <w:rPr>
          <w:rFonts w:ascii="Trebuchet MS" w:hAnsi="Trebuchet MS"/>
        </w:rPr>
        <w:t>mation que les nœuds vont avoir</w:t>
      </w:r>
      <w:r w:rsidR="00AC754E" w:rsidRPr="001A4B39">
        <w:rPr>
          <w:rFonts w:ascii="Trebuchet MS" w:hAnsi="Trebuchet MS"/>
        </w:rPr>
        <w:t xml:space="preserve">. </w:t>
      </w:r>
      <w:r>
        <w:rPr>
          <w:rFonts w:ascii="Trebuchet MS" w:hAnsi="Trebuchet MS"/>
        </w:rPr>
        <w:t>On</w:t>
      </w:r>
      <w:r w:rsidR="00AC754E" w:rsidRPr="001A4B39">
        <w:rPr>
          <w:rFonts w:ascii="Trebuchet MS" w:hAnsi="Trebuchet MS"/>
        </w:rPr>
        <w:t xml:space="preserve"> travaille avec trois niveaux d</w:t>
      </w:r>
      <w:r w:rsidR="00702E7E">
        <w:rPr>
          <w:rFonts w:ascii="Trebuchet MS" w:hAnsi="Trebuchet MS"/>
        </w:rPr>
        <w:t xml:space="preserve">’information. Le premier niveau </w:t>
      </w:r>
      <w:r w:rsidR="00AC754E" w:rsidRPr="001A4B39">
        <w:rPr>
          <w:rFonts w:ascii="Trebuchet MS" w:hAnsi="Trebuchet MS"/>
        </w:rPr>
        <w:t xml:space="preserve">correspond </w:t>
      </w:r>
      <w:r w:rsidR="00CD4D78" w:rsidRPr="001A4B39">
        <w:rPr>
          <w:rFonts w:ascii="Trebuchet MS" w:hAnsi="Trebuchet MS"/>
        </w:rPr>
        <w:t xml:space="preserve">à aucune information sur nos nœuds. </w:t>
      </w:r>
      <w:r w:rsidR="00702E7E">
        <w:rPr>
          <w:rFonts w:ascii="Trebuchet MS" w:hAnsi="Trebuchet MS"/>
        </w:rPr>
        <w:t xml:space="preserve">Le </w:t>
      </w:r>
      <w:r w:rsidR="00CD4D78" w:rsidRPr="001A4B39">
        <w:rPr>
          <w:rFonts w:ascii="Trebuchet MS" w:hAnsi="Trebuchet MS"/>
        </w:rPr>
        <w:t xml:space="preserve">deuxième niveau correspond à une information bi-couleur, par exemple si on avait un réseau social </w:t>
      </w:r>
      <w:r w:rsidR="00702E7E">
        <w:rPr>
          <w:rFonts w:ascii="Trebuchet MS" w:hAnsi="Trebuchet MS"/>
        </w:rPr>
        <w:t>les femmes pourraient être représentées par des nœuds roses et les hommes par des nœuds bleus</w:t>
      </w:r>
      <w:r w:rsidR="00CD4D78" w:rsidRPr="001A4B39">
        <w:rPr>
          <w:rFonts w:ascii="Trebuchet MS" w:hAnsi="Trebuchet MS"/>
        </w:rPr>
        <w:t>. Et un dernier niveau serait les étiquettes avec les nœuds, da</w:t>
      </w:r>
      <w:r w:rsidR="00A227BC">
        <w:rPr>
          <w:rFonts w:ascii="Trebuchet MS" w:hAnsi="Trebuchet MS"/>
        </w:rPr>
        <w:t xml:space="preserve">ns ce cas on aurait </w:t>
      </w:r>
      <w:r w:rsidR="00CD4D78" w:rsidRPr="001A4B39">
        <w:rPr>
          <w:rFonts w:ascii="Trebuchet MS" w:hAnsi="Trebuchet MS"/>
        </w:rPr>
        <w:t xml:space="preserve">les noms des personnes dans chaque nœud pour le réseau social. </w:t>
      </w:r>
    </w:p>
    <w:p w:rsidR="00653579" w:rsidRDefault="00A6171F" w:rsidP="001A4B39">
      <w:pPr>
        <w:spacing w:line="480" w:lineRule="auto"/>
        <w:jc w:val="both"/>
        <w:rPr>
          <w:rFonts w:ascii="Trebuchet MS" w:hAnsi="Trebuchet MS"/>
        </w:rPr>
      </w:pPr>
      <w:r w:rsidRPr="001A4B39">
        <w:rPr>
          <w:rFonts w:ascii="Trebuchet MS" w:hAnsi="Trebuchet MS"/>
        </w:rPr>
        <w:t xml:space="preserve">Dans une première étape on s’est concentré sur la création d’indices de similarité pour comparer nos motifs. </w:t>
      </w:r>
      <w:r w:rsidR="0029415E" w:rsidRPr="001A4B39">
        <w:rPr>
          <w:rFonts w:ascii="Trebuchet MS" w:hAnsi="Trebuchet MS"/>
        </w:rPr>
        <w:t xml:space="preserve">En fonction de chaque niveau d’information, on crée des indices permettant de comparer nos motifs. Il y a des indices qui peuvent être utilisés pour les trois niveaux et des indices qui sont propres à chaque niveau. </w:t>
      </w:r>
      <w:r w:rsidR="004616ED">
        <w:rPr>
          <w:rFonts w:ascii="Trebuchet MS" w:hAnsi="Trebuchet MS"/>
        </w:rPr>
        <w:t>Il est important de</w:t>
      </w:r>
      <w:r w:rsidRPr="001A4B39">
        <w:rPr>
          <w:rFonts w:ascii="Trebuchet MS" w:hAnsi="Trebuchet MS"/>
        </w:rPr>
        <w:t xml:space="preserve"> distinguer deux types d’indices en fonction de l’information qu’il</w:t>
      </w:r>
      <w:r w:rsidR="004616ED">
        <w:rPr>
          <w:rFonts w:ascii="Trebuchet MS" w:hAnsi="Trebuchet MS"/>
        </w:rPr>
        <w:t>s</w:t>
      </w:r>
      <w:r w:rsidRPr="001A4B39">
        <w:rPr>
          <w:rFonts w:ascii="Trebuchet MS" w:hAnsi="Trebuchet MS"/>
        </w:rPr>
        <w:t xml:space="preserve"> apporte</w:t>
      </w:r>
      <w:r w:rsidR="004616ED">
        <w:rPr>
          <w:rFonts w:ascii="Trebuchet MS" w:hAnsi="Trebuchet MS"/>
        </w:rPr>
        <w:t>nt</w:t>
      </w:r>
      <w:r w:rsidRPr="001A4B39">
        <w:rPr>
          <w:rFonts w:ascii="Trebuchet MS" w:hAnsi="Trebuchet MS"/>
        </w:rPr>
        <w:t>. Tout d’abord, il y a des indices qui nous donnent un résultat binaire, c’est-à-dire vrai lorsque les motifs sont identiques et faux lorsqu’ils sont différents. Ensuite, on a des indices qui donnent un résultat numérique. Ainsi, pour ces derniers indices on calcule l’indice pour le motif 1 puis pour le motif 2 puis on réalise une soustraction</w:t>
      </w:r>
      <w:r w:rsidR="0029415E">
        <w:rPr>
          <w:rFonts w:ascii="Trebuchet MS" w:hAnsi="Trebuchet MS"/>
        </w:rPr>
        <w:t xml:space="preserve"> qui reflète la différence entre les deux motifs : </w:t>
      </w:r>
      <w:r w:rsidRPr="001A4B39">
        <w:rPr>
          <w:rFonts w:ascii="Trebuchet MS" w:hAnsi="Trebuchet MS"/>
        </w:rPr>
        <w:t>plus le résultat est grand plus le</w:t>
      </w:r>
      <w:r w:rsidR="00653579" w:rsidRPr="001A4B39">
        <w:rPr>
          <w:rFonts w:ascii="Trebuchet MS" w:hAnsi="Trebuchet MS"/>
        </w:rPr>
        <w:t xml:space="preserve">s motifs sont différents. Un des indices à résultat binaire qu’on peut utiliser est l’isomorphisme. Il compare la forme géométrique des deux motifs, s’ils ont la même forme alors les motifs sont considérés </w:t>
      </w:r>
      <w:r w:rsidR="00653579" w:rsidRPr="001A4B39">
        <w:rPr>
          <w:rFonts w:ascii="Trebuchet MS" w:hAnsi="Trebuchet MS"/>
        </w:rPr>
        <w:lastRenderedPageBreak/>
        <w:t xml:space="preserve">identiques (vrai) si la forme n’est pas la même on va avoir un résultat faux indiquant que les motifs ne sont pas identiques. </w:t>
      </w:r>
    </w:p>
    <w:p w:rsidR="00E75B85" w:rsidRDefault="00E75B85" w:rsidP="001A4B39">
      <w:pPr>
        <w:spacing w:line="480" w:lineRule="auto"/>
        <w:jc w:val="both"/>
        <w:rPr>
          <w:rFonts w:ascii="Trebuchet MS" w:hAnsi="Trebuchet MS"/>
        </w:rPr>
      </w:pPr>
    </w:p>
    <w:p w:rsidR="00E75B85" w:rsidRDefault="00E75B85" w:rsidP="001A4B39">
      <w:pPr>
        <w:spacing w:line="480" w:lineRule="auto"/>
        <w:jc w:val="both"/>
        <w:rPr>
          <w:rFonts w:ascii="Trebuchet MS" w:hAnsi="Trebuchet MS"/>
        </w:rPr>
      </w:pPr>
    </w:p>
    <w:p w:rsidR="00E75B85" w:rsidRDefault="00E75B85" w:rsidP="001A4B39">
      <w:pPr>
        <w:spacing w:line="480" w:lineRule="auto"/>
        <w:jc w:val="both"/>
        <w:rPr>
          <w:rFonts w:ascii="Trebuchet MS" w:hAnsi="Trebuchet MS"/>
        </w:rPr>
      </w:pPr>
    </w:p>
    <w:p w:rsidR="00E75B85" w:rsidRDefault="00E75B85" w:rsidP="001A4B39">
      <w:pPr>
        <w:spacing w:line="480" w:lineRule="auto"/>
        <w:jc w:val="both"/>
        <w:rPr>
          <w:rFonts w:ascii="Trebuchet MS" w:hAnsi="Trebuchet MS"/>
        </w:rPr>
      </w:pPr>
    </w:p>
    <w:tbl>
      <w:tblPr>
        <w:tblW w:w="10490" w:type="dxa"/>
        <w:tblInd w:w="-714" w:type="dxa"/>
        <w:tblLayout w:type="fixed"/>
        <w:tblCellMar>
          <w:left w:w="0" w:type="dxa"/>
          <w:right w:w="0" w:type="dxa"/>
        </w:tblCellMar>
        <w:tblLook w:val="04A0" w:firstRow="1" w:lastRow="0" w:firstColumn="1" w:lastColumn="0" w:noHBand="0" w:noVBand="1"/>
      </w:tblPr>
      <w:tblGrid>
        <w:gridCol w:w="1702"/>
        <w:gridCol w:w="3260"/>
        <w:gridCol w:w="2126"/>
        <w:gridCol w:w="1843"/>
        <w:gridCol w:w="1559"/>
      </w:tblGrid>
      <w:tr w:rsidR="003A762B" w:rsidTr="00901C6B">
        <w:trPr>
          <w:trHeight w:val="2678"/>
        </w:trPr>
        <w:tc>
          <w:tcPr>
            <w:tcW w:w="170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Nom de l'indice</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Description</w:t>
            </w:r>
          </w:p>
        </w:tc>
        <w:tc>
          <w:tcPr>
            <w:tcW w:w="212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3A762B" w:rsidRDefault="003A762B">
            <w:pPr>
              <w:jc w:val="center"/>
              <w:rPr>
                <w:rFonts w:ascii="Trebuchet MS" w:hAnsi="Trebuchet MS"/>
                <w:b/>
                <w:bCs/>
                <w:color w:val="000000"/>
                <w:sz w:val="22"/>
                <w:szCs w:val="22"/>
              </w:rPr>
            </w:pPr>
          </w:p>
          <w:p w:rsidR="00835EFF" w:rsidRDefault="00835EFF">
            <w:pPr>
              <w:jc w:val="center"/>
              <w:rPr>
                <w:rFonts w:ascii="Trebuchet MS" w:hAnsi="Trebuchet MS"/>
                <w:b/>
                <w:bCs/>
                <w:color w:val="000000"/>
                <w:sz w:val="22"/>
                <w:szCs w:val="22"/>
              </w:rPr>
            </w:pPr>
            <w:r w:rsidRPr="00835EFF">
              <w:rPr>
                <w:rFonts w:ascii="Trebuchet MS" w:hAnsi="Trebuchet MS"/>
                <w:noProof/>
                <w:sz w:val="22"/>
                <w:szCs w:val="22"/>
                <w:lang w:eastAsia="fr-FR"/>
              </w:rPr>
              <w:drawing>
                <wp:anchor distT="0" distB="0" distL="114300" distR="114300" simplePos="0" relativeHeight="251658240" behindDoc="1" locked="0" layoutInCell="1" allowOverlap="1" wp14:anchorId="2997DCA0" wp14:editId="41F7B0D4">
                  <wp:simplePos x="0" y="0"/>
                  <wp:positionH relativeFrom="column">
                    <wp:posOffset>128270</wp:posOffset>
                  </wp:positionH>
                  <wp:positionV relativeFrom="paragraph">
                    <wp:posOffset>236220</wp:posOffset>
                  </wp:positionV>
                  <wp:extent cx="975360" cy="991235"/>
                  <wp:effectExtent l="0" t="0" r="0" b="0"/>
                  <wp:wrapSquare wrapText="bothSides"/>
                  <wp:docPr id="18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 name="Image 2"/>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5360" cy="9912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3A762B">
              <w:rPr>
                <w:rFonts w:ascii="Trebuchet MS" w:hAnsi="Trebuchet MS"/>
                <w:b/>
                <w:bCs/>
                <w:color w:val="000000"/>
                <w:sz w:val="22"/>
                <w:szCs w:val="22"/>
              </w:rPr>
              <w:t>Indice Motif 1</w:t>
            </w:r>
          </w:p>
          <w:p w:rsidR="003A762B" w:rsidRPr="00835EFF" w:rsidRDefault="003A762B" w:rsidP="00835EFF">
            <w:pPr>
              <w:jc w:val="both"/>
              <w:rPr>
                <w:rFonts w:ascii="Trebuchet MS" w:hAnsi="Trebuchet MS"/>
                <w:sz w:val="22"/>
                <w:szCs w:val="22"/>
              </w:rPr>
            </w:pPr>
          </w:p>
        </w:tc>
        <w:tc>
          <w:tcPr>
            <w:tcW w:w="18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3A762B" w:rsidRDefault="003A762B">
            <w:pPr>
              <w:jc w:val="center"/>
              <w:rPr>
                <w:rFonts w:ascii="Trebuchet MS" w:hAnsi="Trebuchet MS"/>
                <w:b/>
                <w:bCs/>
                <w:color w:val="000000"/>
                <w:sz w:val="22"/>
                <w:szCs w:val="22"/>
              </w:rPr>
            </w:pPr>
          </w:p>
          <w:p w:rsidR="003A762B" w:rsidRDefault="00835EFF">
            <w:pPr>
              <w:jc w:val="center"/>
              <w:rPr>
                <w:rFonts w:ascii="Trebuchet MS" w:hAnsi="Trebuchet MS"/>
                <w:b/>
                <w:bCs/>
                <w:color w:val="000000"/>
                <w:sz w:val="22"/>
                <w:szCs w:val="22"/>
              </w:rPr>
            </w:pPr>
            <w:r w:rsidRPr="00835EFF">
              <w:rPr>
                <w:rFonts w:ascii="Trebuchet MS" w:hAnsi="Trebuchet MS"/>
                <w:b/>
                <w:bCs/>
                <w:noProof/>
                <w:color w:val="000000"/>
                <w:sz w:val="22"/>
                <w:szCs w:val="22"/>
                <w:lang w:eastAsia="fr-FR"/>
              </w:rPr>
              <w:drawing>
                <wp:anchor distT="0" distB="0" distL="114300" distR="114300" simplePos="0" relativeHeight="251659264" behindDoc="1" locked="0" layoutInCell="1" allowOverlap="1" wp14:anchorId="38B42DBA" wp14:editId="734B0046">
                  <wp:simplePos x="0" y="0"/>
                  <wp:positionH relativeFrom="column">
                    <wp:posOffset>48260</wp:posOffset>
                  </wp:positionH>
                  <wp:positionV relativeFrom="paragraph">
                    <wp:posOffset>303530</wp:posOffset>
                  </wp:positionV>
                  <wp:extent cx="997585" cy="868045"/>
                  <wp:effectExtent l="0" t="0" r="0" b="0"/>
                  <wp:wrapTight wrapText="bothSides">
                    <wp:wrapPolygon edited="0">
                      <wp:start x="2062" y="948"/>
                      <wp:lineTo x="1237" y="3792"/>
                      <wp:lineTo x="1237" y="17065"/>
                      <wp:lineTo x="1650" y="19909"/>
                      <wp:lineTo x="2062" y="20857"/>
                      <wp:lineTo x="18974" y="20857"/>
                      <wp:lineTo x="20624" y="17065"/>
                      <wp:lineTo x="10312" y="9481"/>
                      <wp:lineTo x="18149" y="6636"/>
                      <wp:lineTo x="20211" y="4266"/>
                      <wp:lineTo x="18561" y="948"/>
                      <wp:lineTo x="2062" y="948"/>
                    </wp:wrapPolygon>
                  </wp:wrapTight>
                  <wp:docPr id="184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 name="Image 3"/>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7585" cy="868045"/>
                          </a:xfrm>
                          <a:prstGeom prst="rect">
                            <a:avLst/>
                          </a:prstGeom>
                          <a:noFill/>
                          <a:ln>
                            <a:noFill/>
                          </a:ln>
                          <a:extLst/>
                        </pic:spPr>
                      </pic:pic>
                    </a:graphicData>
                  </a:graphic>
                </wp:anchor>
              </w:drawing>
            </w:r>
            <w:r w:rsidR="003A762B">
              <w:rPr>
                <w:rFonts w:ascii="Trebuchet MS" w:hAnsi="Trebuchet MS"/>
                <w:b/>
                <w:bCs/>
                <w:color w:val="000000"/>
                <w:sz w:val="22"/>
                <w:szCs w:val="22"/>
              </w:rPr>
              <w:t>Indice Motif 2</w:t>
            </w:r>
            <w:r w:rsidRPr="00835EFF">
              <w:rPr>
                <w:noProof/>
                <w:lang w:eastAsia="fr-FR"/>
              </w:rPr>
              <w:t xml:space="preserve"> </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Différence entre les 2 indices des motifs 1 et 2</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b/>
                <w:bCs/>
                <w:color w:val="000000"/>
                <w:sz w:val="22"/>
                <w:szCs w:val="22"/>
              </w:rPr>
            </w:pPr>
            <w:r>
              <w:rPr>
                <w:rFonts w:ascii="Trebuchet MS" w:hAnsi="Trebuchet MS"/>
                <w:b/>
                <w:bCs/>
                <w:color w:val="000000"/>
                <w:sz w:val="22"/>
                <w:szCs w:val="22"/>
              </w:rPr>
              <w:t>Isomorphisme</w:t>
            </w:r>
          </w:p>
        </w:tc>
        <w:tc>
          <w:tcPr>
            <w:tcW w:w="3260" w:type="dxa"/>
            <w:tcBorders>
              <w:top w:val="nil"/>
              <w:left w:val="nil"/>
              <w:bottom w:val="nil"/>
              <w:right w:val="nil"/>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Comparaison de la forme géométrique des deux motifs</w:t>
            </w:r>
          </w:p>
        </w:tc>
        <w:tc>
          <w:tcPr>
            <w:tcW w:w="212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FAUX</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Nombre arrêtes</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Nombre d'arrêtes dans le motif</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Moyenne degrés</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Moyenne des degrés des nœuds</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(1+1+1+1)/4  = 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xml:space="preserve">(2+1+1+0)/4 = 1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minimum</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Degré minimum</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901C6B">
        <w:trPr>
          <w:trHeight w:val="3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maximum</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Degré maximum</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901C6B">
        <w:trPr>
          <w:trHeight w:val="990"/>
        </w:trPr>
        <w:tc>
          <w:tcPr>
            <w:tcW w:w="170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Différence maximum-minimum</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Différence entre le degré maximum et le degré minimum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r>
      <w:tr w:rsidR="003A762B" w:rsidTr="00901C6B">
        <w:trPr>
          <w:trHeight w:val="213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lastRenderedPageBreak/>
              <w:t>Distribution degrés</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Vecteur avec un premier élément qui est le nombre de nœuds ayant un degré 0, c’est-à-dire aucun arrêt. Le deuxième élément est le nombre de nœuds ayant un degré 1 et ainsi de suite.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roofErr w:type="gramStart"/>
            <w:r>
              <w:rPr>
                <w:rFonts w:ascii="Trebuchet MS" w:hAnsi="Trebuchet MS"/>
                <w:color w:val="000000"/>
                <w:sz w:val="22"/>
                <w:szCs w:val="22"/>
              </w:rPr>
              <w:t>,4,0,0</w:t>
            </w:r>
            <w:proofErr w:type="gramEnd"/>
            <w:r>
              <w:rPr>
                <w:rFonts w:ascii="Trebuchet MS" w:hAnsi="Trebuchet MS"/>
                <w:color w:val="000000"/>
                <w:sz w:val="22"/>
                <w:szCs w:val="22"/>
              </w:rPr>
              <w:t>)</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,2,1,0</w:t>
            </w:r>
            <w:proofErr w:type="gramEnd"/>
            <w:r>
              <w:rPr>
                <w:rFonts w:ascii="Trebuchet MS" w:hAnsi="Trebuchet MS"/>
                <w:color w:val="000000"/>
                <w:sz w:val="22"/>
                <w:szCs w:val="22"/>
              </w:rPr>
              <w:t>)</w:t>
            </w:r>
          </w:p>
        </w:tc>
        <w:tc>
          <w:tcPr>
            <w:tcW w:w="15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,2,1,0</w:t>
            </w:r>
            <w:proofErr w:type="gramEnd"/>
            <w:r>
              <w:rPr>
                <w:rFonts w:ascii="Trebuchet MS" w:hAnsi="Trebuchet MS"/>
                <w:color w:val="000000"/>
                <w:sz w:val="22"/>
                <w:szCs w:val="22"/>
              </w:rPr>
              <w:t>)</w:t>
            </w:r>
            <w:r>
              <w:rPr>
                <w:rFonts w:ascii="Trebuchet MS" w:hAnsi="Trebuchet MS"/>
                <w:color w:val="000000"/>
                <w:sz w:val="22"/>
                <w:szCs w:val="22"/>
              </w:rPr>
              <w:br/>
              <w:t>4</w:t>
            </w:r>
          </w:p>
        </w:tc>
      </w:tr>
      <w:tr w:rsidR="003A762B" w:rsidTr="00F77BA0">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Diamètre</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Distance maximale entre les nœuds du graphe</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901C6B" w:rsidTr="00F77BA0">
        <w:trPr>
          <w:trHeight w:val="237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Moyenne degrés couleurs</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Vecteur avec un premier élément qui correspond à la moyenne des degrés des nœuds couleur 1 et le deuxième élément correspond à la moyenne des degrés des nœuds couleur 2</w:t>
            </w:r>
          </w:p>
        </w:tc>
        <w:tc>
          <w:tcPr>
            <w:tcW w:w="212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(1 ,1)</w:t>
            </w:r>
          </w:p>
        </w:tc>
        <w:tc>
          <w:tcPr>
            <w:tcW w:w="18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(1.5, 0.5)</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(0.5, 0.5)</w:t>
            </w:r>
            <w:r>
              <w:rPr>
                <w:rFonts w:ascii="Trebuchet MS" w:hAnsi="Trebuchet MS"/>
                <w:color w:val="000000"/>
                <w:sz w:val="22"/>
                <w:szCs w:val="22"/>
              </w:rPr>
              <w:br/>
              <w:t>1</w:t>
            </w:r>
          </w:p>
        </w:tc>
      </w:tr>
      <w:tr w:rsidR="003A762B" w:rsidTr="00901C6B">
        <w:trPr>
          <w:trHeight w:val="237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minimum couleurs</w:t>
            </w:r>
          </w:p>
        </w:tc>
        <w:tc>
          <w:tcPr>
            <w:tcW w:w="326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Vecteur avec un premier élément qui correspond au degré minimum des nœuds couleur 1 et le deuxième élément correspond au degré minimum des nœuds couleur 2</w:t>
            </w:r>
          </w:p>
        </w:tc>
        <w:tc>
          <w:tcPr>
            <w:tcW w:w="212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(1 ,1)</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(1, 0)</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(0, 1)</w:t>
            </w:r>
            <w:r>
              <w:rPr>
                <w:rFonts w:ascii="Trebuchet MS" w:hAnsi="Trebuchet MS"/>
                <w:color w:val="000000"/>
                <w:sz w:val="22"/>
                <w:szCs w:val="22"/>
              </w:rPr>
              <w:br/>
              <w:t>1</w:t>
            </w:r>
          </w:p>
        </w:tc>
      </w:tr>
      <w:tr w:rsidR="00901C6B" w:rsidTr="00901C6B">
        <w:trPr>
          <w:trHeight w:val="180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Degré maximum couleurs</w:t>
            </w:r>
          </w:p>
        </w:tc>
        <w:tc>
          <w:tcPr>
            <w:tcW w:w="3260" w:type="dxa"/>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Vecteur avec un premier élément qui correspond au degré maximum des nœuds couleur 1 et le deuxième élément correspond au degré maximum des nœuds couleur 2</w:t>
            </w:r>
          </w:p>
        </w:tc>
        <w:tc>
          <w:tcPr>
            <w:tcW w:w="212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(1 ,1)</w:t>
            </w:r>
          </w:p>
        </w:tc>
        <w:tc>
          <w:tcPr>
            <w:tcW w:w="18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(2, 1)</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(1, 0)</w:t>
            </w:r>
            <w:r>
              <w:rPr>
                <w:rFonts w:ascii="Trebuchet MS" w:hAnsi="Trebuchet MS"/>
                <w:color w:val="000000"/>
                <w:sz w:val="22"/>
                <w:szCs w:val="22"/>
              </w:rPr>
              <w:br/>
              <w:t>1</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Arrêtes C1C1</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Nombre d'arrêtes entre des nœuds de couleur C1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Arrêtes C2C2</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Nombre d'arrêtes entre des nœuds de couleur C2</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901C6B">
        <w:trPr>
          <w:trHeight w:val="60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Arrêtes C1C2</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rsidP="003A762B">
            <w:pPr>
              <w:jc w:val="center"/>
              <w:rPr>
                <w:rFonts w:ascii="Trebuchet MS" w:hAnsi="Trebuchet MS"/>
                <w:color w:val="000000"/>
                <w:sz w:val="20"/>
                <w:szCs w:val="20"/>
              </w:rPr>
            </w:pPr>
            <w:r>
              <w:rPr>
                <w:rFonts w:ascii="Trebuchet MS" w:hAnsi="Trebuchet MS"/>
                <w:color w:val="000000"/>
                <w:sz w:val="20"/>
                <w:szCs w:val="20"/>
              </w:rPr>
              <w:t>Nombre d'arrêtes entre un nœud C1 et un nœud C2</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
        </w:tc>
      </w:tr>
      <w:tr w:rsidR="003A762B" w:rsidTr="00F77BA0">
        <w:trPr>
          <w:trHeight w:val="2370"/>
        </w:trPr>
        <w:tc>
          <w:tcPr>
            <w:tcW w:w="170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lastRenderedPageBreak/>
              <w:t>Matrice d'adjacence</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Matrice dont l’élément </w:t>
            </w:r>
            <w:proofErr w:type="spellStart"/>
            <w:r>
              <w:rPr>
                <w:rFonts w:ascii="Trebuchet MS" w:hAnsi="Trebuchet MS"/>
                <w:color w:val="000000"/>
                <w:sz w:val="20"/>
                <w:szCs w:val="20"/>
              </w:rPr>
              <w:t>Aij</w:t>
            </w:r>
            <w:proofErr w:type="spellEnd"/>
            <w:r>
              <w:rPr>
                <w:rFonts w:ascii="Trebuchet MS" w:hAnsi="Trebuchet MS"/>
                <w:color w:val="000000"/>
                <w:sz w:val="20"/>
                <w:szCs w:val="20"/>
              </w:rPr>
              <w:t xml:space="preserve"> est égal à 0 si entre le nœud i et le nœud j il n’existe pas d’arrête, et </w:t>
            </w:r>
            <w:proofErr w:type="spellStart"/>
            <w:r>
              <w:rPr>
                <w:rFonts w:ascii="Trebuchet MS" w:hAnsi="Trebuchet MS"/>
                <w:color w:val="000000"/>
                <w:sz w:val="20"/>
                <w:szCs w:val="20"/>
              </w:rPr>
              <w:t>Aij</w:t>
            </w:r>
            <w:proofErr w:type="spellEnd"/>
            <w:r>
              <w:rPr>
                <w:rFonts w:ascii="Trebuchet MS" w:hAnsi="Trebuchet MS"/>
                <w:color w:val="000000"/>
                <w:sz w:val="20"/>
                <w:szCs w:val="20"/>
              </w:rPr>
              <w:t xml:space="preserve"> est égal à 1 lorsqu’il existe une arrête entre ces deux nœuds</w:t>
            </w:r>
          </w:p>
        </w:tc>
        <w:tc>
          <w:tcPr>
            <w:tcW w:w="212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1 0 0 1 0</w:t>
            </w:r>
            <w:r>
              <w:rPr>
                <w:rFonts w:ascii="Trebuchet MS" w:hAnsi="Trebuchet MS"/>
                <w:color w:val="000000"/>
                <w:sz w:val="22"/>
                <w:szCs w:val="22"/>
              </w:rPr>
              <w:br/>
              <w:t>2 0 0 0 1</w:t>
            </w:r>
            <w:r>
              <w:rPr>
                <w:rFonts w:ascii="Trebuchet MS" w:hAnsi="Trebuchet MS"/>
                <w:color w:val="000000"/>
                <w:sz w:val="22"/>
                <w:szCs w:val="22"/>
              </w:rPr>
              <w:br/>
              <w:t xml:space="preserve">3 1 0 0 0 </w:t>
            </w:r>
            <w:r>
              <w:rPr>
                <w:rFonts w:ascii="Trebuchet MS" w:hAnsi="Trebuchet MS"/>
                <w:color w:val="000000"/>
                <w:sz w:val="22"/>
                <w:szCs w:val="22"/>
              </w:rPr>
              <w:br/>
              <w:t>4 0 1 0 0</w:t>
            </w:r>
          </w:p>
        </w:tc>
        <w:tc>
          <w:tcPr>
            <w:tcW w:w="184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1 0 0 1 1</w:t>
            </w:r>
            <w:r>
              <w:rPr>
                <w:rFonts w:ascii="Trebuchet MS" w:hAnsi="Trebuchet MS"/>
                <w:color w:val="000000"/>
                <w:sz w:val="22"/>
                <w:szCs w:val="22"/>
              </w:rPr>
              <w:br/>
              <w:t>2 0 0 0 0</w:t>
            </w:r>
            <w:r>
              <w:rPr>
                <w:rFonts w:ascii="Trebuchet MS" w:hAnsi="Trebuchet MS"/>
                <w:color w:val="000000"/>
                <w:sz w:val="22"/>
                <w:szCs w:val="22"/>
              </w:rPr>
              <w:br/>
              <w:t xml:space="preserve">3 1 0 0 0 </w:t>
            </w:r>
            <w:r>
              <w:rPr>
                <w:rFonts w:ascii="Trebuchet MS" w:hAnsi="Trebuchet MS"/>
                <w:color w:val="000000"/>
                <w:sz w:val="22"/>
                <w:szCs w:val="22"/>
              </w:rPr>
              <w:br/>
              <w:t>4 1 0 0 0</w:t>
            </w:r>
          </w:p>
        </w:tc>
        <w:tc>
          <w:tcPr>
            <w:tcW w:w="15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1 0 0 0 1</w:t>
            </w:r>
            <w:r>
              <w:rPr>
                <w:rFonts w:ascii="Trebuchet MS" w:hAnsi="Trebuchet MS"/>
                <w:color w:val="000000"/>
                <w:sz w:val="22"/>
                <w:szCs w:val="22"/>
              </w:rPr>
              <w:br/>
              <w:t>2 0 0 0 1</w:t>
            </w:r>
            <w:r>
              <w:rPr>
                <w:rFonts w:ascii="Trebuchet MS" w:hAnsi="Trebuchet MS"/>
                <w:color w:val="000000"/>
                <w:sz w:val="22"/>
                <w:szCs w:val="22"/>
              </w:rPr>
              <w:br/>
              <w:t xml:space="preserve">3 0 0 0 0 </w:t>
            </w:r>
            <w:r>
              <w:rPr>
                <w:rFonts w:ascii="Trebuchet MS" w:hAnsi="Trebuchet MS"/>
                <w:color w:val="000000"/>
                <w:sz w:val="22"/>
                <w:szCs w:val="22"/>
              </w:rPr>
              <w:br/>
              <w:t>4 1 1 0 0</w:t>
            </w:r>
          </w:p>
        </w:tc>
      </w:tr>
      <w:tr w:rsidR="003A762B" w:rsidTr="00F77BA0">
        <w:trPr>
          <w:trHeight w:val="2370"/>
        </w:trPr>
        <w:tc>
          <w:tcPr>
            <w:tcW w:w="170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Matrice des chemins</w:t>
            </w:r>
          </w:p>
        </w:tc>
        <w:tc>
          <w:tcPr>
            <w:tcW w:w="3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Matrice dont l’élément </w:t>
            </w:r>
            <w:proofErr w:type="spellStart"/>
            <w:r>
              <w:rPr>
                <w:rFonts w:ascii="Trebuchet MS" w:hAnsi="Trebuchet MS"/>
                <w:color w:val="000000"/>
                <w:sz w:val="20"/>
                <w:szCs w:val="20"/>
              </w:rPr>
              <w:t>Aij</w:t>
            </w:r>
            <w:proofErr w:type="spellEnd"/>
            <w:r>
              <w:rPr>
                <w:rFonts w:ascii="Trebuchet MS" w:hAnsi="Trebuchet MS"/>
                <w:color w:val="000000"/>
                <w:sz w:val="20"/>
                <w:szCs w:val="20"/>
              </w:rPr>
              <w:t xml:space="preserve"> est égal au nombre d'arrêtes du chemin le plus court entre le nœud i et le nœud j</w:t>
            </w:r>
          </w:p>
        </w:tc>
        <w:tc>
          <w:tcPr>
            <w:tcW w:w="2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1 0 0 1 0</w:t>
            </w:r>
            <w:r>
              <w:rPr>
                <w:rFonts w:ascii="Trebuchet MS" w:hAnsi="Trebuchet MS"/>
                <w:color w:val="000000"/>
                <w:sz w:val="22"/>
                <w:szCs w:val="22"/>
              </w:rPr>
              <w:br/>
              <w:t>2 0 0 0 1</w:t>
            </w:r>
            <w:r>
              <w:rPr>
                <w:rFonts w:ascii="Trebuchet MS" w:hAnsi="Trebuchet MS"/>
                <w:color w:val="000000"/>
                <w:sz w:val="22"/>
                <w:szCs w:val="22"/>
              </w:rPr>
              <w:br/>
              <w:t xml:space="preserve">3 1 0 0 0 </w:t>
            </w:r>
            <w:r>
              <w:rPr>
                <w:rFonts w:ascii="Trebuchet MS" w:hAnsi="Trebuchet MS"/>
                <w:color w:val="000000"/>
                <w:sz w:val="22"/>
                <w:szCs w:val="22"/>
              </w:rPr>
              <w:br/>
              <w:t>4 0 1 0 0</w:t>
            </w:r>
          </w:p>
        </w:tc>
        <w:tc>
          <w:tcPr>
            <w:tcW w:w="18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1 0 0 1 1</w:t>
            </w:r>
            <w:r>
              <w:rPr>
                <w:rFonts w:ascii="Trebuchet MS" w:hAnsi="Trebuchet MS"/>
                <w:color w:val="000000"/>
                <w:sz w:val="22"/>
                <w:szCs w:val="22"/>
              </w:rPr>
              <w:br/>
              <w:t>2 0 0 0 0</w:t>
            </w:r>
            <w:r>
              <w:rPr>
                <w:rFonts w:ascii="Trebuchet MS" w:hAnsi="Trebuchet MS"/>
                <w:color w:val="000000"/>
                <w:sz w:val="22"/>
                <w:szCs w:val="22"/>
              </w:rPr>
              <w:br/>
              <w:t xml:space="preserve">3 1 0 0 2 </w:t>
            </w:r>
            <w:r>
              <w:rPr>
                <w:rFonts w:ascii="Trebuchet MS" w:hAnsi="Trebuchet MS"/>
                <w:color w:val="000000"/>
                <w:sz w:val="22"/>
                <w:szCs w:val="22"/>
              </w:rPr>
              <w:br/>
              <w:t>4 1 0 2 0</w:t>
            </w:r>
          </w:p>
        </w:tc>
        <w:tc>
          <w:tcPr>
            <w:tcW w:w="155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 1 2 3 4</w:t>
            </w:r>
            <w:r>
              <w:rPr>
                <w:rFonts w:ascii="Trebuchet MS" w:hAnsi="Trebuchet MS"/>
                <w:color w:val="000000"/>
                <w:sz w:val="22"/>
                <w:szCs w:val="22"/>
              </w:rPr>
              <w:br/>
              <w:t>1 0 0 0 1</w:t>
            </w:r>
            <w:r>
              <w:rPr>
                <w:rFonts w:ascii="Trebuchet MS" w:hAnsi="Trebuchet MS"/>
                <w:color w:val="000000"/>
                <w:sz w:val="22"/>
                <w:szCs w:val="22"/>
              </w:rPr>
              <w:br/>
              <w:t>2 0 0 0 1</w:t>
            </w:r>
            <w:r>
              <w:rPr>
                <w:rFonts w:ascii="Trebuchet MS" w:hAnsi="Trebuchet MS"/>
                <w:color w:val="000000"/>
                <w:sz w:val="22"/>
                <w:szCs w:val="22"/>
              </w:rPr>
              <w:br/>
              <w:t xml:space="preserve">3 0 0 0 2 </w:t>
            </w:r>
            <w:r>
              <w:rPr>
                <w:rFonts w:ascii="Trebuchet MS" w:hAnsi="Trebuchet MS"/>
                <w:color w:val="000000"/>
                <w:sz w:val="22"/>
                <w:szCs w:val="22"/>
              </w:rPr>
              <w:br/>
              <w:t>4 1 1 2 0</w:t>
            </w:r>
          </w:p>
        </w:tc>
      </w:tr>
      <w:tr w:rsidR="003A762B" w:rsidTr="00901C6B">
        <w:trPr>
          <w:trHeight w:val="1440"/>
        </w:trPr>
        <w:tc>
          <w:tcPr>
            <w:tcW w:w="170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Pr="00901C6B" w:rsidRDefault="003A762B" w:rsidP="00901C6B">
            <w:pPr>
              <w:pStyle w:val="Paragraphedeliste"/>
              <w:numPr>
                <w:ilvl w:val="0"/>
                <w:numId w:val="3"/>
              </w:numPr>
              <w:jc w:val="center"/>
              <w:rPr>
                <w:rFonts w:ascii="Trebuchet MS" w:hAnsi="Trebuchet MS"/>
                <w:b/>
                <w:bCs/>
                <w:color w:val="000000"/>
                <w:sz w:val="22"/>
                <w:szCs w:val="22"/>
              </w:rPr>
            </w:pPr>
            <w:r w:rsidRPr="00901C6B">
              <w:rPr>
                <w:rFonts w:ascii="Trebuchet MS" w:hAnsi="Trebuchet MS"/>
                <w:b/>
                <w:bCs/>
                <w:color w:val="000000"/>
                <w:sz w:val="22"/>
                <w:szCs w:val="22"/>
              </w:rPr>
              <w:t>Distribution degrés étiquettes</w:t>
            </w:r>
          </w:p>
        </w:tc>
        <w:tc>
          <w:tcPr>
            <w:tcW w:w="3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0"/>
                <w:szCs w:val="20"/>
              </w:rPr>
            </w:pPr>
            <w:r>
              <w:rPr>
                <w:rFonts w:ascii="Trebuchet MS" w:hAnsi="Trebuchet MS"/>
                <w:color w:val="000000"/>
                <w:sz w:val="20"/>
                <w:szCs w:val="20"/>
              </w:rPr>
              <w:t xml:space="preserve">Vecteur avec un premier élément qui est le degré du nœud 1. Le deuxième élément est le degré du nœud 2 et ainsi de suite. </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,1,1,1</w:t>
            </w:r>
            <w:proofErr w:type="gramEnd"/>
            <w:r>
              <w:rPr>
                <w:rFonts w:ascii="Trebuchet MS" w:hAnsi="Trebuchet MS"/>
                <w:color w:val="000000"/>
                <w:sz w:val="22"/>
                <w:szCs w:val="22"/>
              </w:rPr>
              <w:t>)</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(2</w:t>
            </w:r>
            <w:proofErr w:type="gramStart"/>
            <w:r>
              <w:rPr>
                <w:rFonts w:ascii="Trebuchet MS" w:hAnsi="Trebuchet MS"/>
                <w:color w:val="000000"/>
                <w:sz w:val="22"/>
                <w:szCs w:val="22"/>
              </w:rPr>
              <w:t>,0,1,1</w:t>
            </w:r>
            <w:proofErr w:type="gramEnd"/>
            <w:r>
              <w:rPr>
                <w:rFonts w:ascii="Trebuchet MS" w:hAnsi="Trebuchet MS"/>
                <w:color w:val="000000"/>
                <w:sz w:val="22"/>
                <w:szCs w:val="22"/>
              </w:rPr>
              <w:t>)</w:t>
            </w:r>
          </w:p>
        </w:tc>
        <w:tc>
          <w:tcPr>
            <w:tcW w:w="155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3A762B" w:rsidRDefault="003A762B">
            <w:pPr>
              <w:jc w:val="center"/>
              <w:rPr>
                <w:rFonts w:ascii="Trebuchet MS" w:hAnsi="Trebuchet MS"/>
                <w:color w:val="000000"/>
                <w:sz w:val="22"/>
                <w:szCs w:val="22"/>
              </w:rPr>
            </w:pPr>
            <w:r>
              <w:rPr>
                <w:rFonts w:ascii="Trebuchet MS" w:hAnsi="Trebuchet MS"/>
                <w:color w:val="000000"/>
                <w:sz w:val="22"/>
                <w:szCs w:val="22"/>
              </w:rPr>
              <w:t>(1</w:t>
            </w:r>
            <w:proofErr w:type="gramStart"/>
            <w:r>
              <w:rPr>
                <w:rFonts w:ascii="Trebuchet MS" w:hAnsi="Trebuchet MS"/>
                <w:color w:val="000000"/>
                <w:sz w:val="22"/>
                <w:szCs w:val="22"/>
              </w:rPr>
              <w:t>,1,0,0</w:t>
            </w:r>
            <w:proofErr w:type="gramEnd"/>
            <w:r>
              <w:rPr>
                <w:rFonts w:ascii="Trebuchet MS" w:hAnsi="Trebuchet MS"/>
                <w:color w:val="000000"/>
                <w:sz w:val="22"/>
                <w:szCs w:val="22"/>
              </w:rPr>
              <w:t>)</w:t>
            </w:r>
            <w:r>
              <w:rPr>
                <w:rFonts w:ascii="Trebuchet MS" w:hAnsi="Trebuchet MS"/>
                <w:color w:val="000000"/>
                <w:sz w:val="22"/>
                <w:szCs w:val="22"/>
              </w:rPr>
              <w:br/>
              <w:t>2</w:t>
            </w:r>
          </w:p>
        </w:tc>
      </w:tr>
    </w:tbl>
    <w:p w:rsidR="003A762B" w:rsidRDefault="003A762B" w:rsidP="001A4B39">
      <w:pPr>
        <w:spacing w:line="480" w:lineRule="auto"/>
        <w:jc w:val="both"/>
        <w:rPr>
          <w:rFonts w:ascii="Trebuchet MS" w:hAnsi="Trebuchet MS"/>
        </w:rPr>
      </w:pPr>
    </w:p>
    <w:p w:rsidR="001A4B39" w:rsidRDefault="003A762B" w:rsidP="001A4B39">
      <w:pPr>
        <w:spacing w:line="480" w:lineRule="auto"/>
        <w:jc w:val="both"/>
        <w:rPr>
          <w:rFonts w:ascii="Trebuchet MS" w:hAnsi="Trebuchet MS"/>
        </w:rPr>
      </w:pPr>
      <w:r w:rsidRPr="001A4B39">
        <w:rPr>
          <w:rFonts w:ascii="Trebuchet MS" w:hAnsi="Trebuchet MS"/>
        </w:rPr>
        <w:t xml:space="preserve"> </w:t>
      </w:r>
      <w:r w:rsidR="00A6171F" w:rsidRPr="001A4B39">
        <w:rPr>
          <w:rFonts w:ascii="Trebuchet MS" w:hAnsi="Trebuchet MS"/>
        </w:rPr>
        <w:t>Ainsi, si on pense au plus basique le premier indice qu’on pourrait imaginer est tout simplement le nombre d’arrêtes dans le motif. Cependant, on constate tout de suite que ce type d’indice n</w:t>
      </w:r>
      <w:r w:rsidR="00B92D31">
        <w:rPr>
          <w:rFonts w:ascii="Trebuchet MS" w:hAnsi="Trebuchet MS"/>
        </w:rPr>
        <w:t>e permet pas de différencier tous les motifs</w:t>
      </w:r>
      <w:r w:rsidR="00A6171F" w:rsidRPr="001A4B39">
        <w:rPr>
          <w:rFonts w:ascii="Trebuchet MS" w:hAnsi="Trebuchet MS"/>
        </w:rPr>
        <w:t xml:space="preserve">. </w:t>
      </w:r>
      <w:r w:rsidR="00D4780D" w:rsidRPr="001A4B39">
        <w:rPr>
          <w:rFonts w:ascii="Trebuchet MS" w:hAnsi="Trebuchet MS"/>
        </w:rPr>
        <w:t xml:space="preserve">Il est alors intéressant d’avoir plusieurs indices. Une autre caractéristique des réseaux est le degré d’un nœud, on peut donc en utilisant cette mesure </w:t>
      </w:r>
      <w:r w:rsidR="00B92D31" w:rsidRPr="001A4B39">
        <w:rPr>
          <w:rFonts w:ascii="Trebuchet MS" w:hAnsi="Trebuchet MS"/>
        </w:rPr>
        <w:t>créé</w:t>
      </w:r>
      <w:r w:rsidR="00D4780D" w:rsidRPr="001A4B39">
        <w:rPr>
          <w:rFonts w:ascii="Trebuchet MS" w:hAnsi="Trebuchet MS"/>
        </w:rPr>
        <w:t xml:space="preserve"> des indices. Par exemple on peut calculer la moyenne des degrés des nœuds, mais là encore cet indice ne permet pas de différenci</w:t>
      </w:r>
      <w:r w:rsidR="00703564">
        <w:rPr>
          <w:rFonts w:ascii="Trebuchet MS" w:hAnsi="Trebuchet MS"/>
        </w:rPr>
        <w:t>er certains motifs</w:t>
      </w:r>
      <w:r w:rsidR="00D4780D" w:rsidRPr="001A4B39">
        <w:rPr>
          <w:rFonts w:ascii="Trebuchet MS" w:hAnsi="Trebuchet MS"/>
        </w:rPr>
        <w:t xml:space="preserve">. </w:t>
      </w:r>
      <w:r w:rsidR="00A86043">
        <w:rPr>
          <w:rFonts w:ascii="Trebuchet MS" w:hAnsi="Trebuchet MS"/>
        </w:rPr>
        <w:t>O</w:t>
      </w:r>
      <w:r w:rsidR="00D4780D" w:rsidRPr="00703564">
        <w:rPr>
          <w:rFonts w:ascii="Trebuchet MS" w:hAnsi="Trebuchet MS"/>
        </w:rPr>
        <w:t xml:space="preserve">n peut aussi créer un vecteur avec la distribution des degrés. Dans ce cas le premier élément du vecteur est le nombre de nœuds ayant un degré 0, c’est-à-dire aucun arrêt. Le deuxième élément est le nombre de nœuds ayant un degré 1 et ainsi de suite. On détermine la distribution des degrés des deux motifs puis on réalise une soustraction membre à membre. </w:t>
      </w:r>
      <w:r w:rsidR="00703564">
        <w:rPr>
          <w:rFonts w:ascii="Trebuchet MS" w:hAnsi="Trebuchet MS"/>
        </w:rPr>
        <w:t xml:space="preserve">Cependant, </w:t>
      </w:r>
      <w:r w:rsidR="00653579" w:rsidRPr="001A4B39">
        <w:rPr>
          <w:rFonts w:ascii="Trebuchet MS" w:hAnsi="Trebuchet MS"/>
        </w:rPr>
        <w:t xml:space="preserve">même si ces indices peuvent être calculés sur des motifs des trois niveaux d’information on constate qu’ils </w:t>
      </w:r>
      <w:r w:rsidR="008067F2">
        <w:rPr>
          <w:rFonts w:ascii="Trebuchet MS" w:hAnsi="Trebuchet MS"/>
        </w:rPr>
        <w:t>ne sont pas toujours pertinents.</w:t>
      </w:r>
      <w:r w:rsidR="00653579" w:rsidRPr="001A4B39">
        <w:rPr>
          <w:rFonts w:ascii="Trebuchet MS" w:hAnsi="Trebuchet MS"/>
        </w:rPr>
        <w:t xml:space="preserve"> D’où l’intérêt à déterminer des indices pour chaque niveau d’information. </w:t>
      </w:r>
      <w:r w:rsidR="003223ED" w:rsidRPr="001A4B39">
        <w:rPr>
          <w:rFonts w:ascii="Trebuchet MS" w:hAnsi="Trebuchet MS"/>
        </w:rPr>
        <w:t xml:space="preserve">Pour le deuxième niveau d’information il faut tenir en compte les couleurs des nœuds. Dans ce cas on peut utiliser des </w:t>
      </w:r>
      <w:r w:rsidR="003223ED" w:rsidRPr="001A4B39">
        <w:rPr>
          <w:rFonts w:ascii="Trebuchet MS" w:hAnsi="Trebuchet MS"/>
        </w:rPr>
        <w:lastRenderedPageBreak/>
        <w:t xml:space="preserve">indices qu’on a déjà </w:t>
      </w:r>
      <w:r w:rsidR="00740FBB" w:rsidRPr="001A4B39">
        <w:rPr>
          <w:rFonts w:ascii="Trebuchet MS" w:hAnsi="Trebuchet MS"/>
        </w:rPr>
        <w:t>déterminés</w:t>
      </w:r>
      <w:r w:rsidR="003223ED" w:rsidRPr="001A4B39">
        <w:rPr>
          <w:rFonts w:ascii="Trebuchet MS" w:hAnsi="Trebuchet MS"/>
        </w:rPr>
        <w:t xml:space="preserve"> en ajoutant cette information. </w:t>
      </w:r>
      <w:r w:rsidR="00FA6393" w:rsidRPr="001A4B39">
        <w:rPr>
          <w:rFonts w:ascii="Trebuchet MS" w:hAnsi="Trebuchet MS"/>
        </w:rPr>
        <w:t xml:space="preserve">On peut tout simplement calculer le nombre d’arrêtes qui relient deux nœuds de même couleur et le nombre d’arrêtes qui relient deux nœuds de couleur différente. </w:t>
      </w:r>
      <w:r w:rsidR="00740FBB">
        <w:rPr>
          <w:rFonts w:ascii="Trebuchet MS" w:hAnsi="Trebuchet MS"/>
        </w:rPr>
        <w:t>O</w:t>
      </w:r>
      <w:r w:rsidR="003223ED" w:rsidRPr="001A4B39">
        <w:rPr>
          <w:rFonts w:ascii="Trebuchet MS" w:hAnsi="Trebuchet MS"/>
        </w:rPr>
        <w:t xml:space="preserve">n peut calculer </w:t>
      </w:r>
      <w:r w:rsidR="00740FBB">
        <w:rPr>
          <w:rFonts w:ascii="Trebuchet MS" w:hAnsi="Trebuchet MS"/>
        </w:rPr>
        <w:t xml:space="preserve">aussi </w:t>
      </w:r>
      <w:r w:rsidR="003223ED" w:rsidRPr="001A4B39">
        <w:rPr>
          <w:rFonts w:ascii="Trebuchet MS" w:hAnsi="Trebuchet MS"/>
        </w:rPr>
        <w:t xml:space="preserve">la moyenne des degrés de nœuds de chaque couleur. On crée un vecteur avec un premier élément qui </w:t>
      </w:r>
      <w:r w:rsidR="00FA6393" w:rsidRPr="001A4B39">
        <w:rPr>
          <w:rFonts w:ascii="Trebuchet MS" w:hAnsi="Trebuchet MS"/>
        </w:rPr>
        <w:t>correspond à la moyenne des degrés des nœuds couleur 1 et le deuxième élément correspond à la moyenne des degrés des nœuds couleur 2.</w:t>
      </w:r>
      <w:r w:rsidR="00740FBB">
        <w:rPr>
          <w:rFonts w:ascii="Trebuchet MS" w:hAnsi="Trebuchet MS"/>
        </w:rPr>
        <w:t xml:space="preserve"> </w:t>
      </w:r>
      <w:r w:rsidR="001A4B39" w:rsidRPr="001A4B39">
        <w:rPr>
          <w:rFonts w:ascii="Trebuchet MS" w:hAnsi="Trebuchet MS"/>
        </w:rPr>
        <w:t xml:space="preserve">Pour le troisième niveau d’information dans lequel on a les étiquettes pour chaque nœud on </w:t>
      </w:r>
      <w:r w:rsidR="00A86043">
        <w:rPr>
          <w:rFonts w:ascii="Trebuchet MS" w:hAnsi="Trebuchet MS"/>
        </w:rPr>
        <w:t>distingue</w:t>
      </w:r>
      <w:r w:rsidR="001A4B39" w:rsidRPr="001A4B39">
        <w:rPr>
          <w:rFonts w:ascii="Trebuchet MS" w:hAnsi="Trebuchet MS"/>
        </w:rPr>
        <w:t xml:space="preserve"> deux indices</w:t>
      </w:r>
      <w:r w:rsidR="00740FBB">
        <w:rPr>
          <w:rFonts w:ascii="Trebuchet MS" w:hAnsi="Trebuchet MS"/>
        </w:rPr>
        <w:t xml:space="preserve"> basés sur des matrices</w:t>
      </w:r>
      <w:r w:rsidR="001A4B39" w:rsidRPr="001A4B39">
        <w:rPr>
          <w:rFonts w:ascii="Trebuchet MS" w:hAnsi="Trebuchet MS"/>
        </w:rPr>
        <w:t xml:space="preserve">. Le premier est ce qu’on appelle la matrice d’adjacence. Dans cette matrice chaque élément peut prendre deux valeurs soit 1 soit 0. Ainsi, l’élément </w:t>
      </w:r>
      <w:proofErr w:type="spellStart"/>
      <w:r w:rsidR="001A4B39" w:rsidRPr="001A4B39">
        <w:rPr>
          <w:rFonts w:ascii="Trebuchet MS" w:hAnsi="Trebuchet MS"/>
        </w:rPr>
        <w:t>Aij</w:t>
      </w:r>
      <w:proofErr w:type="spellEnd"/>
      <w:r w:rsidR="001A4B39" w:rsidRPr="001A4B39">
        <w:rPr>
          <w:rFonts w:ascii="Trebuchet MS" w:hAnsi="Trebuchet MS"/>
        </w:rPr>
        <w:t xml:space="preserve"> est égal à 0 si entre le nœud i et le nœud j il n’existe pas d’arrête, et </w:t>
      </w:r>
      <w:proofErr w:type="spellStart"/>
      <w:r w:rsidR="001A4B39" w:rsidRPr="001A4B39">
        <w:rPr>
          <w:rFonts w:ascii="Trebuchet MS" w:hAnsi="Trebuchet MS"/>
        </w:rPr>
        <w:t>Aij</w:t>
      </w:r>
      <w:proofErr w:type="spellEnd"/>
      <w:r w:rsidR="001A4B39" w:rsidRPr="001A4B39">
        <w:rPr>
          <w:rFonts w:ascii="Trebuchet MS" w:hAnsi="Trebuchet MS"/>
        </w:rPr>
        <w:t xml:space="preserve"> est égal à 1 lorsqu’il existe une arrête entre ces deux nœuds. Etant donné qu’on travaille avec des graphes non dirigés la matrice d’adjacence est symétrique par rapport à sa diagonale. Pour les calculs on n’utilise alors que le triangle inférieur de la matrice. Le deuxième indice suit le même principe que la matrice d’adjacence mais plutôt que regarder l’absence ou présence d’une arrête entre deux nœuds on s’intéresse au chemin le plus court entre les deux. L’élément </w:t>
      </w:r>
      <w:proofErr w:type="spellStart"/>
      <w:r w:rsidR="001A4B39" w:rsidRPr="001A4B39">
        <w:rPr>
          <w:rFonts w:ascii="Trebuchet MS" w:hAnsi="Trebuchet MS"/>
        </w:rPr>
        <w:t>Aij</w:t>
      </w:r>
      <w:proofErr w:type="spellEnd"/>
      <w:r w:rsidR="001A4B39" w:rsidRPr="001A4B39">
        <w:rPr>
          <w:rFonts w:ascii="Trebuchet MS" w:hAnsi="Trebuchet MS"/>
        </w:rPr>
        <w:t xml:space="preserve"> est alors le nombre d’arrêtes du chemin le plus court entre le nœud i et le nœud j. </w:t>
      </w:r>
    </w:p>
    <w:p w:rsidR="00FA6393" w:rsidRPr="001A4B39" w:rsidRDefault="00835EFF" w:rsidP="001A4B39">
      <w:pPr>
        <w:spacing w:line="480" w:lineRule="auto"/>
        <w:jc w:val="both"/>
        <w:rPr>
          <w:rFonts w:ascii="Trebuchet MS" w:hAnsi="Trebuchet MS"/>
        </w:rPr>
      </w:pPr>
      <w:r>
        <w:rPr>
          <w:rFonts w:ascii="Trebuchet MS" w:hAnsi="Trebuchet MS"/>
        </w:rPr>
        <w:t>U</w:t>
      </w:r>
      <w:r w:rsidR="00FA6393" w:rsidRPr="001A4B39">
        <w:rPr>
          <w:rFonts w:ascii="Trebuchet MS" w:hAnsi="Trebuchet MS"/>
        </w:rPr>
        <w:t>ne fois les indices ont été déterminés, on se concentre sur la création d’un programme sur R qui nous permet de réaliser ces calculs de façon automat</w:t>
      </w:r>
      <w:r w:rsidR="00A86043">
        <w:rPr>
          <w:rFonts w:ascii="Trebuchet MS" w:hAnsi="Trebuchet MS"/>
        </w:rPr>
        <w:t>isé. Ainsi, on utilise le package</w:t>
      </w:r>
      <w:r w:rsidR="00FA6393" w:rsidRPr="001A4B39">
        <w:rPr>
          <w:rFonts w:ascii="Trebuchet MS" w:hAnsi="Trebuchet MS"/>
        </w:rPr>
        <w:t xml:space="preserve"> </w:t>
      </w:r>
      <w:proofErr w:type="spellStart"/>
      <w:r w:rsidR="00FA6393" w:rsidRPr="001A4B39">
        <w:rPr>
          <w:rFonts w:ascii="Trebuchet MS" w:hAnsi="Trebuchet MS"/>
        </w:rPr>
        <w:t>igraph</w:t>
      </w:r>
      <w:proofErr w:type="spellEnd"/>
      <w:r w:rsidR="00FA6393" w:rsidRPr="001A4B39">
        <w:rPr>
          <w:rFonts w:ascii="Trebuchet MS" w:hAnsi="Trebuchet MS"/>
        </w:rPr>
        <w:t xml:space="preserve"> de R qui nous permet de traiter des graphes. Certains des indices qui ont été mentionnés au-dessus sont déjà accessibles sur </w:t>
      </w:r>
      <w:proofErr w:type="spellStart"/>
      <w:r w:rsidR="00FA6393" w:rsidRPr="001A4B39">
        <w:rPr>
          <w:rFonts w:ascii="Trebuchet MS" w:hAnsi="Trebuchet MS"/>
        </w:rPr>
        <w:t>igraph</w:t>
      </w:r>
      <w:proofErr w:type="spellEnd"/>
      <w:r w:rsidR="00FA6393" w:rsidRPr="001A4B39">
        <w:rPr>
          <w:rFonts w:ascii="Trebuchet MS" w:hAnsi="Trebuchet MS"/>
        </w:rPr>
        <w:t xml:space="preserve">. Le programme permet alors à partir de deux graphes ayant les mêmes nœuds de choisir k ensembles de 4 nœuds aléatoires et de calculer les indices de similarité pour les paires de motifs.  </w:t>
      </w:r>
    </w:p>
    <w:p w:rsidR="00D4075D" w:rsidRDefault="00452386" w:rsidP="001A4B39">
      <w:pPr>
        <w:spacing w:line="480" w:lineRule="auto"/>
        <w:jc w:val="both"/>
        <w:rPr>
          <w:rFonts w:ascii="Trebuchet MS" w:hAnsi="Trebuchet MS"/>
        </w:rPr>
      </w:pPr>
      <w:r w:rsidRPr="001A4B39">
        <w:rPr>
          <w:rFonts w:ascii="Trebuchet MS" w:hAnsi="Trebuchet MS"/>
        </w:rPr>
        <w:t xml:space="preserve">Une fois le programme </w:t>
      </w:r>
      <w:r w:rsidR="00685E2D" w:rsidRPr="001A4B39">
        <w:rPr>
          <w:rFonts w:ascii="Trebuchet MS" w:hAnsi="Trebuchet MS"/>
        </w:rPr>
        <w:t>terminé, l’étape suivante est</w:t>
      </w:r>
      <w:r w:rsidR="00456B75">
        <w:rPr>
          <w:rFonts w:ascii="Trebuchet MS" w:hAnsi="Trebuchet MS"/>
        </w:rPr>
        <w:t xml:space="preserve"> de calculer</w:t>
      </w:r>
      <w:r w:rsidRPr="001A4B39">
        <w:rPr>
          <w:rFonts w:ascii="Trebuchet MS" w:hAnsi="Trebuchet MS"/>
        </w:rPr>
        <w:t xml:space="preserve"> les indices de similarité à partir de graphes aléatoires. </w:t>
      </w:r>
      <w:r w:rsidR="00685E2D" w:rsidRPr="001A4B39">
        <w:rPr>
          <w:rFonts w:ascii="Trebuchet MS" w:hAnsi="Trebuchet MS"/>
        </w:rPr>
        <w:t>On réalise alors plusieurs simulations. On crée des graphes sur R à partir d</w:t>
      </w:r>
      <w:r w:rsidR="00456B75">
        <w:rPr>
          <w:rFonts w:ascii="Trebuchet MS" w:hAnsi="Trebuchet MS"/>
        </w:rPr>
        <w:t xml:space="preserve">u modèle </w:t>
      </w:r>
      <w:proofErr w:type="spellStart"/>
      <w:r w:rsidR="00456B75">
        <w:rPr>
          <w:rFonts w:ascii="Trebuchet MS" w:hAnsi="Trebuchet MS"/>
        </w:rPr>
        <w:t>Erdos</w:t>
      </w:r>
      <w:proofErr w:type="spellEnd"/>
      <w:r w:rsidR="00456B75">
        <w:rPr>
          <w:rFonts w:ascii="Trebuchet MS" w:hAnsi="Trebuchet MS"/>
        </w:rPr>
        <w:t xml:space="preserve"> </w:t>
      </w:r>
      <w:proofErr w:type="spellStart"/>
      <w:r w:rsidR="00456B75">
        <w:rPr>
          <w:rFonts w:ascii="Trebuchet MS" w:hAnsi="Trebuchet MS"/>
        </w:rPr>
        <w:t>Renyi</w:t>
      </w:r>
      <w:proofErr w:type="spellEnd"/>
      <w:r w:rsidR="00456B75">
        <w:rPr>
          <w:rFonts w:ascii="Trebuchet MS" w:hAnsi="Trebuchet MS"/>
        </w:rPr>
        <w:t xml:space="preserve"> et W</w:t>
      </w:r>
      <w:r w:rsidR="00DE7BE7">
        <w:rPr>
          <w:rFonts w:ascii="Trebuchet MS" w:hAnsi="Trebuchet MS"/>
        </w:rPr>
        <w:t xml:space="preserve">atts </w:t>
      </w:r>
      <w:proofErr w:type="spellStart"/>
      <w:r w:rsidR="00456B75">
        <w:rPr>
          <w:rFonts w:ascii="Trebuchet MS" w:hAnsi="Trebuchet MS"/>
        </w:rPr>
        <w:t>S</w:t>
      </w:r>
      <w:r w:rsidR="00DE7BE7">
        <w:rPr>
          <w:rFonts w:ascii="Trebuchet MS" w:hAnsi="Trebuchet MS"/>
        </w:rPr>
        <w:t>trogatz</w:t>
      </w:r>
      <w:proofErr w:type="spellEnd"/>
      <w:r w:rsidR="00456B75">
        <w:rPr>
          <w:rFonts w:ascii="Trebuchet MS" w:hAnsi="Trebuchet MS"/>
        </w:rPr>
        <w:t xml:space="preserve">. On fait varier le nombre de </w:t>
      </w:r>
      <w:r w:rsidR="00284902">
        <w:rPr>
          <w:rFonts w:ascii="Trebuchet MS" w:hAnsi="Trebuchet MS"/>
        </w:rPr>
        <w:t>nœuds</w:t>
      </w:r>
      <w:r w:rsidR="00685E2D" w:rsidRPr="001A4B39">
        <w:rPr>
          <w:rFonts w:ascii="Trebuchet MS" w:hAnsi="Trebuchet MS"/>
        </w:rPr>
        <w:t xml:space="preserve">. Pour les graphes qui suivent le modèle </w:t>
      </w:r>
      <w:proofErr w:type="spellStart"/>
      <w:r w:rsidR="00685E2D" w:rsidRPr="001A4B39">
        <w:rPr>
          <w:rFonts w:ascii="Trebuchet MS" w:hAnsi="Trebuchet MS"/>
        </w:rPr>
        <w:t>Erdos</w:t>
      </w:r>
      <w:proofErr w:type="spellEnd"/>
      <w:r w:rsidR="00685E2D" w:rsidRPr="001A4B39">
        <w:rPr>
          <w:rFonts w:ascii="Trebuchet MS" w:hAnsi="Trebuchet MS"/>
        </w:rPr>
        <w:t xml:space="preserve"> </w:t>
      </w:r>
      <w:proofErr w:type="spellStart"/>
      <w:r w:rsidR="00685E2D" w:rsidRPr="001A4B39">
        <w:rPr>
          <w:rFonts w:ascii="Trebuchet MS" w:hAnsi="Trebuchet MS"/>
        </w:rPr>
        <w:t>Renyi</w:t>
      </w:r>
      <w:proofErr w:type="spellEnd"/>
      <w:r w:rsidR="00685E2D" w:rsidRPr="001A4B39">
        <w:rPr>
          <w:rFonts w:ascii="Trebuchet MS" w:hAnsi="Trebuchet MS"/>
        </w:rPr>
        <w:t xml:space="preserve"> on fait varier aussi la probabilité d’avoir une </w:t>
      </w:r>
      <w:r w:rsidR="00284902" w:rsidRPr="001A4B39">
        <w:rPr>
          <w:rFonts w:ascii="Trebuchet MS" w:hAnsi="Trebuchet MS"/>
        </w:rPr>
        <w:t>arrête</w:t>
      </w:r>
      <w:r w:rsidR="00685E2D" w:rsidRPr="001A4B39">
        <w:rPr>
          <w:rFonts w:ascii="Trebuchet MS" w:hAnsi="Trebuchet MS"/>
        </w:rPr>
        <w:t xml:space="preserve"> dans un nœud : 0.2, 0.5 et 0.7.  Puis à partir de ces réseaux on sélectionne aléatoirement 1000 ensemble de 4 </w:t>
      </w:r>
      <w:r w:rsidR="00685E2D" w:rsidRPr="001A4B39">
        <w:rPr>
          <w:rFonts w:ascii="Trebuchet MS" w:hAnsi="Trebuchet MS"/>
        </w:rPr>
        <w:lastRenderedPageBreak/>
        <w:t>nœuds dans deux graphes différents (mais avec les mêmes caractéristiques). Puis on calcule les indices pour les trois niveaux d’information. Les résultats sont sauvegardés dans un</w:t>
      </w:r>
      <w:r w:rsidR="00A86043">
        <w:rPr>
          <w:rFonts w:ascii="Trebuchet MS" w:hAnsi="Trebuchet MS"/>
        </w:rPr>
        <w:t>e data frame. On réalise ainsi 19</w:t>
      </w:r>
      <w:r w:rsidR="00685E2D" w:rsidRPr="001A4B39">
        <w:rPr>
          <w:rFonts w:ascii="Trebuchet MS" w:hAnsi="Trebuchet MS"/>
        </w:rPr>
        <w:t xml:space="preserve"> simulations. </w:t>
      </w:r>
    </w:p>
    <w:p w:rsidR="00E75B85" w:rsidRPr="001A4B39" w:rsidRDefault="00E75B85" w:rsidP="001A4B39">
      <w:pPr>
        <w:spacing w:line="480" w:lineRule="auto"/>
        <w:jc w:val="both"/>
        <w:rPr>
          <w:rFonts w:ascii="Trebuchet MS" w:hAnsi="Trebuchet MS"/>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82"/>
        <w:gridCol w:w="1656"/>
        <w:gridCol w:w="2747"/>
      </w:tblGrid>
      <w:tr w:rsidR="005D620F" w:rsidRPr="00D4075D" w:rsidTr="005D620F">
        <w:trPr>
          <w:trHeight w:val="285"/>
          <w:tblCellSpacing w:w="0" w:type="dxa"/>
          <w:jc w:val="center"/>
        </w:trPr>
        <w:tc>
          <w:tcPr>
            <w:tcW w:w="1482" w:type="dxa"/>
            <w:tcBorders>
              <w:top w:val="single" w:sz="6" w:space="0" w:color="000000"/>
              <w:left w:val="single" w:sz="6" w:space="0" w:color="000000"/>
              <w:bottom w:val="single" w:sz="6" w:space="0" w:color="000000"/>
              <w:right w:val="single" w:sz="6" w:space="0" w:color="000000"/>
            </w:tcBorders>
            <w:vAlign w:val="center"/>
          </w:tcPr>
          <w:p w:rsidR="005D620F" w:rsidRPr="00D4075D" w:rsidRDefault="00A86043" w:rsidP="005D620F">
            <w:pPr>
              <w:spacing w:after="0" w:line="240" w:lineRule="auto"/>
              <w:jc w:val="center"/>
              <w:rPr>
                <w:rFonts w:ascii="Trebuchet MS" w:eastAsia="Times New Roman" w:hAnsi="Trebuchet MS" w:cs="Times New Roman"/>
                <w:b/>
                <w:bCs/>
                <w:color w:val="000000"/>
                <w:sz w:val="20"/>
                <w:szCs w:val="20"/>
                <w:lang w:eastAsia="fr-FR"/>
              </w:rPr>
            </w:pPr>
            <w:r>
              <w:rPr>
                <w:rFonts w:ascii="Trebuchet MS" w:eastAsia="Times New Roman" w:hAnsi="Trebuchet MS" w:cs="Times New Roman"/>
                <w:b/>
                <w:bCs/>
                <w:color w:val="000000"/>
                <w:sz w:val="20"/>
                <w:szCs w:val="20"/>
                <w:lang w:eastAsia="fr-FR"/>
              </w:rPr>
              <w:t xml:space="preserve">Figure </w:t>
            </w:r>
            <w:r w:rsidR="005D620F">
              <w:rPr>
                <w:rFonts w:ascii="Trebuchet MS" w:eastAsia="Times New Roman" w:hAnsi="Trebuchet MS" w:cs="Times New Roman"/>
                <w:b/>
                <w:bCs/>
                <w:color w:val="000000"/>
                <w:sz w:val="20"/>
                <w:szCs w:val="20"/>
                <w:lang w:eastAsia="fr-FR"/>
              </w:rPr>
              <w:t>Numéro</w:t>
            </w:r>
          </w:p>
        </w:tc>
        <w:tc>
          <w:tcPr>
            <w:tcW w:w="1656"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Nombre de nœuds</w:t>
            </w:r>
          </w:p>
        </w:tc>
        <w:tc>
          <w:tcPr>
            <w:tcW w:w="2747"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Probabilité arrêt entre 2 nœuds</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0.2</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2</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0.5</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3</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0.7</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4</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0.2</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5</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0.5</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6</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0.7</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7</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0.2</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8</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0.5</w:t>
            </w:r>
          </w:p>
        </w:tc>
      </w:tr>
      <w:tr w:rsidR="005D620F" w:rsidRPr="00D4075D" w:rsidTr="005D620F">
        <w:trPr>
          <w:trHeight w:val="330"/>
          <w:tblCellSpacing w:w="0" w:type="dxa"/>
          <w:jc w:val="center"/>
        </w:trPr>
        <w:tc>
          <w:tcPr>
            <w:tcW w:w="14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9</w:t>
            </w:r>
          </w:p>
        </w:tc>
        <w:tc>
          <w:tcPr>
            <w:tcW w:w="165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2747"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0.7</w:t>
            </w:r>
          </w:p>
        </w:tc>
      </w:tr>
    </w:tbl>
    <w:p w:rsidR="00284902" w:rsidRDefault="00D4075D" w:rsidP="005D620F">
      <w:pPr>
        <w:spacing w:before="120" w:after="100" w:afterAutospacing="1" w:line="480" w:lineRule="auto"/>
        <w:jc w:val="center"/>
        <w:rPr>
          <w:rFonts w:ascii="Trebuchet MS" w:hAnsi="Trebuchet MS"/>
          <w:u w:val="single"/>
        </w:rPr>
      </w:pPr>
      <w:r w:rsidRPr="00D4075D">
        <w:rPr>
          <w:rFonts w:ascii="Trebuchet MS" w:hAnsi="Trebuchet MS"/>
          <w:u w:val="single"/>
        </w:rPr>
        <w:t>TABLEAU DE SIMULATIONS AVEC LE MODELE ERDOS RENYI</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990"/>
        <w:gridCol w:w="2035"/>
        <w:gridCol w:w="486"/>
        <w:gridCol w:w="486"/>
      </w:tblGrid>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vAlign w:val="center"/>
          </w:tcPr>
          <w:p w:rsidR="005D620F" w:rsidRPr="00D4075D" w:rsidRDefault="00E75B85" w:rsidP="005D620F">
            <w:pPr>
              <w:spacing w:after="0" w:line="240" w:lineRule="auto"/>
              <w:jc w:val="center"/>
              <w:rPr>
                <w:rFonts w:ascii="Trebuchet MS" w:eastAsia="Times New Roman" w:hAnsi="Trebuchet MS" w:cs="Times New Roman"/>
                <w:b/>
                <w:bCs/>
                <w:color w:val="000000"/>
                <w:sz w:val="20"/>
                <w:szCs w:val="20"/>
                <w:lang w:eastAsia="fr-FR"/>
              </w:rPr>
            </w:pPr>
            <w:r>
              <w:rPr>
                <w:rFonts w:ascii="Trebuchet MS" w:eastAsia="Times New Roman" w:hAnsi="Trebuchet MS" w:cs="Times New Roman"/>
                <w:b/>
                <w:bCs/>
                <w:color w:val="000000"/>
                <w:sz w:val="20"/>
                <w:szCs w:val="20"/>
                <w:lang w:eastAsia="fr-FR"/>
              </w:rPr>
              <w:t>F</w:t>
            </w:r>
            <w:r w:rsidR="00A86043">
              <w:rPr>
                <w:rFonts w:ascii="Trebuchet MS" w:eastAsia="Times New Roman" w:hAnsi="Trebuchet MS" w:cs="Times New Roman"/>
                <w:b/>
                <w:bCs/>
                <w:color w:val="000000"/>
                <w:sz w:val="20"/>
                <w:szCs w:val="20"/>
                <w:lang w:eastAsia="fr-FR"/>
              </w:rPr>
              <w:t xml:space="preserve">igure </w:t>
            </w:r>
            <w:r w:rsidR="005D620F">
              <w:rPr>
                <w:rFonts w:ascii="Trebuchet MS" w:eastAsia="Times New Roman" w:hAnsi="Trebuchet MS" w:cs="Times New Roman"/>
                <w:b/>
                <w:bCs/>
                <w:color w:val="000000"/>
                <w:sz w:val="20"/>
                <w:szCs w:val="20"/>
                <w:lang w:eastAsia="fr-FR"/>
              </w:rPr>
              <w:t>Numéro</w:t>
            </w:r>
          </w:p>
        </w:tc>
        <w:tc>
          <w:tcPr>
            <w:tcW w:w="2035"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Nombre de nœuds</w:t>
            </w:r>
          </w:p>
        </w:tc>
        <w:tc>
          <w:tcPr>
            <w:tcW w:w="486"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proofErr w:type="spellStart"/>
            <w:r w:rsidRPr="00D4075D">
              <w:rPr>
                <w:rFonts w:ascii="Trebuchet MS" w:eastAsia="Times New Roman" w:hAnsi="Trebuchet MS" w:cs="Times New Roman"/>
                <w:b/>
                <w:bCs/>
                <w:color w:val="000000"/>
                <w:sz w:val="20"/>
                <w:szCs w:val="20"/>
                <w:lang w:eastAsia="fr-FR"/>
              </w:rPr>
              <w:t>nei</w:t>
            </w:r>
            <w:proofErr w:type="spellEnd"/>
          </w:p>
        </w:tc>
        <w:tc>
          <w:tcPr>
            <w:tcW w:w="486" w:type="dxa"/>
            <w:tcBorders>
              <w:top w:val="single" w:sz="6" w:space="0" w:color="000000"/>
              <w:left w:val="single" w:sz="6" w:space="0" w:color="000000"/>
              <w:bottom w:val="single" w:sz="6" w:space="0" w:color="000000"/>
              <w:right w:val="single" w:sz="6" w:space="0" w:color="000000"/>
            </w:tcBorders>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b/>
                <w:bCs/>
                <w:color w:val="000000"/>
                <w:sz w:val="20"/>
                <w:szCs w:val="20"/>
                <w:lang w:eastAsia="fr-FR"/>
              </w:rPr>
              <w:t>p</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10</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11</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12</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13</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14</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15</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16</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Default="005D620F" w:rsidP="005D620F">
            <w:pPr>
              <w:spacing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17</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3</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before="120"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18</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0.8</w:t>
            </w:r>
          </w:p>
        </w:tc>
      </w:tr>
      <w:tr w:rsidR="005D620F" w:rsidRPr="00D4075D" w:rsidTr="005D620F">
        <w:trPr>
          <w:trHeight w:val="285"/>
          <w:tblCellSpacing w:w="0" w:type="dxa"/>
          <w:jc w:val="center"/>
        </w:trPr>
        <w:tc>
          <w:tcPr>
            <w:tcW w:w="199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rsidR="005D620F" w:rsidRPr="00D4075D" w:rsidRDefault="005D620F" w:rsidP="005D620F">
            <w:pPr>
              <w:spacing w:before="120" w:after="0" w:line="240" w:lineRule="auto"/>
              <w:jc w:val="center"/>
              <w:rPr>
                <w:rFonts w:ascii="Trebuchet MS" w:eastAsia="Times New Roman" w:hAnsi="Trebuchet MS" w:cs="Times New Roman"/>
                <w:color w:val="000000"/>
                <w:sz w:val="20"/>
                <w:szCs w:val="20"/>
                <w:lang w:eastAsia="fr-FR"/>
              </w:rPr>
            </w:pPr>
            <w:r>
              <w:rPr>
                <w:rFonts w:ascii="Trebuchet MS" w:eastAsia="Times New Roman" w:hAnsi="Trebuchet MS" w:cs="Times New Roman"/>
                <w:color w:val="000000"/>
                <w:sz w:val="20"/>
                <w:szCs w:val="20"/>
                <w:lang w:eastAsia="fr-FR"/>
              </w:rPr>
              <w:t>19</w:t>
            </w:r>
          </w:p>
        </w:tc>
        <w:tc>
          <w:tcPr>
            <w:tcW w:w="203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500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10</w:t>
            </w:r>
          </w:p>
        </w:tc>
        <w:tc>
          <w:tcPr>
            <w:tcW w:w="48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D620F" w:rsidRPr="00D4075D" w:rsidRDefault="005D620F" w:rsidP="005D620F">
            <w:pPr>
              <w:spacing w:before="120" w:after="0" w:line="240" w:lineRule="auto"/>
              <w:jc w:val="center"/>
              <w:rPr>
                <w:rFonts w:ascii="Calibri" w:eastAsia="Times New Roman" w:hAnsi="Calibri" w:cs="Times New Roman"/>
                <w:color w:val="000000"/>
                <w:sz w:val="20"/>
                <w:szCs w:val="20"/>
                <w:lang w:eastAsia="fr-FR"/>
              </w:rPr>
            </w:pPr>
            <w:r w:rsidRPr="00D4075D">
              <w:rPr>
                <w:rFonts w:ascii="Trebuchet MS" w:eastAsia="Times New Roman" w:hAnsi="Trebuchet MS" w:cs="Times New Roman"/>
                <w:color w:val="000000"/>
                <w:sz w:val="20"/>
                <w:szCs w:val="20"/>
                <w:lang w:eastAsia="fr-FR"/>
              </w:rPr>
              <w:t>0.3</w:t>
            </w:r>
          </w:p>
        </w:tc>
      </w:tr>
    </w:tbl>
    <w:p w:rsidR="00D4075D" w:rsidRPr="00D4075D" w:rsidRDefault="00D4075D" w:rsidP="005D620F">
      <w:pPr>
        <w:spacing w:before="120" w:line="480" w:lineRule="auto"/>
        <w:jc w:val="center"/>
        <w:rPr>
          <w:rFonts w:ascii="Trebuchet MS" w:hAnsi="Trebuchet MS"/>
          <w:u w:val="single"/>
        </w:rPr>
      </w:pPr>
      <w:r>
        <w:rPr>
          <w:rFonts w:ascii="Trebuchet MS" w:hAnsi="Trebuchet MS"/>
          <w:u w:val="single"/>
        </w:rPr>
        <w:t>TABLEAU DES SIMULA</w:t>
      </w:r>
      <w:r w:rsidR="005D620F">
        <w:rPr>
          <w:rFonts w:ascii="Trebuchet MS" w:hAnsi="Trebuchet MS"/>
          <w:u w:val="single"/>
        </w:rPr>
        <w:t>TIONS AVEC LE MODELE WATTS STROG</w:t>
      </w:r>
      <w:r>
        <w:rPr>
          <w:rFonts w:ascii="Trebuchet MS" w:hAnsi="Trebuchet MS"/>
          <w:u w:val="single"/>
        </w:rPr>
        <w:t>ATZ</w:t>
      </w:r>
    </w:p>
    <w:p w:rsidR="00835EFF" w:rsidRDefault="00685E2D" w:rsidP="001A4B39">
      <w:pPr>
        <w:spacing w:line="480" w:lineRule="auto"/>
        <w:jc w:val="both"/>
        <w:rPr>
          <w:rFonts w:ascii="Trebuchet MS" w:hAnsi="Trebuchet MS"/>
        </w:rPr>
      </w:pPr>
      <w:r w:rsidRPr="001A4B39">
        <w:rPr>
          <w:rFonts w:ascii="Trebuchet MS" w:hAnsi="Trebuchet MS"/>
        </w:rPr>
        <w:t>L’étape suivante à partir de ces résultats est d’analyser nos indices avec une analyse en composantes principales. Cela nous permet de visualiser les</w:t>
      </w:r>
      <w:r w:rsidR="00AD0ECF" w:rsidRPr="001A4B39">
        <w:rPr>
          <w:rFonts w:ascii="Trebuchet MS" w:hAnsi="Trebuchet MS"/>
        </w:rPr>
        <w:t xml:space="preserve"> corrélations entre nos indices. De plus </w:t>
      </w:r>
      <w:r w:rsidR="00AD0ECF" w:rsidRPr="001A4B39">
        <w:rPr>
          <w:rFonts w:ascii="Trebuchet MS" w:hAnsi="Trebuchet MS"/>
        </w:rPr>
        <w:lastRenderedPageBreak/>
        <w:t>ces résultats peuvent nous permettre d’observer s’il y a un groupe d’indices qui donnent la même information. On peut ainsi déterminer quels sont les indices les plus pertinents et quels sont les indices qui peuvent être regroupés. Ces analyses nous permettent d’avoir des indices ou des groupes indices qui vont être discriminants et permettre d</w:t>
      </w:r>
      <w:r w:rsidR="00274BDD" w:rsidRPr="001A4B39">
        <w:rPr>
          <w:rFonts w:ascii="Trebuchet MS" w:hAnsi="Trebuchet MS"/>
        </w:rPr>
        <w:t>e déterminer le</w:t>
      </w:r>
      <w:r w:rsidR="00835EFF">
        <w:rPr>
          <w:rFonts w:ascii="Trebuchet MS" w:hAnsi="Trebuchet MS"/>
        </w:rPr>
        <w:t>s différences entre nos motifs.</w:t>
      </w:r>
    </w:p>
    <w:p w:rsidR="00407CED" w:rsidRDefault="00835EFF">
      <w:pPr>
        <w:rPr>
          <w:rFonts w:ascii="Trebuchet MS" w:hAnsi="Trebuchet MS"/>
          <w:b/>
        </w:rPr>
      </w:pPr>
      <w:r>
        <w:rPr>
          <w:rFonts w:ascii="Trebuchet MS" w:hAnsi="Trebuchet MS"/>
        </w:rPr>
        <w:br w:type="page"/>
      </w:r>
      <w:r w:rsidR="00901C6B">
        <w:rPr>
          <w:rFonts w:ascii="Trebuchet MS" w:hAnsi="Trebuchet MS"/>
          <w:b/>
        </w:rPr>
        <w:lastRenderedPageBreak/>
        <w:t xml:space="preserve">RESULTATS ET </w:t>
      </w:r>
      <w:r w:rsidR="00407CED" w:rsidRPr="00DE7BE7">
        <w:rPr>
          <w:rFonts w:ascii="Trebuchet MS" w:hAnsi="Trebuchet MS"/>
          <w:b/>
        </w:rPr>
        <w:t>DISCUSSIONS</w:t>
      </w:r>
    </w:p>
    <w:p w:rsidR="00901C6B" w:rsidRPr="00901C6B" w:rsidRDefault="00901C6B">
      <w:pPr>
        <w:rPr>
          <w:rFonts w:ascii="Trebuchet MS" w:hAnsi="Trebuchet MS"/>
        </w:rPr>
      </w:pPr>
    </w:p>
    <w:p w:rsidR="00901C6B" w:rsidRDefault="00901C6B" w:rsidP="007D1494">
      <w:pPr>
        <w:spacing w:after="0" w:line="480" w:lineRule="auto"/>
        <w:jc w:val="both"/>
        <w:rPr>
          <w:rFonts w:ascii="Trebuchet MS" w:hAnsi="Trebuchet MS"/>
        </w:rPr>
      </w:pPr>
      <w:r w:rsidRPr="00901C6B">
        <w:rPr>
          <w:rFonts w:ascii="Trebuchet MS" w:hAnsi="Trebuchet MS"/>
        </w:rPr>
        <w:t xml:space="preserve">Les </w:t>
      </w:r>
      <w:r>
        <w:rPr>
          <w:rFonts w:ascii="Trebuchet MS" w:hAnsi="Trebuchet MS"/>
        </w:rPr>
        <w:t xml:space="preserve"> analyses en composantes principales nous permettent d’avoir une représentation en deux dimensions des corrélations entre les indices c</w:t>
      </w:r>
      <w:r w:rsidR="00A86043">
        <w:rPr>
          <w:rFonts w:ascii="Trebuchet MS" w:hAnsi="Trebuchet MS"/>
        </w:rPr>
        <w:t xml:space="preserve">alculés lors de nos simulations. </w:t>
      </w:r>
      <w:r>
        <w:rPr>
          <w:rFonts w:ascii="Trebuchet MS" w:hAnsi="Trebuchet MS"/>
        </w:rPr>
        <w:t xml:space="preserve">Dans ce type d’analyse l’angle de séparation entre </w:t>
      </w:r>
      <w:r w:rsidR="00D52166">
        <w:rPr>
          <w:rFonts w:ascii="Trebuchet MS" w:hAnsi="Trebuchet MS"/>
        </w:rPr>
        <w:t xml:space="preserve">les vecteurs met en évidence la corrélation entre deux indices, plus proches sont les vecteurs plus corrélés sont les indices. A partir de nos résultats plusieurs observations peuvent être faites. </w:t>
      </w:r>
    </w:p>
    <w:p w:rsidR="00A86043" w:rsidRDefault="00965FC0" w:rsidP="007D1494">
      <w:pPr>
        <w:spacing w:after="0" w:line="480" w:lineRule="auto"/>
        <w:jc w:val="both"/>
        <w:rPr>
          <w:rFonts w:ascii="Trebuchet MS" w:hAnsi="Trebuchet MS"/>
        </w:rPr>
      </w:pPr>
      <w:r>
        <w:rPr>
          <w:rFonts w:ascii="Trebuchet MS" w:hAnsi="Trebuchet MS"/>
        </w:rPr>
        <w:t>À</w:t>
      </w:r>
      <w:r w:rsidR="00A86043">
        <w:rPr>
          <w:rFonts w:ascii="Trebuchet MS" w:hAnsi="Trebuchet MS"/>
        </w:rPr>
        <w:t xml:space="preserve"> première vue on n’observe pas </w:t>
      </w:r>
      <w:r w:rsidR="002247C3">
        <w:rPr>
          <w:rFonts w:ascii="Trebuchet MS" w:hAnsi="Trebuchet MS"/>
        </w:rPr>
        <w:t>un regroupement des indices en fonction du niveau d’information</w:t>
      </w:r>
      <w:r w:rsidR="00A86043">
        <w:rPr>
          <w:rFonts w:ascii="Trebuchet MS" w:hAnsi="Trebuchet MS"/>
        </w:rPr>
        <w:t xml:space="preserve">. </w:t>
      </w:r>
      <w:r w:rsidR="002247C3">
        <w:rPr>
          <w:rFonts w:ascii="Trebuchet MS" w:hAnsi="Trebuchet MS"/>
        </w:rPr>
        <w:t xml:space="preserve">On ne retrouve pas non plus un indice qui diffère visiblement de tous les autres dans toutes les conditions. </w:t>
      </w:r>
      <w:r w:rsidR="00A86043">
        <w:rPr>
          <w:rFonts w:ascii="Trebuchet MS" w:hAnsi="Trebuchet MS"/>
        </w:rPr>
        <w:t xml:space="preserve">Même si les indices ne sont pas tous corrélés ils ne semblent pas nous donner des informations opposées, les vecteurs ne sont pas à 180 degrés. On constate qu’il y a des figures dans lesquelles on retrouve des groupes d’indices fortement corrélés et des figures où cette corrélation semble moins évidente.         </w:t>
      </w:r>
    </w:p>
    <w:p w:rsidR="007F2843" w:rsidRDefault="004615CD" w:rsidP="007D1494">
      <w:pPr>
        <w:spacing w:after="0" w:line="480" w:lineRule="auto"/>
        <w:jc w:val="both"/>
        <w:rPr>
          <w:rFonts w:ascii="Trebuchet MS" w:hAnsi="Trebuchet MS"/>
        </w:rPr>
      </w:pPr>
      <w:r>
        <w:rPr>
          <w:rFonts w:ascii="Trebuchet MS" w:hAnsi="Trebuchet MS"/>
        </w:rPr>
        <w:t>On constate tout d’abord deux indices qui sont toujours fortement corrélés dans toutes nos simulations : l’indice 1 et l’indice 2. Ces deux indices nous donnent alors toujours la même information</w:t>
      </w:r>
      <w:r w:rsidR="002247C3">
        <w:rPr>
          <w:rFonts w:ascii="Trebuchet MS" w:hAnsi="Trebuchet MS"/>
        </w:rPr>
        <w:t>.</w:t>
      </w:r>
      <w:r>
        <w:rPr>
          <w:rFonts w:ascii="Trebuchet MS" w:hAnsi="Trebuchet MS"/>
        </w:rPr>
        <w:t xml:space="preserve"> </w:t>
      </w:r>
      <w:r w:rsidR="002247C3">
        <w:rPr>
          <w:rFonts w:ascii="Trebuchet MS" w:hAnsi="Trebuchet MS"/>
        </w:rPr>
        <w:t>On pourrait alors se dire</w:t>
      </w:r>
      <w:r>
        <w:rPr>
          <w:rFonts w:ascii="Trebuchet MS" w:hAnsi="Trebuchet MS"/>
        </w:rPr>
        <w:t xml:space="preserve"> qu’il est suffisant d’utiliser un seul des indices plutôt que les deux. L’indice 1 étant plus simple à calculer il serait plus pertinent de le préférer par rapport à l’indice 2. </w:t>
      </w:r>
      <w:r w:rsidR="007F2843">
        <w:rPr>
          <w:rFonts w:ascii="Trebuchet MS" w:hAnsi="Trebuchet MS"/>
        </w:rPr>
        <w:t>Un troisième indice est aussi souvent corrélé avec  le nombre d’arrêtes et la moyenne des degrés</w:t>
      </w:r>
      <w:r w:rsidR="002247C3">
        <w:rPr>
          <w:rFonts w:ascii="Trebuchet MS" w:hAnsi="Trebuchet MS"/>
        </w:rPr>
        <w:t>,</w:t>
      </w:r>
      <w:r w:rsidR="007F2843">
        <w:rPr>
          <w:rFonts w:ascii="Trebuchet MS" w:hAnsi="Trebuchet MS"/>
        </w:rPr>
        <w:t xml:space="preserve"> </w:t>
      </w:r>
      <w:r w:rsidR="002247C3">
        <w:rPr>
          <w:rFonts w:ascii="Trebuchet MS" w:hAnsi="Trebuchet MS"/>
        </w:rPr>
        <w:t>i</w:t>
      </w:r>
      <w:r w:rsidR="007F2843">
        <w:rPr>
          <w:rFonts w:ascii="Trebuchet MS" w:hAnsi="Trebuchet MS"/>
        </w:rPr>
        <w:t xml:space="preserve">l s’agit de l’indice 9. Ces trois indices correspondent à un premier groupe d’indices qui nous donnent la même information. </w:t>
      </w:r>
    </w:p>
    <w:p w:rsidR="00ED2395" w:rsidRDefault="00AE1528" w:rsidP="007D1494">
      <w:pPr>
        <w:spacing w:after="0" w:line="480" w:lineRule="auto"/>
        <w:jc w:val="both"/>
        <w:rPr>
          <w:rFonts w:ascii="Trebuchet MS" w:hAnsi="Trebuchet MS"/>
        </w:rPr>
      </w:pPr>
      <w:r>
        <w:rPr>
          <w:rFonts w:ascii="Trebuchet MS" w:hAnsi="Trebuchet MS"/>
        </w:rPr>
        <w:t xml:space="preserve">On remarque aussi que </w:t>
      </w:r>
      <w:r w:rsidR="007F2843">
        <w:rPr>
          <w:rFonts w:ascii="Trebuchet MS" w:hAnsi="Trebuchet MS"/>
        </w:rPr>
        <w:t>les indices 14 et 15 qui tiennen</w:t>
      </w:r>
      <w:r>
        <w:rPr>
          <w:rFonts w:ascii="Trebuchet MS" w:hAnsi="Trebuchet MS"/>
        </w:rPr>
        <w:t xml:space="preserve">t en compte les étiquettes des </w:t>
      </w:r>
      <w:r w:rsidR="007F2843">
        <w:rPr>
          <w:rFonts w:ascii="Trebuchet MS" w:hAnsi="Trebuchet MS"/>
        </w:rPr>
        <w:t>nœuds,</w:t>
      </w:r>
      <w:r>
        <w:rPr>
          <w:rFonts w:ascii="Trebuchet MS" w:hAnsi="Trebuchet MS"/>
        </w:rPr>
        <w:t xml:space="preserve"> sont aussi souvent </w:t>
      </w:r>
      <w:r w:rsidR="00ED2395">
        <w:rPr>
          <w:rFonts w:ascii="Trebuchet MS" w:hAnsi="Trebuchet MS"/>
        </w:rPr>
        <w:t>corrélés</w:t>
      </w:r>
      <w:r>
        <w:rPr>
          <w:rFonts w:ascii="Trebuchet MS" w:hAnsi="Trebuchet MS"/>
        </w:rPr>
        <w:t>. Cependant</w:t>
      </w:r>
      <w:r w:rsidR="007334E2">
        <w:rPr>
          <w:rFonts w:ascii="Trebuchet MS" w:hAnsi="Trebuchet MS"/>
        </w:rPr>
        <w:t xml:space="preserve"> il existe des exceptions</w:t>
      </w:r>
      <w:r>
        <w:rPr>
          <w:rFonts w:ascii="Trebuchet MS" w:hAnsi="Trebuchet MS"/>
        </w:rPr>
        <w:t>, dans la figure 5 on observe que les vecteurs de ces deux indices sont éloignés. Ici encore on se retrouve avec un ensemble d’indices qui nous donnent la même information. Dans ce cas, pour les indices des nœuds avec étiquettes on pourrait choisir l’</w:t>
      </w:r>
      <w:r w:rsidR="003820EE">
        <w:rPr>
          <w:rFonts w:ascii="Trebuchet MS" w:hAnsi="Trebuchet MS"/>
        </w:rPr>
        <w:t>indice 16 (moins corrélé avec les indices 14 et 15)</w:t>
      </w:r>
      <w:r>
        <w:rPr>
          <w:rFonts w:ascii="Trebuchet MS" w:hAnsi="Trebuchet MS"/>
        </w:rPr>
        <w:t xml:space="preserve"> et soit l’indice 15 soit l’indice 14. Etant donné que la matrice d</w:t>
      </w:r>
      <w:r w:rsidR="00ED2395">
        <w:rPr>
          <w:rFonts w:ascii="Trebuchet MS" w:hAnsi="Trebuchet MS"/>
        </w:rPr>
        <w:t>es chemins donne comme résultat certaines fois l’infini, la matrice d’adjacence est plus simple à manipuler, il serait alors plus pratique de choisir cet indice.</w:t>
      </w:r>
    </w:p>
    <w:p w:rsidR="00A32503" w:rsidRDefault="00ED2395" w:rsidP="007D1494">
      <w:pPr>
        <w:spacing w:after="0" w:line="480" w:lineRule="auto"/>
        <w:jc w:val="both"/>
        <w:rPr>
          <w:rFonts w:ascii="Trebuchet MS" w:hAnsi="Trebuchet MS"/>
        </w:rPr>
      </w:pPr>
      <w:r>
        <w:rPr>
          <w:rFonts w:ascii="Trebuchet MS" w:hAnsi="Trebuchet MS"/>
        </w:rPr>
        <w:lastRenderedPageBreak/>
        <w:t xml:space="preserve">En outre, on remarque aussi que dans plusieurs figures les vecteurs des indices 3 et 5 sont ceux qui sont plus éloignés. C’est-à-dire que ces indices ne sont presque pas corrélés. Ils nous donnent alors des informations différentes. </w:t>
      </w:r>
      <w:r w:rsidR="00A32503">
        <w:rPr>
          <w:rFonts w:ascii="Trebuchet MS" w:hAnsi="Trebuchet MS"/>
        </w:rPr>
        <w:t xml:space="preserve">De plus, dans certaines figures (19, 18) l’indice 3 est le seul qui se différencie par rapport aux restes des indices qui semblent être corrélés. Cet indice nous ramène donc une information que les autres indices ne nous donnent pas.   </w:t>
      </w:r>
      <w:r>
        <w:rPr>
          <w:rFonts w:ascii="Trebuchet MS" w:hAnsi="Trebuchet MS"/>
        </w:rPr>
        <w:t xml:space="preserve"> </w:t>
      </w:r>
    </w:p>
    <w:p w:rsidR="00A32503" w:rsidRDefault="00A32503" w:rsidP="007D1494">
      <w:pPr>
        <w:spacing w:after="0" w:line="480" w:lineRule="auto"/>
        <w:jc w:val="both"/>
        <w:rPr>
          <w:rFonts w:ascii="Trebuchet MS" w:hAnsi="Trebuchet MS"/>
        </w:rPr>
      </w:pPr>
      <w:r>
        <w:rPr>
          <w:rFonts w:ascii="Trebuchet MS" w:hAnsi="Trebuchet MS"/>
        </w:rPr>
        <w:t xml:space="preserve">On observe qu’il existe un groupe d’indices qui sont dans la plupart des cas </w:t>
      </w:r>
      <w:r w:rsidR="007D1494">
        <w:rPr>
          <w:rFonts w:ascii="Trebuchet MS" w:hAnsi="Trebuchet MS"/>
        </w:rPr>
        <w:t>corrélés</w:t>
      </w:r>
      <w:r>
        <w:rPr>
          <w:rFonts w:ascii="Trebuchet MS" w:hAnsi="Trebuchet MS"/>
        </w:rPr>
        <w:t xml:space="preserve"> les uns avec les autres ce sont les indices 1</w:t>
      </w:r>
      <w:r w:rsidR="007D1494">
        <w:rPr>
          <w:rFonts w:ascii="Trebuchet MS" w:hAnsi="Trebuchet MS"/>
        </w:rPr>
        <w:t>, 2, 9</w:t>
      </w:r>
      <w:r>
        <w:rPr>
          <w:rFonts w:ascii="Trebuchet MS" w:hAnsi="Trebuchet MS"/>
        </w:rPr>
        <w:t>, 8, 11</w:t>
      </w:r>
      <w:r w:rsidR="00ED2395">
        <w:rPr>
          <w:rFonts w:ascii="Trebuchet MS" w:hAnsi="Trebuchet MS"/>
        </w:rPr>
        <w:t xml:space="preserve"> </w:t>
      </w:r>
      <w:r>
        <w:rPr>
          <w:rFonts w:ascii="Trebuchet MS" w:hAnsi="Trebuchet MS"/>
        </w:rPr>
        <w:t xml:space="preserve">et certaines fois le 6 et le 13. On peut ainsi déterminer un groupe d’indices qui seraient </w:t>
      </w:r>
      <w:r w:rsidR="007D1494">
        <w:rPr>
          <w:rFonts w:ascii="Trebuchet MS" w:hAnsi="Trebuchet MS"/>
        </w:rPr>
        <w:t>corrélés</w:t>
      </w:r>
      <w:r>
        <w:rPr>
          <w:rFonts w:ascii="Trebuchet MS" w:hAnsi="Trebuchet MS"/>
        </w:rPr>
        <w:t xml:space="preserve"> et donnent la même information. Dans ce cas il n’est pas </w:t>
      </w:r>
      <w:r w:rsidR="007D1494">
        <w:rPr>
          <w:rFonts w:ascii="Trebuchet MS" w:hAnsi="Trebuchet MS"/>
        </w:rPr>
        <w:t>intéressant</w:t>
      </w:r>
      <w:r>
        <w:rPr>
          <w:rFonts w:ascii="Trebuchet MS" w:hAnsi="Trebuchet MS"/>
        </w:rPr>
        <w:t xml:space="preserve"> de calculer tous les indices puis qu’ils nous donnent la même information. </w:t>
      </w:r>
    </w:p>
    <w:p w:rsidR="007F2843" w:rsidRPr="00901C6B" w:rsidRDefault="007F2843" w:rsidP="007D1494">
      <w:pPr>
        <w:spacing w:after="0" w:line="480" w:lineRule="auto"/>
        <w:jc w:val="both"/>
        <w:rPr>
          <w:rFonts w:ascii="Trebuchet MS" w:hAnsi="Trebuchet MS"/>
        </w:rPr>
        <w:sectPr w:rsidR="007F2843" w:rsidRPr="00901C6B" w:rsidSect="00F77BA0">
          <w:pgSz w:w="12240" w:h="15840" w:code="1"/>
          <w:pgMar w:top="1417" w:right="1417" w:bottom="1417" w:left="1417" w:header="708" w:footer="708" w:gutter="0"/>
          <w:cols w:space="708"/>
          <w:docGrid w:linePitch="360"/>
        </w:sectPr>
      </w:pPr>
    </w:p>
    <w:p w:rsidR="0012500B" w:rsidRPr="0012500B" w:rsidRDefault="0012500B" w:rsidP="00901C6B">
      <w:pPr>
        <w:autoSpaceDE w:val="0"/>
        <w:autoSpaceDN w:val="0"/>
        <w:adjustRightInd w:val="0"/>
        <w:spacing w:after="0" w:line="240" w:lineRule="auto"/>
        <w:rPr>
          <w:rFonts w:ascii="Mangal" w:eastAsia="Microsoft YaHei" w:hAnsi="Mangal" w:cs="Mangal" w:hint="eastAsia"/>
          <w:color w:val="000000"/>
          <w:sz w:val="22"/>
          <w:szCs w:val="22"/>
        </w:rPr>
      </w:pPr>
      <w:r>
        <w:rPr>
          <w:rFonts w:ascii="Trebuchet MS" w:eastAsia="Microsoft YaHei" w:hAnsi="Trebuchet MS" w:cs="Trebuchet MS"/>
          <w:color w:val="000000"/>
          <w:sz w:val="22"/>
          <w:szCs w:val="22"/>
        </w:rPr>
        <w:lastRenderedPageBreak/>
        <w:tab/>
      </w:r>
      <w:r>
        <w:rPr>
          <w:rFonts w:ascii="Trebuchet MS" w:eastAsia="Microsoft YaHei" w:hAnsi="Trebuchet MS" w:cs="Trebuchet MS"/>
          <w:color w:val="000000"/>
          <w:sz w:val="22"/>
          <w:szCs w:val="22"/>
        </w:rPr>
        <w:tab/>
      </w:r>
      <w:r>
        <w:rPr>
          <w:rFonts w:ascii="Trebuchet MS" w:eastAsia="Microsoft YaHei" w:hAnsi="Trebuchet MS" w:cs="Trebuchet MS"/>
          <w:color w:val="000000"/>
          <w:sz w:val="22"/>
          <w:szCs w:val="22"/>
        </w:rPr>
        <w:tab/>
      </w:r>
    </w:p>
    <w:p w:rsidR="0012500B" w:rsidRDefault="0012500B" w:rsidP="0012500B">
      <w:pPr>
        <w:ind w:left="-709"/>
      </w:pPr>
    </w:p>
    <w:sectPr w:rsidR="0012500B" w:rsidSect="00E75B85">
      <w:pgSz w:w="11906" w:h="16838"/>
      <w:pgMar w:top="1417" w:right="1417" w:bottom="1417" w:left="993" w:header="708" w:footer="708" w:gutter="0"/>
      <w:cols w:num="2" w:space="14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62A" w:rsidRDefault="005A462A" w:rsidP="001A4B39">
      <w:pPr>
        <w:spacing w:after="0" w:line="240" w:lineRule="auto"/>
      </w:pPr>
      <w:r>
        <w:separator/>
      </w:r>
    </w:p>
  </w:endnote>
  <w:endnote w:type="continuationSeparator" w:id="0">
    <w:p w:rsidR="005A462A" w:rsidRDefault="005A462A" w:rsidP="001A4B39">
      <w:pPr>
        <w:spacing w:after="0" w:line="240" w:lineRule="auto"/>
      </w:pPr>
      <w:r>
        <w:continuationSeparator/>
      </w:r>
    </w:p>
  </w:endnote>
</w:endnote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62A" w:rsidRDefault="005A462A" w:rsidP="001A4B39">
      <w:pPr>
        <w:spacing w:after="0" w:line="240" w:lineRule="auto"/>
      </w:pPr>
      <w:r>
        <w:separator/>
      </w:r>
    </w:p>
  </w:footnote>
  <w:footnote w:type="continuationSeparator" w:id="0">
    <w:p w:rsidR="005A462A" w:rsidRDefault="005A462A" w:rsidP="001A4B39">
      <w:pPr>
        <w:spacing w:after="0" w:line="240" w:lineRule="auto"/>
      </w:pPr>
      <w:r>
        <w:continuationSeparator/>
      </w:r>
    </w:p>
  </w:footnote>
</w:footnot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 Calvo Cortes</dc:creator>
  <cp:keywords/>
  <dc:description/>
  <cp:lastModifiedBy>FJ Lapointe</cp:lastModifiedBy>
  <cp:revision>2</cp:revision>
  <cp:lastPrinted>2014-04-30T02:15:00Z</cp:lastPrinted>
  <dcterms:created xsi:type="dcterms:W3CDTF">2015-06-30T14:10:00Z</dcterms:created>
  <dcterms:modified xsi:type="dcterms:W3CDTF">2015-06-30T14:10:00Z</dcterms:modified>
</cp:coreProperties>
</file>