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05A5" w:rsidRPr="007505A5" w:rsidRDefault="007505A5" w:rsidP="007505A5">
      <w:pPr>
        <w:jc w:val="both"/>
      </w:pPr>
      <w:r w:rsidRPr="007505A5">
        <w:t>Từ dữ liệu kinh doanh của doanh nghiệp và toàn bộ doanh nghiệp trên thị trường, chúng ta có thể thực hiện nhiều phân tích và khai phá dữ liệu để hỗ trợ việc ra quyết định, đánh giá hiệu quả hoạt động, dự báo xu hướng, và phát hiện các rủi ro. Dưới đây là một số phân tích chính mà chúng ta có thể thực hiện:</w:t>
      </w:r>
    </w:p>
    <w:p w:rsidR="007505A5" w:rsidRPr="007505A5" w:rsidRDefault="007505A5" w:rsidP="007505A5">
      <w:pPr>
        <w:jc w:val="both"/>
        <w:rPr>
          <w:b/>
          <w:bCs/>
          <w:highlight w:val="yellow"/>
        </w:rPr>
      </w:pPr>
      <w:r w:rsidRPr="007505A5">
        <w:rPr>
          <w:b/>
          <w:bCs/>
          <w:highlight w:val="yellow"/>
        </w:rPr>
        <w:t>1. Phân tích tài chính</w:t>
      </w:r>
    </w:p>
    <w:p w:rsidR="007505A5" w:rsidRPr="007505A5" w:rsidRDefault="007505A5" w:rsidP="007505A5">
      <w:pPr>
        <w:numPr>
          <w:ilvl w:val="0"/>
          <w:numId w:val="1"/>
        </w:numPr>
        <w:jc w:val="both"/>
        <w:rPr>
          <w:highlight w:val="yellow"/>
        </w:rPr>
      </w:pPr>
      <w:r w:rsidRPr="007505A5">
        <w:rPr>
          <w:b/>
          <w:bCs/>
          <w:highlight w:val="yellow"/>
        </w:rPr>
        <w:t>Đánh giá hiệu quả tài chính:</w:t>
      </w:r>
      <w:r w:rsidRPr="007505A5">
        <w:rPr>
          <w:highlight w:val="yellow"/>
        </w:rPr>
        <w:t xml:space="preserve"> Sử dụng các chỉ số như ROA, ROE, biên lợi nhuận gộp, và lợi nhuận sau thuế để đánh giá hiệu quả tài chính của doanh nghiệp so với trung bình ngành.</w:t>
      </w:r>
    </w:p>
    <w:p w:rsidR="007505A5" w:rsidRPr="007505A5" w:rsidRDefault="007505A5" w:rsidP="007505A5">
      <w:pPr>
        <w:numPr>
          <w:ilvl w:val="0"/>
          <w:numId w:val="1"/>
        </w:numPr>
        <w:jc w:val="both"/>
        <w:rPr>
          <w:highlight w:val="yellow"/>
        </w:rPr>
      </w:pPr>
      <w:r w:rsidRPr="007505A5">
        <w:rPr>
          <w:b/>
          <w:bCs/>
          <w:highlight w:val="yellow"/>
        </w:rPr>
        <w:t>Phân tích cấu trúc vốn:</w:t>
      </w:r>
      <w:r w:rsidRPr="007505A5">
        <w:rPr>
          <w:highlight w:val="yellow"/>
        </w:rPr>
        <w:t xml:space="preserve"> Đánh giá tỷ lệ nợ trên vốn chủ sở hữu (D/E) để xem xét mức độ phụ thuộc vào vốn vay, qua đó đánh giá rủi ro thanh khoản.</w:t>
      </w:r>
    </w:p>
    <w:p w:rsidR="007505A5" w:rsidRPr="007505A5" w:rsidRDefault="007505A5" w:rsidP="007505A5">
      <w:pPr>
        <w:numPr>
          <w:ilvl w:val="0"/>
          <w:numId w:val="1"/>
        </w:numPr>
        <w:jc w:val="both"/>
        <w:rPr>
          <w:highlight w:val="yellow"/>
        </w:rPr>
      </w:pPr>
      <w:r w:rsidRPr="007505A5">
        <w:rPr>
          <w:b/>
          <w:bCs/>
          <w:highlight w:val="yellow"/>
        </w:rPr>
        <w:t>Phân tích khả năng thanh toán:</w:t>
      </w:r>
      <w:r w:rsidRPr="007505A5">
        <w:rPr>
          <w:highlight w:val="yellow"/>
        </w:rPr>
        <w:t xml:space="preserve"> Xem xét các chỉ số thanh khoản (hệ số thanh toán ngắn hạn, hệ số thanh toán nhanh) để đo lường khả năng thanh toán nợ ngắn hạn.</w:t>
      </w:r>
    </w:p>
    <w:p w:rsidR="007505A5" w:rsidRPr="007505A5" w:rsidRDefault="007505A5" w:rsidP="007505A5">
      <w:pPr>
        <w:numPr>
          <w:ilvl w:val="0"/>
          <w:numId w:val="1"/>
        </w:numPr>
        <w:jc w:val="both"/>
        <w:rPr>
          <w:highlight w:val="yellow"/>
        </w:rPr>
      </w:pPr>
      <w:r w:rsidRPr="007505A5">
        <w:rPr>
          <w:b/>
          <w:bCs/>
          <w:highlight w:val="yellow"/>
        </w:rPr>
        <w:t>Dự báo dòng tiền:</w:t>
      </w:r>
      <w:r w:rsidRPr="007505A5">
        <w:rPr>
          <w:highlight w:val="yellow"/>
        </w:rPr>
        <w:t xml:space="preserve"> Sử dụng dữ liệu lịch sử để dự báo dòng tiền tương lai, giúp doanh nghiệp chuẩn bị nguồn lực tài chính và quản lý rủi ro thanh khoản.</w:t>
      </w:r>
    </w:p>
    <w:p w:rsidR="007505A5" w:rsidRPr="007505A5" w:rsidRDefault="007505A5" w:rsidP="007505A5">
      <w:pPr>
        <w:jc w:val="both"/>
        <w:rPr>
          <w:b/>
          <w:bCs/>
          <w:highlight w:val="yellow"/>
        </w:rPr>
      </w:pPr>
      <w:r w:rsidRPr="007505A5">
        <w:rPr>
          <w:b/>
          <w:bCs/>
          <w:highlight w:val="yellow"/>
        </w:rPr>
        <w:t>2. Phân tích tăng trưởng và hiệu suất</w:t>
      </w:r>
    </w:p>
    <w:p w:rsidR="007505A5" w:rsidRPr="007505A5" w:rsidRDefault="007505A5" w:rsidP="007505A5">
      <w:pPr>
        <w:numPr>
          <w:ilvl w:val="0"/>
          <w:numId w:val="2"/>
        </w:numPr>
        <w:jc w:val="both"/>
        <w:rPr>
          <w:highlight w:val="yellow"/>
        </w:rPr>
      </w:pPr>
      <w:r w:rsidRPr="007505A5">
        <w:rPr>
          <w:b/>
          <w:bCs/>
          <w:highlight w:val="yellow"/>
        </w:rPr>
        <w:t>Phân tích tăng trưởng doanh thu và lợi nhuận:</w:t>
      </w:r>
      <w:r w:rsidRPr="007505A5">
        <w:rPr>
          <w:highlight w:val="yellow"/>
        </w:rPr>
        <w:t xml:space="preserve"> So sánh tốc độ tăng trưởng doanh thu và lợi nhuận qua các năm để hiểu về đà phát triển của doanh nghiệp.</w:t>
      </w:r>
    </w:p>
    <w:p w:rsidR="007505A5" w:rsidRPr="007505A5" w:rsidRDefault="007505A5" w:rsidP="007505A5">
      <w:pPr>
        <w:numPr>
          <w:ilvl w:val="0"/>
          <w:numId w:val="2"/>
        </w:numPr>
        <w:jc w:val="both"/>
        <w:rPr>
          <w:highlight w:val="yellow"/>
        </w:rPr>
      </w:pPr>
      <w:r w:rsidRPr="007505A5">
        <w:rPr>
          <w:b/>
          <w:bCs/>
          <w:highlight w:val="yellow"/>
        </w:rPr>
        <w:t>Phân tích thị phần:</w:t>
      </w:r>
      <w:r w:rsidRPr="007505A5">
        <w:rPr>
          <w:highlight w:val="yellow"/>
        </w:rPr>
        <w:t xml:space="preserve"> So sánh doanh thu của doanh nghiệp với tổng doanh thu ngành để xác định vị trí thị trường và mức độ cạnh tranh.</w:t>
      </w:r>
    </w:p>
    <w:p w:rsidR="007505A5" w:rsidRPr="007505A5" w:rsidRDefault="007505A5" w:rsidP="007505A5">
      <w:pPr>
        <w:numPr>
          <w:ilvl w:val="0"/>
          <w:numId w:val="2"/>
        </w:numPr>
        <w:jc w:val="both"/>
        <w:rPr>
          <w:highlight w:val="yellow"/>
        </w:rPr>
      </w:pPr>
      <w:r w:rsidRPr="007505A5">
        <w:rPr>
          <w:b/>
          <w:bCs/>
          <w:highlight w:val="yellow"/>
        </w:rPr>
        <w:t>Phân tích tỷ lệ tăng trưởng EPS (Earnings Per Share):</w:t>
      </w:r>
      <w:r w:rsidRPr="007505A5">
        <w:rPr>
          <w:highlight w:val="yellow"/>
        </w:rPr>
        <w:t xml:space="preserve"> Đo lường hiệu suất sinh lời trên mỗi cổ phiếu để đánh giá giá trị đầu tư.</w:t>
      </w:r>
    </w:p>
    <w:p w:rsidR="007505A5" w:rsidRPr="007505A5" w:rsidRDefault="007505A5" w:rsidP="007505A5">
      <w:pPr>
        <w:jc w:val="both"/>
        <w:rPr>
          <w:b/>
          <w:bCs/>
        </w:rPr>
      </w:pPr>
      <w:r w:rsidRPr="007505A5">
        <w:rPr>
          <w:b/>
          <w:bCs/>
        </w:rPr>
        <w:t>3. Phân tích định giá doanh nghiệp</w:t>
      </w:r>
    </w:p>
    <w:p w:rsidR="007505A5" w:rsidRPr="007505A5" w:rsidRDefault="007505A5" w:rsidP="007505A5">
      <w:pPr>
        <w:numPr>
          <w:ilvl w:val="0"/>
          <w:numId w:val="3"/>
        </w:numPr>
        <w:jc w:val="both"/>
      </w:pPr>
      <w:r w:rsidRPr="007505A5">
        <w:rPr>
          <w:b/>
          <w:bCs/>
        </w:rPr>
        <w:t>Định giá bằng P/E và P/B:</w:t>
      </w:r>
      <w:r w:rsidRPr="007505A5">
        <w:t xml:space="preserve"> So sánh chỉ số P/E (Price to Earnings) và P/B (Price to Book) của doanh nghiệp với các doanh nghiệp cùng ngành để đánh giá mức định giá.</w:t>
      </w:r>
    </w:p>
    <w:p w:rsidR="007505A5" w:rsidRPr="007505A5" w:rsidRDefault="007505A5" w:rsidP="007505A5">
      <w:pPr>
        <w:numPr>
          <w:ilvl w:val="0"/>
          <w:numId w:val="3"/>
        </w:numPr>
        <w:jc w:val="both"/>
      </w:pPr>
      <w:r w:rsidRPr="007505A5">
        <w:rPr>
          <w:b/>
          <w:bCs/>
        </w:rPr>
        <w:t>Phân tích giá trị sổ sách:</w:t>
      </w:r>
      <w:r w:rsidRPr="007505A5">
        <w:t xml:space="preserve"> Đánh giá giá trị sổ sách của cổ phiếu để so sánh với thị giá, xác định mức độ hấp dẫn của cổ phiếu.</w:t>
      </w:r>
    </w:p>
    <w:p w:rsidR="007505A5" w:rsidRPr="007505A5" w:rsidRDefault="007505A5" w:rsidP="007505A5">
      <w:pPr>
        <w:jc w:val="both"/>
        <w:rPr>
          <w:b/>
          <w:bCs/>
        </w:rPr>
      </w:pPr>
      <w:r w:rsidRPr="007505A5">
        <w:rPr>
          <w:b/>
          <w:bCs/>
        </w:rPr>
        <w:t>4. Phân tích rủi ro</w:t>
      </w:r>
    </w:p>
    <w:p w:rsidR="007505A5" w:rsidRPr="007505A5" w:rsidRDefault="007505A5" w:rsidP="007505A5">
      <w:pPr>
        <w:numPr>
          <w:ilvl w:val="0"/>
          <w:numId w:val="4"/>
        </w:numPr>
        <w:jc w:val="both"/>
        <w:rPr>
          <w:highlight w:val="yellow"/>
        </w:rPr>
      </w:pPr>
      <w:r w:rsidRPr="007505A5">
        <w:rPr>
          <w:b/>
          <w:bCs/>
          <w:highlight w:val="yellow"/>
        </w:rPr>
        <w:t>Phân tích rủi ro tín dụng:</w:t>
      </w:r>
      <w:r w:rsidRPr="007505A5">
        <w:rPr>
          <w:highlight w:val="yellow"/>
        </w:rPr>
        <w:t xml:space="preserve"> Đánh giá khả năng trả nợ và mức độ nợ của doanh nghiệp để xác định rủi ro tài chính.</w:t>
      </w:r>
    </w:p>
    <w:p w:rsidR="007505A5" w:rsidRPr="007505A5" w:rsidRDefault="007505A5" w:rsidP="007505A5">
      <w:pPr>
        <w:numPr>
          <w:ilvl w:val="0"/>
          <w:numId w:val="4"/>
        </w:numPr>
        <w:jc w:val="both"/>
      </w:pPr>
      <w:r w:rsidRPr="007505A5">
        <w:rPr>
          <w:b/>
          <w:bCs/>
        </w:rPr>
        <w:t>Phân tích rủi ro hoạt động:</w:t>
      </w:r>
      <w:r w:rsidRPr="007505A5">
        <w:t xml:space="preserve"> Sử dụng dữ liệu lịch sử để phát hiện các yếu tố có thể gây gián đoạn sản xuất, ảnh hưởng đến khả năng sinh lời.</w:t>
      </w:r>
    </w:p>
    <w:p w:rsidR="007505A5" w:rsidRPr="007505A5" w:rsidRDefault="007505A5" w:rsidP="007505A5">
      <w:pPr>
        <w:numPr>
          <w:ilvl w:val="0"/>
          <w:numId w:val="4"/>
        </w:numPr>
        <w:jc w:val="both"/>
      </w:pPr>
      <w:r w:rsidRPr="007505A5">
        <w:rPr>
          <w:b/>
          <w:bCs/>
        </w:rPr>
        <w:t>Phân tích rủi ro thị trường:</w:t>
      </w:r>
      <w:r w:rsidRPr="007505A5">
        <w:t xml:space="preserve"> Theo dõi các yếu tố bên ngoài, như biến động lãi suất, tỷ giá ngoại tệ và chi phí nguyên vật liệu, để dự báo tác động đến doanh nghiệp.</w:t>
      </w:r>
    </w:p>
    <w:p w:rsidR="007505A5" w:rsidRPr="007505A5" w:rsidRDefault="007505A5" w:rsidP="007505A5">
      <w:pPr>
        <w:jc w:val="both"/>
        <w:rPr>
          <w:b/>
          <w:bCs/>
        </w:rPr>
      </w:pPr>
      <w:r w:rsidRPr="007505A5">
        <w:rPr>
          <w:b/>
          <w:bCs/>
        </w:rPr>
        <w:t>5. Phân tích cạnh tranh và so sánh ngành</w:t>
      </w:r>
    </w:p>
    <w:p w:rsidR="007505A5" w:rsidRPr="007505A5" w:rsidRDefault="007505A5" w:rsidP="007505A5">
      <w:pPr>
        <w:numPr>
          <w:ilvl w:val="0"/>
          <w:numId w:val="5"/>
        </w:numPr>
        <w:jc w:val="both"/>
      </w:pPr>
      <w:r w:rsidRPr="007505A5">
        <w:rPr>
          <w:b/>
          <w:bCs/>
        </w:rPr>
        <w:t>Benchmarking (So sánh hiệu suất với đối thủ):</w:t>
      </w:r>
      <w:r w:rsidRPr="007505A5">
        <w:t xml:space="preserve"> So sánh hiệu suất tài chính và hoạt động của doanh nghiệp với các đối thủ để xác định điểm mạnh và điểm yếu.</w:t>
      </w:r>
    </w:p>
    <w:p w:rsidR="007505A5" w:rsidRPr="007505A5" w:rsidRDefault="007505A5" w:rsidP="007505A5">
      <w:pPr>
        <w:numPr>
          <w:ilvl w:val="0"/>
          <w:numId w:val="5"/>
        </w:numPr>
        <w:jc w:val="both"/>
      </w:pPr>
      <w:r w:rsidRPr="007505A5">
        <w:rPr>
          <w:b/>
          <w:bCs/>
        </w:rPr>
        <w:lastRenderedPageBreak/>
        <w:t>Phân tích SWOT:</w:t>
      </w:r>
      <w:r w:rsidRPr="007505A5">
        <w:t xml:space="preserve"> Dựa vào các dữ liệu phân tích, thực hiện SWOT để xác định các điểm mạnh, điểm yếu, cơ hội, và thách thức mà doanh nghiệp đang đối mặt.</w:t>
      </w:r>
    </w:p>
    <w:p w:rsidR="007505A5" w:rsidRPr="007505A5" w:rsidRDefault="007505A5" w:rsidP="007505A5">
      <w:pPr>
        <w:numPr>
          <w:ilvl w:val="0"/>
          <w:numId w:val="5"/>
        </w:numPr>
        <w:jc w:val="both"/>
      </w:pPr>
      <w:r w:rsidRPr="007505A5">
        <w:rPr>
          <w:b/>
          <w:bCs/>
        </w:rPr>
        <w:t>Phân tích xu hướng ngành:</w:t>
      </w:r>
      <w:r w:rsidRPr="007505A5">
        <w:t xml:space="preserve"> Dùng dữ liệu của toàn ngành để nhận biết xu hướng chung như mức tăng trưởng, đầu tư công nghệ mới, và các yếu tố ảnh hưởng đến ngành.</w:t>
      </w:r>
    </w:p>
    <w:p w:rsidR="007505A5" w:rsidRPr="007505A5" w:rsidRDefault="007505A5" w:rsidP="007505A5">
      <w:pPr>
        <w:jc w:val="both"/>
        <w:rPr>
          <w:b/>
          <w:bCs/>
        </w:rPr>
      </w:pPr>
      <w:r w:rsidRPr="007505A5">
        <w:rPr>
          <w:b/>
          <w:bCs/>
        </w:rPr>
        <w:t>6. Phân tích dự báo và Machine Learning</w:t>
      </w:r>
    </w:p>
    <w:p w:rsidR="007505A5" w:rsidRPr="007505A5" w:rsidRDefault="007505A5" w:rsidP="007505A5">
      <w:pPr>
        <w:numPr>
          <w:ilvl w:val="0"/>
          <w:numId w:val="6"/>
        </w:numPr>
        <w:jc w:val="both"/>
      </w:pPr>
      <w:r w:rsidRPr="007505A5">
        <w:rPr>
          <w:b/>
          <w:bCs/>
          <w:highlight w:val="yellow"/>
        </w:rPr>
        <w:t>Dự báo doanh thu và lợi nhuận:</w:t>
      </w:r>
      <w:r w:rsidRPr="007505A5">
        <w:rPr>
          <w:highlight w:val="yellow"/>
        </w:rPr>
        <w:t xml:space="preserve"> Sử dụng các mô hình dự báo (ARIMA, LSTM) hoặc Machine Learning (Random Forest, Gradient Boosting) để dự đoán doanh thu và lợi nhuận trong tương lai.</w:t>
      </w:r>
    </w:p>
    <w:p w:rsidR="007505A5" w:rsidRPr="007505A5" w:rsidRDefault="007505A5" w:rsidP="007505A5">
      <w:pPr>
        <w:numPr>
          <w:ilvl w:val="0"/>
          <w:numId w:val="6"/>
        </w:numPr>
        <w:jc w:val="both"/>
      </w:pPr>
      <w:r w:rsidRPr="007505A5">
        <w:rPr>
          <w:b/>
          <w:bCs/>
        </w:rPr>
        <w:t>Phân loại và phân khúc khách hàng:</w:t>
      </w:r>
      <w:r w:rsidRPr="007505A5">
        <w:t xml:space="preserve"> Phân loại khách hàng dựa trên giá trị, tần suất và doanh số để xây dựng các chiến lược chăm sóc khách hàng, cải thiện trải nghiệm và tăng khả năng giữ chân khách hàng.</w:t>
      </w:r>
    </w:p>
    <w:p w:rsidR="007505A5" w:rsidRPr="007505A5" w:rsidRDefault="007505A5" w:rsidP="007505A5">
      <w:pPr>
        <w:numPr>
          <w:ilvl w:val="0"/>
          <w:numId w:val="6"/>
        </w:numPr>
        <w:jc w:val="both"/>
      </w:pPr>
      <w:r w:rsidRPr="007505A5">
        <w:rPr>
          <w:b/>
          <w:bCs/>
        </w:rPr>
        <w:t>Phân tích hành vi người tiêu dùng:</w:t>
      </w:r>
      <w:r w:rsidRPr="007505A5">
        <w:t xml:space="preserve"> Sử dụng các kỹ thuật phân tích dữ liệu để xác định xu hướng tiêu dùng, dự đoán nhu cầu, và tối ưu hóa hàng tồn kho.</w:t>
      </w:r>
    </w:p>
    <w:p w:rsidR="007505A5" w:rsidRPr="007505A5" w:rsidRDefault="007505A5" w:rsidP="007505A5">
      <w:pPr>
        <w:jc w:val="both"/>
        <w:rPr>
          <w:b/>
          <w:bCs/>
          <w:highlight w:val="yellow"/>
        </w:rPr>
      </w:pPr>
      <w:r w:rsidRPr="007505A5">
        <w:rPr>
          <w:b/>
          <w:bCs/>
        </w:rPr>
        <w:t>7</w:t>
      </w:r>
      <w:r w:rsidRPr="007505A5">
        <w:rPr>
          <w:b/>
          <w:bCs/>
          <w:highlight w:val="yellow"/>
        </w:rPr>
        <w:t>. Phân tích rủi ro phá sản và mô hình cảnh báo sớm</w:t>
      </w:r>
    </w:p>
    <w:p w:rsidR="007505A5" w:rsidRPr="007505A5" w:rsidRDefault="007505A5" w:rsidP="007505A5">
      <w:pPr>
        <w:numPr>
          <w:ilvl w:val="0"/>
          <w:numId w:val="7"/>
        </w:numPr>
        <w:jc w:val="both"/>
        <w:rPr>
          <w:highlight w:val="yellow"/>
        </w:rPr>
      </w:pPr>
      <w:r w:rsidRPr="007505A5">
        <w:rPr>
          <w:b/>
          <w:bCs/>
          <w:highlight w:val="yellow"/>
        </w:rPr>
        <w:t>Mô hình dự đoán phá sản (Altman Z-score, Ohlson O-score):</w:t>
      </w:r>
      <w:r w:rsidRPr="007505A5">
        <w:rPr>
          <w:highlight w:val="yellow"/>
        </w:rPr>
        <w:t xml:space="preserve"> Dự đoán khả năng phá sản của doanh nghiệp dựa trên các chỉ số tài chính như lợi nhuận, nợ, tài sản lưu động, và vốn chủ sở hữu.</w:t>
      </w:r>
    </w:p>
    <w:p w:rsidR="007505A5" w:rsidRPr="007505A5" w:rsidRDefault="007505A5" w:rsidP="007505A5">
      <w:pPr>
        <w:numPr>
          <w:ilvl w:val="0"/>
          <w:numId w:val="7"/>
        </w:numPr>
        <w:jc w:val="both"/>
        <w:rPr>
          <w:highlight w:val="yellow"/>
        </w:rPr>
      </w:pPr>
      <w:r w:rsidRPr="007505A5">
        <w:rPr>
          <w:b/>
          <w:bCs/>
          <w:highlight w:val="yellow"/>
        </w:rPr>
        <w:t>Xây dựng hệ thống cảnh báo sớm:</w:t>
      </w:r>
      <w:r w:rsidRPr="007505A5">
        <w:rPr>
          <w:highlight w:val="yellow"/>
        </w:rPr>
        <w:t xml:space="preserve"> Sử dụng các chỉ số tài chính và mô hình học máy để phát hiện sớm các dấu hiệu cảnh báo và đưa ra cảnh báo về tình hình tài chính.</w:t>
      </w:r>
    </w:p>
    <w:p w:rsidR="007505A5" w:rsidRPr="007505A5" w:rsidRDefault="007505A5" w:rsidP="007505A5">
      <w:pPr>
        <w:jc w:val="both"/>
        <w:rPr>
          <w:b/>
          <w:bCs/>
        </w:rPr>
      </w:pPr>
      <w:r w:rsidRPr="007505A5">
        <w:rPr>
          <w:b/>
          <w:bCs/>
        </w:rPr>
        <w:t>8. Phân tích môi trường và yếu tố tác động bên ngoài</w:t>
      </w:r>
    </w:p>
    <w:p w:rsidR="007505A5" w:rsidRPr="007505A5" w:rsidRDefault="007505A5" w:rsidP="007505A5">
      <w:pPr>
        <w:numPr>
          <w:ilvl w:val="0"/>
          <w:numId w:val="8"/>
        </w:numPr>
        <w:jc w:val="both"/>
      </w:pPr>
      <w:r w:rsidRPr="007505A5">
        <w:rPr>
          <w:b/>
          <w:bCs/>
        </w:rPr>
        <w:t>Phân tích ảnh hưởng của lãi suất và tỷ giá:</w:t>
      </w:r>
      <w:r w:rsidRPr="007505A5">
        <w:t xml:space="preserve"> Xem xét cách các yếu tố kinh tế vĩ mô như lãi suất và tỷ giá tác động đến chi phí vốn, doanh thu, và khả năng sinh lời của doanh nghiệp.</w:t>
      </w:r>
    </w:p>
    <w:p w:rsidR="007505A5" w:rsidRPr="007505A5" w:rsidRDefault="007505A5" w:rsidP="007505A5">
      <w:pPr>
        <w:numPr>
          <w:ilvl w:val="0"/>
          <w:numId w:val="8"/>
        </w:numPr>
        <w:jc w:val="both"/>
      </w:pPr>
      <w:r w:rsidRPr="007505A5">
        <w:rPr>
          <w:b/>
          <w:bCs/>
        </w:rPr>
        <w:t>Phân tích tác động của biến động giá nguyên vật liệu:</w:t>
      </w:r>
      <w:r w:rsidRPr="007505A5">
        <w:t xml:space="preserve"> Đánh giá mức độ ảnh hưởng của chi phí nguyên vật liệu đến lợi nhuận của doanh nghiệp, đặc biệt đối với các ngành sản xuất và công nghiệp nặng.</w:t>
      </w:r>
    </w:p>
    <w:p w:rsidR="007505A5" w:rsidRPr="007505A5" w:rsidRDefault="007505A5" w:rsidP="007505A5">
      <w:pPr>
        <w:jc w:val="both"/>
        <w:rPr>
          <w:b/>
          <w:bCs/>
        </w:rPr>
      </w:pPr>
      <w:r w:rsidRPr="007505A5">
        <w:rPr>
          <w:b/>
          <w:bCs/>
        </w:rPr>
        <w:t>9. Phân tích nhân tố ESG (Environmental, Social, Governance)</w:t>
      </w:r>
    </w:p>
    <w:p w:rsidR="007505A5" w:rsidRPr="007505A5" w:rsidRDefault="007505A5" w:rsidP="007505A5">
      <w:pPr>
        <w:numPr>
          <w:ilvl w:val="0"/>
          <w:numId w:val="9"/>
        </w:numPr>
        <w:jc w:val="both"/>
      </w:pPr>
      <w:r w:rsidRPr="007505A5">
        <w:rPr>
          <w:b/>
          <w:bCs/>
        </w:rPr>
        <w:t>Đánh giá yếu tố môi trường:</w:t>
      </w:r>
      <w:r w:rsidRPr="007505A5">
        <w:t xml:space="preserve"> Phân tích lượng phát thải, mức tiêu thụ năng lượng, và chính sách bảo vệ môi trường của doanh nghiệp.</w:t>
      </w:r>
    </w:p>
    <w:p w:rsidR="007505A5" w:rsidRPr="007505A5" w:rsidRDefault="007505A5" w:rsidP="007505A5">
      <w:pPr>
        <w:numPr>
          <w:ilvl w:val="0"/>
          <w:numId w:val="9"/>
        </w:numPr>
        <w:jc w:val="both"/>
      </w:pPr>
      <w:r w:rsidRPr="007505A5">
        <w:rPr>
          <w:b/>
          <w:bCs/>
        </w:rPr>
        <w:t>Đánh giá yếu tố xã hội:</w:t>
      </w:r>
      <w:r w:rsidRPr="007505A5">
        <w:t xml:space="preserve"> Xem xét các yếu tố như điều kiện lao động, quyền lợi nhân viên, và trách nhiệm xã hội của doanh nghiệp.</w:t>
      </w:r>
    </w:p>
    <w:p w:rsidR="007505A5" w:rsidRPr="007505A5" w:rsidRDefault="007505A5" w:rsidP="007505A5">
      <w:pPr>
        <w:numPr>
          <w:ilvl w:val="0"/>
          <w:numId w:val="9"/>
        </w:numPr>
        <w:jc w:val="both"/>
      </w:pPr>
      <w:r w:rsidRPr="007505A5">
        <w:rPr>
          <w:b/>
          <w:bCs/>
        </w:rPr>
        <w:t>Đánh giá yếu tố quản trị:</w:t>
      </w:r>
      <w:r w:rsidRPr="007505A5">
        <w:t xml:space="preserve"> Đánh giá tính minh bạch, quyền lợi của cổ đông và sự minh bạch trong quản lý của doanh nghiệp.</w:t>
      </w:r>
    </w:p>
    <w:p w:rsidR="007505A5" w:rsidRPr="007505A5" w:rsidRDefault="007505A5" w:rsidP="007505A5">
      <w:pPr>
        <w:jc w:val="both"/>
        <w:rPr>
          <w:b/>
          <w:bCs/>
        </w:rPr>
      </w:pPr>
      <w:r w:rsidRPr="007505A5">
        <w:rPr>
          <w:b/>
          <w:bCs/>
        </w:rPr>
        <w:t>Tóm lại:</w:t>
      </w:r>
    </w:p>
    <w:p w:rsidR="00AD500D" w:rsidRPr="007505A5" w:rsidRDefault="007505A5" w:rsidP="007505A5">
      <w:pPr>
        <w:jc w:val="both"/>
        <w:rPr>
          <w:lang w:val="vi-VN"/>
        </w:rPr>
      </w:pPr>
      <w:r w:rsidRPr="007505A5">
        <w:t>Việc khai phá dữ liệu kinh doanh của doanh nghiệp và toàn ngành cho phép ta có cái nhìn tổng quát và chi tiết về tình hình tài chính, khả năng cạnh tranh, rủi ro, cũng như triển vọng của doanh nghiệp. Điều này hỗ trợ các quyết định đầu tư, quản trị tài chính, và chiến lược phát triển trong dài hạn.</w:t>
      </w:r>
    </w:p>
    <w:sectPr w:rsidR="00AD500D" w:rsidRPr="007505A5" w:rsidSect="00750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22FE"/>
    <w:multiLevelType w:val="multilevel"/>
    <w:tmpl w:val="5220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D610E"/>
    <w:multiLevelType w:val="multilevel"/>
    <w:tmpl w:val="67E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56C58"/>
    <w:multiLevelType w:val="multilevel"/>
    <w:tmpl w:val="630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E3091"/>
    <w:multiLevelType w:val="multilevel"/>
    <w:tmpl w:val="F006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73381"/>
    <w:multiLevelType w:val="multilevel"/>
    <w:tmpl w:val="259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83CFF"/>
    <w:multiLevelType w:val="multilevel"/>
    <w:tmpl w:val="6B38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E793E"/>
    <w:multiLevelType w:val="multilevel"/>
    <w:tmpl w:val="4818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A3389"/>
    <w:multiLevelType w:val="multilevel"/>
    <w:tmpl w:val="B000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B2A84"/>
    <w:multiLevelType w:val="multilevel"/>
    <w:tmpl w:val="7B5E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85177">
    <w:abstractNumId w:val="1"/>
  </w:num>
  <w:num w:numId="2" w16cid:durableId="1782066258">
    <w:abstractNumId w:val="3"/>
  </w:num>
  <w:num w:numId="3" w16cid:durableId="1061252435">
    <w:abstractNumId w:val="0"/>
  </w:num>
  <w:num w:numId="4" w16cid:durableId="290793839">
    <w:abstractNumId w:val="7"/>
  </w:num>
  <w:num w:numId="5" w16cid:durableId="155731946">
    <w:abstractNumId w:val="5"/>
  </w:num>
  <w:num w:numId="6" w16cid:durableId="1069419506">
    <w:abstractNumId w:val="2"/>
  </w:num>
  <w:num w:numId="7" w16cid:durableId="1701541850">
    <w:abstractNumId w:val="8"/>
  </w:num>
  <w:num w:numId="8" w16cid:durableId="1935278902">
    <w:abstractNumId w:val="4"/>
  </w:num>
  <w:num w:numId="9" w16cid:durableId="1985501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A5"/>
    <w:rsid w:val="00506444"/>
    <w:rsid w:val="0058663E"/>
    <w:rsid w:val="007505A5"/>
    <w:rsid w:val="00782101"/>
    <w:rsid w:val="00AD500D"/>
    <w:rsid w:val="00BD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3A2B"/>
  <w15:chartTrackingRefBased/>
  <w15:docId w15:val="{9C0F7C05-88CD-4040-B6BE-D2542821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5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5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05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05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05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05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05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5A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5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505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505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505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505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505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50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5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5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505A5"/>
    <w:pPr>
      <w:spacing w:before="160"/>
      <w:jc w:val="center"/>
    </w:pPr>
    <w:rPr>
      <w:i/>
      <w:iCs/>
      <w:color w:val="404040" w:themeColor="text1" w:themeTint="BF"/>
    </w:rPr>
  </w:style>
  <w:style w:type="character" w:customStyle="1" w:styleId="QuoteChar">
    <w:name w:val="Quote Char"/>
    <w:basedOn w:val="DefaultParagraphFont"/>
    <w:link w:val="Quote"/>
    <w:uiPriority w:val="29"/>
    <w:rsid w:val="007505A5"/>
    <w:rPr>
      <w:i/>
      <w:iCs/>
      <w:color w:val="404040" w:themeColor="text1" w:themeTint="BF"/>
    </w:rPr>
  </w:style>
  <w:style w:type="paragraph" w:styleId="ListParagraph">
    <w:name w:val="List Paragraph"/>
    <w:basedOn w:val="Normal"/>
    <w:uiPriority w:val="34"/>
    <w:qFormat/>
    <w:rsid w:val="007505A5"/>
    <w:pPr>
      <w:ind w:left="720"/>
      <w:contextualSpacing/>
    </w:pPr>
  </w:style>
  <w:style w:type="character" w:styleId="IntenseEmphasis">
    <w:name w:val="Intense Emphasis"/>
    <w:basedOn w:val="DefaultParagraphFont"/>
    <w:uiPriority w:val="21"/>
    <w:qFormat/>
    <w:rsid w:val="007505A5"/>
    <w:rPr>
      <w:i/>
      <w:iCs/>
      <w:color w:val="0F4761" w:themeColor="accent1" w:themeShade="BF"/>
    </w:rPr>
  </w:style>
  <w:style w:type="paragraph" w:styleId="IntenseQuote">
    <w:name w:val="Intense Quote"/>
    <w:basedOn w:val="Normal"/>
    <w:next w:val="Normal"/>
    <w:link w:val="IntenseQuoteChar"/>
    <w:uiPriority w:val="30"/>
    <w:qFormat/>
    <w:rsid w:val="00750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5A5"/>
    <w:rPr>
      <w:i/>
      <w:iCs/>
      <w:color w:val="0F4761" w:themeColor="accent1" w:themeShade="BF"/>
    </w:rPr>
  </w:style>
  <w:style w:type="character" w:styleId="IntenseReference">
    <w:name w:val="Intense Reference"/>
    <w:basedOn w:val="DefaultParagraphFont"/>
    <w:uiPriority w:val="32"/>
    <w:qFormat/>
    <w:rsid w:val="007505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13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Van Hau 20215363</dc:creator>
  <cp:keywords/>
  <dc:description/>
  <cp:lastModifiedBy>Trinh Van Hau 20215363</cp:lastModifiedBy>
  <cp:revision>1</cp:revision>
  <dcterms:created xsi:type="dcterms:W3CDTF">2024-10-28T13:51:00Z</dcterms:created>
  <dcterms:modified xsi:type="dcterms:W3CDTF">2024-10-28T13:54:00Z</dcterms:modified>
</cp:coreProperties>
</file>