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78371BF1" w14:textId="77777777" w:rsidR="005C6951" w:rsidRDefault="005C6951" w:rsidP="005C6951">
      <w:pPr>
        <w:ind w:left="397" w:right="397"/>
        <w:jc w:val="center"/>
        <w:rPr>
          <w:rFonts w:ascii="PMingLiU" w:eastAsia="PMingLiU" w:hAnsi="Times New Roman" w:cs="Angsana New"/>
          <w:b/>
          <w:color w:val="auto"/>
          <w:szCs w:val="24"/>
          <w:lang w:bidi="th-TH"/>
        </w:rPr>
      </w:pPr>
      <w:r>
        <w:rPr>
          <w:rFonts w:ascii="Arial" w:eastAsia="PMingLiU" w:hAnsi="Arial" w:cs="Angsana New"/>
          <w:b/>
          <w:color w:val="auto"/>
          <w:szCs w:val="24"/>
          <w:lang w:val="en-US" w:bidi="th-TH"/>
        </w:rPr>
        <w:t xml:space="preserve">GIORGIO ARMANI 2013 </w:t>
      </w:r>
      <w:r>
        <w:rPr>
          <w:rFonts w:ascii="PMingLiU" w:eastAsia="PMingLiU" w:hAnsi="Times New Roman" w:cs="Angsana New" w:hint="eastAsia"/>
          <w:b/>
          <w:color w:val="auto"/>
          <w:szCs w:val="24"/>
          <w:lang w:val="zh-CN" w:bidi="th-TH"/>
        </w:rPr>
        <w:t>眼鏡系列</w:t>
      </w:r>
    </w:p>
    <w:p w14:paraId="2643D345" w14:textId="77777777" w:rsidR="005C6951" w:rsidRPr="005C6951" w:rsidRDefault="005C6951" w:rsidP="005C6951">
      <w:pPr>
        <w:ind w:left="397" w:right="397"/>
        <w:jc w:val="center"/>
        <w:rPr>
          <w:rFonts w:ascii="SimSun" w:eastAsia="SimSun" w:hAnsi="Times New Roman" w:cs="Angsana New"/>
          <w:b/>
          <w:color w:val="auto"/>
          <w:szCs w:val="24"/>
          <w:lang w:bidi="th-TH"/>
        </w:rPr>
      </w:pPr>
    </w:p>
    <w:p w14:paraId="7537E662" w14:textId="77777777" w:rsidR="005C6951" w:rsidRDefault="005C6951" w:rsidP="005C6951">
      <w:pPr>
        <w:ind w:left="397" w:right="397"/>
        <w:jc w:val="center"/>
        <w:rPr>
          <w:rFonts w:ascii="SimSun" w:eastAsia="SimSun" w:hAnsi="Times New Roman" w:cs="Angsana New"/>
          <w:b/>
          <w:color w:val="auto"/>
          <w:szCs w:val="24"/>
          <w:lang w:val="en-US" w:bidi="th-TH"/>
        </w:rPr>
      </w:pPr>
      <w:r>
        <w:rPr>
          <w:rFonts w:ascii="PMingLiU" w:eastAsia="PMingLiU" w:hAnsi="Times New Roman" w:cs="Angsana New" w:hint="eastAsia"/>
          <w:b/>
          <w:color w:val="auto"/>
          <w:szCs w:val="24"/>
          <w:lang w:val="zh-CN" w:bidi="th-TH"/>
        </w:rPr>
        <w:t>全新</w:t>
      </w:r>
      <w:r>
        <w:rPr>
          <w:rFonts w:ascii="Arial" w:eastAsia="PMingLiU" w:hAnsi="Arial" w:cs="Angsana New"/>
          <w:b/>
          <w:color w:val="auto"/>
          <w:szCs w:val="24"/>
          <w:lang w:val="en-US" w:bidi="th-TH"/>
        </w:rPr>
        <w:t xml:space="preserve"> </w:t>
      </w:r>
      <w:r>
        <w:rPr>
          <w:rFonts w:ascii="Arial" w:eastAsia="PMingLiU" w:hAnsi="Arial" w:cs="Angsana New"/>
          <w:b/>
          <w:i/>
          <w:color w:val="auto"/>
          <w:szCs w:val="24"/>
          <w:lang w:val="en-US" w:bidi="th-TH"/>
        </w:rPr>
        <w:t>FRAMES OF LIFE</w:t>
      </w:r>
      <w:r>
        <w:rPr>
          <w:rFonts w:ascii="Arial" w:eastAsia="PMingLiU" w:hAnsi="Arial" w:cs="Angsana New"/>
          <w:b/>
          <w:color w:val="auto"/>
          <w:szCs w:val="24"/>
          <w:lang w:val="en-US" w:bidi="th-TH"/>
        </w:rPr>
        <w:t xml:space="preserve"> </w:t>
      </w:r>
      <w:proofErr w:type="spellStart"/>
      <w:r>
        <w:rPr>
          <w:rFonts w:ascii="PMingLiU" w:eastAsia="PMingLiU" w:hAnsi="Times New Roman" w:cs="Angsana New" w:hint="eastAsia"/>
          <w:b/>
          <w:color w:val="auto"/>
          <w:szCs w:val="24"/>
          <w:lang w:val="en-US" w:bidi="th-TH"/>
        </w:rPr>
        <w:t>平面</w:t>
      </w:r>
      <w:r>
        <w:rPr>
          <w:rFonts w:ascii="PMingLiU" w:eastAsia="PMingLiU" w:hAnsi="Times New Roman" w:cs="Angsana New" w:hint="eastAsia"/>
          <w:b/>
          <w:color w:val="auto"/>
          <w:szCs w:val="24"/>
          <w:lang w:val="zh-CN" w:bidi="th-TH"/>
        </w:rPr>
        <w:t>廣告</w:t>
      </w:r>
      <w:proofErr w:type="spellEnd"/>
      <w:r>
        <w:rPr>
          <w:rFonts w:ascii="PMingLiU" w:eastAsia="PMingLiU" w:hAnsi="Times New Roman" w:cs="Angsana New" w:hint="eastAsia"/>
          <w:b/>
          <w:color w:val="auto"/>
          <w:szCs w:val="24"/>
          <w:lang w:val="en-US" w:bidi="th-TH"/>
        </w:rPr>
        <w:t>：</w:t>
      </w:r>
    </w:p>
    <w:p w14:paraId="7C8E24ED" w14:textId="77777777" w:rsidR="005C6951" w:rsidRDefault="005C6951" w:rsidP="005C6951">
      <w:pPr>
        <w:ind w:left="397" w:right="397"/>
        <w:jc w:val="center"/>
        <w:rPr>
          <w:rFonts w:ascii="SimSun" w:eastAsia="SimSun" w:hAnsi="Times New Roman" w:cs="Angsana New"/>
          <w:b/>
          <w:color w:val="auto"/>
          <w:szCs w:val="24"/>
          <w:lang w:val="en-US" w:bidi="th-TH"/>
        </w:rPr>
      </w:pPr>
      <w:proofErr w:type="spellStart"/>
      <w:r>
        <w:rPr>
          <w:rFonts w:ascii="PMingLiU" w:eastAsia="PMingLiU" w:hAnsi="Times New Roman" w:cs="Angsana New" w:hint="eastAsia"/>
          <w:b/>
          <w:color w:val="auto"/>
          <w:szCs w:val="24"/>
          <w:lang w:val="zh-CN" w:bidi="th-TH"/>
        </w:rPr>
        <w:t>經典外觀詮釋當代個性</w:t>
      </w:r>
      <w:proofErr w:type="spellEnd"/>
    </w:p>
    <w:p w14:paraId="742B8484" w14:textId="77777777" w:rsidR="005C6951" w:rsidRDefault="005C6951" w:rsidP="005C6951">
      <w:pPr>
        <w:ind w:left="397" w:right="397"/>
        <w:jc w:val="center"/>
        <w:rPr>
          <w:rFonts w:ascii="SimSun" w:eastAsia="SimSun" w:hAnsi="Times New Roman" w:cs="Angsana New"/>
          <w:color w:val="auto"/>
          <w:szCs w:val="24"/>
          <w:lang w:val="en-US" w:bidi="th-TH"/>
        </w:rPr>
      </w:pPr>
    </w:p>
    <w:p w14:paraId="4487B5DD" w14:textId="77777777" w:rsidR="005C6951" w:rsidRDefault="005C6951" w:rsidP="005C6951">
      <w:pPr>
        <w:ind w:left="57" w:right="57"/>
        <w:jc w:val="both"/>
        <w:rPr>
          <w:rFonts w:ascii="SimSun" w:eastAsia="SimSun" w:hAnsi="Times New Roman" w:cs="Angsana New"/>
          <w:i/>
          <w:color w:val="auto"/>
          <w:sz w:val="20"/>
          <w:szCs w:val="24"/>
          <w:lang w:val="en-US" w:bidi="th-TH"/>
        </w:rPr>
      </w:pPr>
    </w:p>
    <w:p w14:paraId="2558A725" w14:textId="77777777" w:rsidR="005C6951" w:rsidRDefault="005C6951" w:rsidP="005C6951">
      <w:pPr>
        <w:tabs>
          <w:tab w:val="left" w:pos="9214"/>
        </w:tabs>
        <w:ind w:left="426" w:right="418"/>
        <w:jc w:val="both"/>
        <w:rPr>
          <w:rFonts w:ascii="SimSun" w:eastAsia="SimSun" w:hAnsi="Times New Roman" w:cs="Angsana New"/>
          <w:noProof/>
          <w:szCs w:val="24"/>
          <w:lang w:bidi="th-TH"/>
        </w:rPr>
      </w:pPr>
      <w:bookmarkStart w:id="0" w:name="WfTU"/>
      <w:r>
        <w:rPr>
          <w:rFonts w:ascii="Arial" w:eastAsia="PMingLiU" w:hAnsi="Arial" w:cs="Angsana New"/>
          <w:i/>
          <w:color w:val="auto"/>
          <w:sz w:val="20"/>
          <w:szCs w:val="24"/>
          <w:lang w:val="en-US" w:bidi="th-TH"/>
        </w:rPr>
        <w:t>Frames of Life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r>
        <w:rPr>
          <w:rFonts w:ascii="Arial" w:eastAsia="PMingLiU" w:hAnsi="Arial" w:cs="Angsana New"/>
          <w:color w:val="auto"/>
          <w:sz w:val="20"/>
          <w:szCs w:val="24"/>
          <w:lang w:val="en-US" w:bidi="th-TH"/>
        </w:rPr>
        <w:t xml:space="preserve">2010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年創作的眼鏡平面廣告再度上演。此次廣告場景選在大城市廣場上一間門庭若市的咖啡館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：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無數的故事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各不相同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每一個都不可複製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它們交織在一起延伸出全新的故事情節。</w:t>
      </w:r>
    </w:p>
    <w:bookmarkEnd w:id="0"/>
    <w:p w14:paraId="5510F156" w14:textId="77777777" w:rsidR="005C6951" w:rsidRDefault="005C6951" w:rsidP="005C6951">
      <w:pPr>
        <w:tabs>
          <w:tab w:val="left" w:pos="9214"/>
        </w:tabs>
        <w:ind w:left="426" w:right="418"/>
        <w:jc w:val="both"/>
        <w:rPr>
          <w:rFonts w:ascii="SimSun" w:eastAsia="SimSun" w:hAnsi="Times New Roman" w:cs="Angsana New"/>
          <w:color w:val="auto"/>
          <w:sz w:val="20"/>
          <w:szCs w:val="24"/>
          <w:lang w:val="en-US" w:bidi="th-TH"/>
        </w:rPr>
      </w:pPr>
    </w:p>
    <w:p w14:paraId="0607413E" w14:textId="77777777" w:rsidR="005C6951" w:rsidRDefault="005C6951" w:rsidP="005C6951">
      <w:pPr>
        <w:tabs>
          <w:tab w:val="left" w:pos="9214"/>
        </w:tabs>
        <w:ind w:left="426" w:right="418"/>
        <w:jc w:val="both"/>
        <w:rPr>
          <w:rFonts w:ascii="SimSun" w:eastAsia="SimSun" w:hAnsi="Times New Roman" w:cs="Angsana New"/>
          <w:szCs w:val="24"/>
          <w:lang w:val="en-US" w:bidi="th-TH"/>
        </w:rPr>
      </w:pP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這些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生活中的人物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」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主角包括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：</w:t>
      </w:r>
      <w:r>
        <w:rPr>
          <w:rFonts w:ascii="Arial" w:eastAsia="PMingLiU" w:hAnsi="Arial" w:cs="Angsana New"/>
          <w:color w:val="auto"/>
          <w:sz w:val="20"/>
          <w:szCs w:val="24"/>
          <w:lang w:val="en-US" w:bidi="th-TH"/>
        </w:rPr>
        <w:t>Luc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一位新近發表處女作的作家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；</w:t>
      </w:r>
      <w:r>
        <w:rPr>
          <w:rFonts w:ascii="Arial" w:eastAsia="PMingLiU" w:hAnsi="Arial" w:cs="Angsana New"/>
          <w:color w:val="auto"/>
          <w:sz w:val="20"/>
          <w:szCs w:val="24"/>
          <w:lang w:val="en-US" w:bidi="th-TH"/>
        </w:rPr>
        <w:t>Carlos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一位熱愛電影的年輕酒保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；</w:t>
      </w:r>
      <w:r>
        <w:rPr>
          <w:rFonts w:ascii="Arial" w:eastAsia="PMingLiU" w:hAnsi="Arial" w:cs="Angsana New"/>
          <w:color w:val="auto"/>
          <w:sz w:val="20"/>
          <w:szCs w:val="24"/>
          <w:lang w:val="en-US" w:bidi="th-TH"/>
        </w:rPr>
        <w:t>Nina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一位找尋初次約會機會的大提琴家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；</w:t>
      </w:r>
      <w:r>
        <w:rPr>
          <w:rFonts w:ascii="Arial" w:eastAsia="PMingLiU" w:hAnsi="Arial" w:cs="Angsana New"/>
          <w:color w:val="auto"/>
          <w:sz w:val="20"/>
          <w:szCs w:val="24"/>
          <w:lang w:val="en-US" w:bidi="th-TH"/>
        </w:rPr>
        <w:t xml:space="preserve">Lucille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和</w:t>
      </w:r>
      <w:r>
        <w:rPr>
          <w:rFonts w:ascii="Arial" w:eastAsia="PMingLiU" w:hAnsi="Arial" w:cs="Angsana New"/>
          <w:color w:val="auto"/>
          <w:sz w:val="20"/>
          <w:szCs w:val="24"/>
          <w:lang w:val="en-US" w:bidi="th-TH"/>
        </w:rPr>
        <w:t xml:space="preserve"> Adrian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兩位成功的年輕建築師。如此形成了不同故事、情感和期盼的交織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所有人都具有一個共同特徵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：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選擇佩戴</w:t>
      </w:r>
      <w:proofErr w:type="spellEnd"/>
      <w:r>
        <w:rPr>
          <w:rFonts w:ascii="Arial" w:eastAsia="PMingLiU" w:hAnsi="Arial" w:cs="Angsana New"/>
          <w:color w:val="auto"/>
          <w:sz w:val="20"/>
          <w:szCs w:val="24"/>
          <w:lang w:bidi="th-TH"/>
        </w:rPr>
        <w:t xml:space="preserve"> </w:t>
      </w:r>
      <w:proofErr w:type="spellStart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>Frames</w:t>
      </w:r>
      <w:proofErr w:type="spellEnd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 xml:space="preserve"> of Life</w:t>
      </w:r>
      <w:r>
        <w:rPr>
          <w:rFonts w:ascii="Arial" w:eastAsia="PMingLiU" w:hAnsi="Arial" w:cs="Angsana New"/>
          <w:color w:val="auto"/>
          <w:sz w:val="20"/>
          <w:szCs w:val="24"/>
          <w:lang w:bidi="th-TH"/>
        </w:rPr>
        <w:t xml:space="preserve"> 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眼鏡。每一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eastAsia="zh-TW" w:bidi="th-TH"/>
        </w:rPr>
        <w:t>幅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圖片都捕捉到人們的真實生活瞬間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透過這些圖片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我們得以瞭解他們的性格和故事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  <w:r>
        <w:rPr>
          <w:rFonts w:ascii="Arial" w:hAnsi="Arial" w:cs="Angsana New"/>
          <w:color w:val="auto"/>
          <w:sz w:val="20"/>
          <w:szCs w:val="24"/>
          <w:lang w:val="en-US" w:bidi="th-TH"/>
        </w:rPr>
        <w:t xml:space="preserve"> </w:t>
      </w:r>
    </w:p>
    <w:p w14:paraId="5F5EA88F" w14:textId="77777777" w:rsidR="005C6951" w:rsidRDefault="005C6951" w:rsidP="005C6951">
      <w:pPr>
        <w:tabs>
          <w:tab w:val="left" w:pos="9214"/>
        </w:tabs>
        <w:ind w:left="426" w:right="418"/>
        <w:jc w:val="both"/>
        <w:rPr>
          <w:rFonts w:ascii="SimSun" w:eastAsia="SimSun" w:hAnsi="Times New Roman" w:cs="Angsana New"/>
          <w:color w:val="auto"/>
          <w:sz w:val="20"/>
          <w:szCs w:val="24"/>
          <w:lang w:val="en-US" w:bidi="th-TH"/>
        </w:rPr>
      </w:pPr>
    </w:p>
    <w:p w14:paraId="4D756943" w14:textId="77777777" w:rsidR="005C6951" w:rsidRDefault="005C6951" w:rsidP="005C6951">
      <w:pPr>
        <w:tabs>
          <w:tab w:val="left" w:pos="9214"/>
        </w:tabs>
        <w:ind w:left="426" w:right="418"/>
        <w:jc w:val="both"/>
        <w:rPr>
          <w:rFonts w:ascii="SimSun" w:eastAsia="SimSun" w:hAnsi="Times New Roman" w:cs="Angsana New"/>
          <w:szCs w:val="24"/>
          <w:lang w:bidi="th-TH"/>
        </w:rPr>
      </w:pP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眼鏡這一重要細節並未在其中佔據主導地位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但卻以獨特風格彰顯出每一位主角的真實本性。它們所代表的是源自</w:t>
      </w:r>
      <w:proofErr w:type="spellEnd"/>
      <w:r>
        <w:rPr>
          <w:rFonts w:ascii="Arial" w:eastAsia="PMingLiU" w:hAnsi="Arial" w:cs="Angsana New"/>
          <w:color w:val="auto"/>
          <w:sz w:val="20"/>
          <w:szCs w:val="24"/>
          <w:lang w:bidi="th-TH"/>
        </w:rPr>
        <w:t xml:space="preserve"> Giorgio Armani 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眼鏡標誌性外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型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並時刻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採用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最新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物料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和色調、工藝細節以及創新科技的永恆設計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</w:p>
    <w:p w14:paraId="2C541E16" w14:textId="77777777" w:rsidR="005C6951" w:rsidRDefault="005C6951" w:rsidP="005C6951">
      <w:pPr>
        <w:tabs>
          <w:tab w:val="left" w:pos="9214"/>
        </w:tabs>
        <w:ind w:left="426" w:right="418"/>
        <w:jc w:val="both"/>
        <w:rPr>
          <w:rFonts w:ascii="SimSun" w:eastAsia="SimSun" w:hAnsi="Times New Roman" w:cs="Angsana New"/>
          <w:color w:val="auto"/>
          <w:sz w:val="20"/>
          <w:szCs w:val="24"/>
          <w:lang w:bidi="th-TH"/>
        </w:rPr>
      </w:pPr>
    </w:p>
    <w:p w14:paraId="754FDCA7" w14:textId="5800B8D5" w:rsidR="001321FB" w:rsidRPr="005C6951" w:rsidRDefault="005C6951" w:rsidP="005C6951">
      <w:pPr>
        <w:tabs>
          <w:tab w:val="left" w:pos="9214"/>
        </w:tabs>
        <w:ind w:left="426" w:right="418"/>
        <w:jc w:val="both"/>
        <w:rPr>
          <w:rFonts w:ascii="SimSun" w:eastAsia="SimSun" w:hAnsi="Times New Roman" w:cs="Angsana New"/>
          <w:color w:val="auto"/>
          <w:sz w:val="20"/>
          <w:szCs w:val="24"/>
          <w:lang w:val="en-US" w:bidi="th-TH"/>
        </w:rPr>
      </w:pP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除平面媒體和</w:t>
      </w:r>
      <w:proofErr w:type="spellEnd"/>
      <w:r>
        <w:rPr>
          <w:rFonts w:ascii="Arial" w:eastAsia="PMingLiU" w:hAnsi="Arial" w:cs="Angsana New"/>
          <w:color w:val="auto"/>
          <w:sz w:val="20"/>
          <w:szCs w:val="24"/>
          <w:lang w:bidi="th-TH"/>
        </w:rPr>
        <w:t xml:space="preserve"> framesoflife.com 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網站外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全新</w:t>
      </w:r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>Frames</w:t>
      </w:r>
      <w:proofErr w:type="spellEnd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 xml:space="preserve"> of Life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平面廣告還專為每位人物拍攝了短片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這些短片將透過網站和社交媒體陸續發佈。</w:t>
      </w:r>
    </w:p>
    <w:p w14:paraId="13D0EA2F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50B4CCB0" w14:textId="77777777" w:rsidR="00EC5A68" w:rsidRPr="007154B1" w:rsidRDefault="00EC5A6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31D5DF2" w14:textId="77777777" w:rsidR="00484CEC" w:rsidRPr="007154B1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9B50A6A" w14:textId="77777777" w:rsidR="005C6951" w:rsidRDefault="005C6951" w:rsidP="005C6951">
      <w:pPr>
        <w:tabs>
          <w:tab w:val="left" w:pos="851"/>
        </w:tabs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val="en-US" w:bidi="th-TH"/>
        </w:rPr>
      </w:pPr>
      <w:r>
        <w:rPr>
          <w:rFonts w:ascii="Arial" w:hAnsi="Arial" w:cs="Angsana New"/>
          <w:b/>
          <w:color w:val="auto"/>
          <w:sz w:val="20"/>
          <w:szCs w:val="24"/>
          <w:lang w:val="en-US" w:bidi="th-TH"/>
        </w:rPr>
        <w:t>LUC - AR5004RT</w:t>
      </w:r>
    </w:p>
    <w:p w14:paraId="415D7187" w14:textId="77777777" w:rsidR="005C6951" w:rsidRDefault="005C6951" w:rsidP="005C6951">
      <w:pPr>
        <w:tabs>
          <w:tab w:val="left" w:pos="851"/>
        </w:tabs>
        <w:ind w:left="426" w:right="418"/>
        <w:jc w:val="both"/>
        <w:rPr>
          <w:rFonts w:ascii="SimSun" w:eastAsia="SimSun" w:hAnsi="Times New Roman" w:cs="Angsana New"/>
          <w:szCs w:val="24"/>
          <w:lang w:val="en-US" w:bidi="th-TH"/>
        </w:rPr>
      </w:pP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這位作家佩戴的是一款超輕鈦合金光學眼鏡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眼鏡採用纖細鏡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和獨有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彎曲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腳套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  <w:r>
        <w:rPr>
          <w:rFonts w:ascii="Arial" w:eastAsia="PMingLiU" w:hAnsi="Arial" w:cs="Angsana New"/>
          <w:color w:val="auto"/>
          <w:sz w:val="20"/>
          <w:szCs w:val="24"/>
          <w:lang w:val="en-US" w:bidi="th-TH"/>
        </w:rPr>
        <w:t xml:space="preserve">Giorgio Armani 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擁有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獨家專利的無螺絲鉸鏈設計確保了佩戴的完美貼合感。流線型鏡框配搭圓形鏡片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帶來極度輕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巧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感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覺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令人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根本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察覺不到眼鏡的存在。</w:t>
      </w:r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>Frames</w:t>
      </w:r>
      <w:proofErr w:type="spellEnd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 xml:space="preserve"> of Life 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標識用鐳射印刻於鏡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內側。目前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發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售黑色、金色和古銅色款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均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為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啞面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  <w:r>
        <w:rPr>
          <w:rFonts w:ascii="Arial" w:hAnsi="Arial" w:cs="Angsana New"/>
          <w:color w:val="auto"/>
          <w:sz w:val="20"/>
          <w:szCs w:val="24"/>
          <w:lang w:val="en-US" w:bidi="th-TH"/>
        </w:rPr>
        <w:t xml:space="preserve">  </w:t>
      </w:r>
    </w:p>
    <w:p w14:paraId="38D92CE6" w14:textId="77777777" w:rsidR="005C6951" w:rsidRDefault="005C6951" w:rsidP="005C6951">
      <w:pPr>
        <w:tabs>
          <w:tab w:val="left" w:pos="851"/>
        </w:tabs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val="en-US" w:bidi="th-TH"/>
        </w:rPr>
      </w:pPr>
    </w:p>
    <w:p w14:paraId="55B8BE7E" w14:textId="77777777" w:rsidR="005C6951" w:rsidRDefault="005C6951" w:rsidP="005C6951">
      <w:pPr>
        <w:tabs>
          <w:tab w:val="left" w:pos="851"/>
        </w:tabs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val="en-US" w:bidi="th-TH"/>
        </w:rPr>
      </w:pPr>
    </w:p>
    <w:p w14:paraId="7E9C39C2" w14:textId="77777777" w:rsidR="005C6951" w:rsidRDefault="005C6951" w:rsidP="005C6951">
      <w:pPr>
        <w:tabs>
          <w:tab w:val="left" w:pos="851"/>
        </w:tabs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val="en-US" w:bidi="th-TH"/>
        </w:rPr>
      </w:pPr>
      <w:r>
        <w:rPr>
          <w:rFonts w:ascii="Arial" w:hAnsi="Arial" w:cs="Angsana New"/>
          <w:b/>
          <w:color w:val="auto"/>
          <w:sz w:val="20"/>
          <w:szCs w:val="24"/>
          <w:lang w:val="en-US" w:bidi="th-TH"/>
        </w:rPr>
        <w:t>NINA - AR8017RZ</w:t>
      </w:r>
    </w:p>
    <w:p w14:paraId="1B9AE984" w14:textId="0CB817FD" w:rsidR="00C17B23" w:rsidRPr="005C6951" w:rsidRDefault="005C6951" w:rsidP="005C6951">
      <w:pPr>
        <w:tabs>
          <w:tab w:val="left" w:pos="851"/>
        </w:tabs>
        <w:ind w:left="426" w:right="418"/>
        <w:jc w:val="both"/>
        <w:rPr>
          <w:rFonts w:ascii="SimSun" w:eastAsia="SimSun" w:hAnsi="Times New Roman" w:cs="Angsana New"/>
          <w:szCs w:val="24"/>
          <w:lang w:val="en-US" w:bidi="th-TH"/>
        </w:rPr>
      </w:pP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這位大提琴演奏家佩戴的眼鏡具有強烈、自信的個性和復古氣質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物料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中蘊藏了先進科技細節與尖端研究。纖細、柔韌的鈦合金鏡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配搭醋酸酯前框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做舊的超柔軟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小牛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皮尾翼令這款式更添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姿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彩。</w:t>
      </w:r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>Frames</w:t>
      </w:r>
      <w:proofErr w:type="spellEnd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 xml:space="preserve"> of Life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標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用鐳射印刻於鏡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內側。目前出售的顏色組合包括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：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黑色配搭灰色皮革尾翼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橄欖綠色配搭棕色皮革尾翼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以及斑點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玳瑁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色配搭黑色皮革尾翼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  <w:r>
        <w:rPr>
          <w:rFonts w:ascii="Arial" w:hAnsi="Arial" w:cs="Angsana New"/>
          <w:color w:val="auto"/>
          <w:sz w:val="20"/>
          <w:szCs w:val="24"/>
          <w:lang w:val="en-US" w:bidi="th-TH"/>
        </w:rPr>
        <w:t xml:space="preserve"> </w:t>
      </w:r>
    </w:p>
    <w:p w14:paraId="20FD405A" w14:textId="77777777" w:rsidR="00AC4918" w:rsidRPr="007154B1" w:rsidRDefault="00AC4918" w:rsidP="007154B1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2E9A768B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5B4F1B8A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val="en-US" w:bidi="th-TH"/>
        </w:rPr>
      </w:pPr>
      <w:r>
        <w:rPr>
          <w:rFonts w:ascii="Arial" w:hAnsi="Arial" w:cs="Angsana New"/>
          <w:b/>
          <w:color w:val="auto"/>
          <w:sz w:val="20"/>
          <w:szCs w:val="24"/>
          <w:lang w:val="en-US" w:bidi="th-TH"/>
        </w:rPr>
        <w:t>CARLOS - AR7010</w:t>
      </w:r>
    </w:p>
    <w:p w14:paraId="04E06C2E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szCs w:val="24"/>
          <w:lang w:val="en-US" w:bidi="th-TH"/>
        </w:rPr>
      </w:pP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這位年輕酒保所佩戴的眼鏡具有復古氣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息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醋酸酯前框和纖細鈦合金鏡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的配搭令其呈現現代感。鏡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由</w:t>
      </w:r>
      <w:r>
        <w:rPr>
          <w:rFonts w:ascii="Arial" w:eastAsia="PMingLiU" w:hAnsi="Arial" w:cs="Angsana New"/>
          <w:color w:val="auto"/>
          <w:sz w:val="20"/>
          <w:szCs w:val="24"/>
          <w:lang w:bidi="th-TH"/>
        </w:rPr>
        <w:t xml:space="preserve"> Giorgio Armani 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獨家專利設計的無螺絲鉸鏈與鏡框固定。</w:t>
      </w:r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>Frames</w:t>
      </w:r>
      <w:proofErr w:type="spellEnd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 xml:space="preserve"> of Life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標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用鐳射印刻於鏡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內側。這款中性眼鏡提供五種經典顏色版本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包括藍色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玳瑁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色和淺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玳瑁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色款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  <w:r>
        <w:rPr>
          <w:rFonts w:ascii="Arial" w:hAnsi="Arial" w:cs="Angsana New"/>
          <w:color w:val="auto"/>
          <w:sz w:val="20"/>
          <w:szCs w:val="24"/>
          <w:lang w:val="en-US" w:bidi="th-TH"/>
        </w:rPr>
        <w:t xml:space="preserve">  </w:t>
      </w:r>
    </w:p>
    <w:p w14:paraId="30A2DB88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color w:val="auto"/>
          <w:sz w:val="20"/>
          <w:szCs w:val="24"/>
          <w:lang w:val="en-US" w:bidi="th-TH"/>
        </w:rPr>
      </w:pPr>
    </w:p>
    <w:p w14:paraId="554693F1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color w:val="auto"/>
          <w:sz w:val="20"/>
          <w:szCs w:val="24"/>
          <w:lang w:val="en-US" w:bidi="th-TH"/>
        </w:rPr>
      </w:pPr>
    </w:p>
    <w:p w14:paraId="72CCBA6F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val="en-US" w:bidi="th-TH"/>
        </w:rPr>
      </w:pPr>
      <w:r>
        <w:rPr>
          <w:rFonts w:ascii="Arial" w:hAnsi="Arial" w:cs="Angsana New"/>
          <w:b/>
          <w:color w:val="auto"/>
          <w:sz w:val="20"/>
          <w:szCs w:val="24"/>
          <w:lang w:val="en-US" w:bidi="th-TH"/>
        </w:rPr>
        <w:t>ADRIAN - AR8007</w:t>
      </w:r>
    </w:p>
    <w:p w14:paraId="33191FD9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szCs w:val="24"/>
          <w:lang w:bidi="th-TH"/>
        </w:rPr>
      </w:pP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這位建築師選擇的是一款雅致、設計精良的眼鏡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en-US"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標誌性金屬雙鼻樑架和金屬鉚釘等細節具有鮮明的復古風格。</w:t>
      </w:r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>Frames</w:t>
      </w:r>
      <w:proofErr w:type="spellEnd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 xml:space="preserve"> of Life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標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用鐳射印刻於鏡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內側。在所有顏色版本中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醋酸酯經過特殊處理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為鏡框賦予略顯粗糙的紋理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；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目前出售的有經典黑色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、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玳瑁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色、蜜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糖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色、灰色和紅色款。所有版本均採用玻璃鏡片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  <w:r>
        <w:rPr>
          <w:rFonts w:ascii="Arial" w:hAnsi="Arial" w:cs="Angsana New"/>
          <w:color w:val="auto"/>
          <w:sz w:val="20"/>
          <w:szCs w:val="24"/>
          <w:lang w:bidi="th-TH"/>
        </w:rPr>
        <w:t xml:space="preserve"> </w:t>
      </w:r>
    </w:p>
    <w:p w14:paraId="65E7947B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bidi="th-TH"/>
        </w:rPr>
      </w:pPr>
    </w:p>
    <w:p w14:paraId="0FA66955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bidi="th-TH"/>
        </w:rPr>
      </w:pPr>
    </w:p>
    <w:p w14:paraId="00382BEC" w14:textId="77777777" w:rsidR="005C6951" w:rsidRDefault="005C6951" w:rsidP="005C6951">
      <w:pPr>
        <w:ind w:left="426" w:right="418"/>
        <w:jc w:val="both"/>
        <w:rPr>
          <w:rFonts w:ascii="SimSun" w:eastAsia="SimSun" w:hAnsi="Times New Roman" w:cs="Angsana New"/>
          <w:b/>
          <w:color w:val="auto"/>
          <w:sz w:val="20"/>
          <w:szCs w:val="24"/>
          <w:lang w:bidi="th-TH"/>
        </w:rPr>
      </w:pPr>
      <w:r>
        <w:rPr>
          <w:rFonts w:ascii="Arial" w:hAnsi="Arial" w:cs="Angsana New"/>
          <w:b/>
          <w:color w:val="auto"/>
          <w:sz w:val="20"/>
          <w:szCs w:val="24"/>
          <w:lang w:bidi="th-TH"/>
        </w:rPr>
        <w:t>LUCILLE - AR7008</w:t>
      </w:r>
    </w:p>
    <w:p w14:paraId="73F214A9" w14:textId="7EE356BB" w:rsidR="001321FB" w:rsidRPr="005C6951" w:rsidRDefault="005C6951" w:rsidP="005C6951">
      <w:pPr>
        <w:ind w:left="426" w:right="418"/>
        <w:jc w:val="both"/>
        <w:rPr>
          <w:rFonts w:ascii="SimSun" w:eastAsia="SimSun" w:hAnsi="Times New Roman" w:cs="Angsana New"/>
          <w:szCs w:val="24"/>
          <w:lang w:bidi="th-TH"/>
        </w:rPr>
      </w:pPr>
      <w:r>
        <w:rPr>
          <w:rFonts w:ascii="Arial" w:eastAsia="PMingLiU" w:hAnsi="Arial" w:cs="Angsana New"/>
          <w:color w:val="auto"/>
          <w:sz w:val="20"/>
          <w:szCs w:val="24"/>
          <w:lang w:bidi="th-TH"/>
        </w:rPr>
        <w:t xml:space="preserve">Adrian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的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拍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檔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同時也是一位建築師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佩戴了雅致的橢圓眼鏡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前框和鏡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腳套的金屬鉚釘具有復古氣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息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與醋酸酯鏡框的凹凸飾面一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起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營造出啞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面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效果。目前出售的有五種色調版本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bidi="th-TH"/>
        </w:rPr>
        <w:t>：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黑色、藍色、水綠色。</w:t>
      </w:r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>Frames</w:t>
      </w:r>
      <w:proofErr w:type="spellEnd"/>
      <w:r>
        <w:rPr>
          <w:rFonts w:ascii="Arial" w:eastAsia="PMingLiU" w:hAnsi="Arial" w:cs="Angsana New"/>
          <w:i/>
          <w:color w:val="auto"/>
          <w:sz w:val="20"/>
          <w:szCs w:val="24"/>
          <w:lang w:bidi="th-TH"/>
        </w:rPr>
        <w:t xml:space="preserve"> of Life 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標</w:t>
      </w:r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誌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用鐳射印刻於鏡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eastAsia="zh-TW" w:bidi="th-TH"/>
        </w:rPr>
        <w:t>臂</w:t>
      </w:r>
      <w:proofErr w:type="spellStart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內側</w:t>
      </w:r>
      <w:proofErr w:type="spellEnd"/>
      <w:r>
        <w:rPr>
          <w:rFonts w:ascii="PMingLiU" w:eastAsia="PMingLiU" w:hAnsi="Times New Roman" w:cs="Angsana New" w:hint="eastAsia"/>
          <w:color w:val="auto"/>
          <w:sz w:val="20"/>
          <w:szCs w:val="24"/>
          <w:lang w:val="zh-CN" w:bidi="th-TH"/>
        </w:rPr>
        <w:t>。</w:t>
      </w:r>
      <w:r>
        <w:rPr>
          <w:rFonts w:ascii="Arial" w:hAnsi="Arial" w:cs="Angsana New"/>
          <w:color w:val="auto"/>
          <w:sz w:val="20"/>
          <w:szCs w:val="24"/>
          <w:lang w:bidi="th-TH"/>
        </w:rPr>
        <w:t xml:space="preserve"> </w:t>
      </w:r>
      <w:r w:rsidR="001321FB" w:rsidRPr="007154B1">
        <w:rPr>
          <w:rFonts w:ascii="Helvetica" w:hAnsi="Helvetica"/>
          <w:color w:val="auto"/>
          <w:sz w:val="20"/>
          <w:szCs w:val="20"/>
        </w:rPr>
        <w:t xml:space="preserve"> </w:t>
      </w:r>
    </w:p>
    <w:p w14:paraId="290F9D98" w14:textId="77777777" w:rsidR="001321FB" w:rsidRPr="00484CEC" w:rsidRDefault="001321FB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571D8FFB" w14:textId="77777777" w:rsidR="00CC23A9" w:rsidRDefault="00CC23A9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p w14:paraId="4DB0E766" w14:textId="77777777" w:rsidR="005C6951" w:rsidRPr="005C6951" w:rsidRDefault="005C6951" w:rsidP="005C6951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  <w:r w:rsidRPr="005C6951">
        <w:rPr>
          <w:rFonts w:ascii="Arial" w:hAnsi="Arial"/>
          <w:color w:val="000000" w:themeColor="text1"/>
          <w:sz w:val="20"/>
          <w:szCs w:val="20"/>
          <w:lang w:val="zh-CN"/>
        </w:rPr>
        <w:t xml:space="preserve">Armani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集團是全球頂級的時尚與奢侈品公司，並擁有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zh-CN"/>
        </w:rPr>
        <w:t xml:space="preserve"> 5700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多名員工與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zh-CN"/>
        </w:rPr>
        <w:t xml:space="preserve"> 12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家生產基地。集團從事時尚與生活類產品的設計、生產、經銷與直銷</w:t>
      </w:r>
      <w:r w:rsidRPr="005C6951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，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包括服裝、飾品、眼鏡、手錶、珠寶、化妝品、香水、家私與室內裝飾品等</w:t>
      </w:r>
      <w:r w:rsidRPr="005C6951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，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旗下品牌包括</w:t>
      </w:r>
      <w:r w:rsidRPr="005C6951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：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Giorgio Armani </w:t>
      </w:r>
      <w:proofErr w:type="spellStart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Privé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Giorgio Armani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proofErr w:type="spellStart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Emporio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 </w:t>
      </w:r>
      <w:proofErr w:type="spellStart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Collezioni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AJ Armani Jeans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A/X Armani Exchange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 Junior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與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 Casa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。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集團的獨家經銷網路包括全球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751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家直接所有或獨立的協力廠商商店</w:t>
      </w:r>
      <w:proofErr w:type="spellEnd"/>
      <w:r w:rsidRPr="005C6951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：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89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Giorgio Armani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精品店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3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Giorgio Armani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飾品精品店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211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Emporio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42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 </w:t>
      </w:r>
      <w:proofErr w:type="spellStart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Collezioni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235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A/X Armani Exchange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33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AJ Armani Jeans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2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AJ </w:t>
      </w:r>
      <w:proofErr w:type="spellStart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>Accessori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、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21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Armani Junior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商店以及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36 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家</w:t>
      </w:r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Armani/Casa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商店</w:t>
      </w:r>
      <w:r w:rsidRPr="005C6951">
        <w:rPr>
          <w:rFonts w:ascii="ヒラギノ明朝 ProN W3" w:eastAsia="ヒラギノ明朝 ProN W3" w:hAnsi="ヒラギノ明朝 ProN W3" w:cs="ヒラギノ明朝 ProN W3" w:hint="eastAsia"/>
          <w:color w:val="000000" w:themeColor="text1"/>
          <w:sz w:val="20"/>
          <w:szCs w:val="20"/>
          <w:lang w:val="en-US"/>
        </w:rPr>
        <w:t>，</w:t>
      </w:r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遍佈全球</w:t>
      </w:r>
      <w:proofErr w:type="spellEnd"/>
      <w:r w:rsidRPr="005C6951">
        <w:rPr>
          <w:rFonts w:ascii="Arial" w:hAnsi="Arial"/>
          <w:color w:val="000000" w:themeColor="text1"/>
          <w:sz w:val="20"/>
          <w:szCs w:val="20"/>
          <w:lang w:val="en-US"/>
        </w:rPr>
        <w:t xml:space="preserve"> 46 </w:t>
      </w:r>
      <w:proofErr w:type="spellStart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個國家</w:t>
      </w:r>
      <w:proofErr w:type="spellEnd"/>
      <w:r w:rsidRPr="005C6951">
        <w:rPr>
          <w:rFonts w:ascii="Heiti SC Light" w:eastAsia="Heiti SC Light" w:hAnsi="Heiti SC Light" w:cs="Heiti SC Light" w:hint="eastAsia"/>
          <w:color w:val="000000" w:themeColor="text1"/>
          <w:sz w:val="20"/>
          <w:szCs w:val="20"/>
          <w:lang w:val="zh-CN"/>
        </w:rPr>
        <w:t>。</w:t>
      </w:r>
    </w:p>
    <w:p w14:paraId="16AA0D86" w14:textId="77777777" w:rsidR="005C6951" w:rsidRPr="005C6951" w:rsidRDefault="005C6951" w:rsidP="005C6951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14D57C83" w14:textId="77777777" w:rsidR="005C6951" w:rsidRPr="005C6951" w:rsidRDefault="005C6951" w:rsidP="005C6951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5D167538" w14:textId="77777777" w:rsidR="005C6951" w:rsidRPr="005C6951" w:rsidRDefault="005C6951" w:rsidP="005C6951">
      <w:pPr>
        <w:ind w:left="454" w:right="454"/>
        <w:jc w:val="both"/>
        <w:rPr>
          <w:rFonts w:ascii="Arial" w:hAnsi="Arial"/>
          <w:color w:val="000000" w:themeColor="text1"/>
          <w:sz w:val="20"/>
          <w:szCs w:val="20"/>
        </w:rPr>
      </w:pPr>
    </w:p>
    <w:p w14:paraId="419BD80F" w14:textId="77777777" w:rsidR="005C6951" w:rsidRPr="005C6951" w:rsidRDefault="005C6951" w:rsidP="005C6951">
      <w:pPr>
        <w:pStyle w:val="Testocommento"/>
        <w:ind w:left="454" w:right="454"/>
        <w:jc w:val="both"/>
        <w:rPr>
          <w:rFonts w:ascii="Arial" w:hAnsi="Arial"/>
          <w:color w:val="000000" w:themeColor="text1"/>
          <w:sz w:val="16"/>
          <w:szCs w:val="16"/>
          <w:lang w:val="es-ES"/>
        </w:rPr>
      </w:pPr>
    </w:p>
    <w:p w14:paraId="12BC94D0" w14:textId="45C45A15" w:rsidR="005C6951" w:rsidRPr="005C6951" w:rsidRDefault="005C6951" w:rsidP="005C6951">
      <w:pPr>
        <w:autoSpaceDE w:val="0"/>
        <w:autoSpaceDN w:val="0"/>
        <w:adjustRightInd w:val="0"/>
        <w:spacing w:line="240" w:lineRule="atLeast"/>
        <w:ind w:left="624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5C6951">
        <w:rPr>
          <w:rFonts w:ascii="Heiti SC Light" w:eastAsia="Heiti SC Light" w:hAnsi="Heiti SC Light" w:cs="Heiti SC Light" w:hint="eastAsia"/>
          <w:snapToGrid w:val="0"/>
          <w:color w:val="000000" w:themeColor="text1"/>
          <w:sz w:val="20"/>
          <w:szCs w:val="20"/>
          <w:lang w:val="zh-CN" w:eastAsia="zh-CN"/>
        </w:rPr>
        <w:t>詳細資訊：</w:t>
      </w:r>
      <w:r w:rsidRPr="005C6951">
        <w:rPr>
          <w:rFonts w:ascii="Heiti SC Light" w:eastAsia="Heiti SC Light" w:hAnsi="Heiti SC Light" w:cs="Heiti SC Light"/>
          <w:snapToGrid w:val="0"/>
          <w:color w:val="000000" w:themeColor="text1"/>
          <w:sz w:val="20"/>
          <w:szCs w:val="20"/>
          <w:lang w:eastAsia="zh-CN"/>
        </w:rPr>
        <w:tab/>
      </w:r>
      <w:r w:rsidRPr="005C6951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 xml:space="preserve"> </w:t>
      </w:r>
      <w:r w:rsidRPr="005C6951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Cristina Parenti</w:t>
      </w:r>
    </w:p>
    <w:p w14:paraId="67A5AF79" w14:textId="77777777" w:rsidR="005C6951" w:rsidRPr="005C6951" w:rsidRDefault="005C6951" w:rsidP="005C6951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spellStart"/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Director</w:t>
      </w:r>
      <w:proofErr w:type="spellEnd"/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of Group Corporate </w:t>
      </w:r>
      <w:proofErr w:type="spellStart"/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Communication</w:t>
      </w:r>
      <w:proofErr w:type="spellEnd"/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and </w:t>
      </w:r>
      <w:proofErr w:type="gramStart"/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Public Relations</w:t>
      </w:r>
      <w:proofErr w:type="gramEnd"/>
    </w:p>
    <w:p w14:paraId="5A49B2D6" w14:textId="77777777" w:rsidR="005C6951" w:rsidRPr="005C6951" w:rsidRDefault="005C6951" w:rsidP="005C6951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LUXOTTICA GROUP</w:t>
      </w:r>
    </w:p>
    <w:p w14:paraId="585E9B93" w14:textId="77777777" w:rsidR="005C6951" w:rsidRPr="005C6951" w:rsidRDefault="005C6951" w:rsidP="005C6951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gramStart"/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tel.</w:t>
      </w:r>
      <w:proofErr w:type="gramEnd"/>
      <w:r w:rsidRPr="005C6951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: + 39 02 86 33 4733</w:t>
      </w:r>
    </w:p>
    <w:p w14:paraId="40833C74" w14:textId="77777777" w:rsidR="005C6951" w:rsidRPr="005C6951" w:rsidRDefault="005C6951" w:rsidP="005C6951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Arial" w:hAnsi="Arial"/>
          <w:color w:val="000000" w:themeColor="text1"/>
          <w:sz w:val="16"/>
          <w:szCs w:val="16"/>
          <w:lang w:val="de-DE"/>
        </w:rPr>
      </w:pPr>
      <w:hyperlink r:id="rId9" w:history="1">
        <w:r w:rsidRPr="005C6951">
          <w:rPr>
            <w:rStyle w:val="Collegamentoipertestuale"/>
            <w:rFonts w:ascii="Helvetica" w:hAnsi="Helvetica" w:cs="Helvetica"/>
            <w:color w:val="000000" w:themeColor="text1"/>
            <w:sz w:val="20"/>
            <w:szCs w:val="20"/>
            <w:lang w:eastAsia="en-GB"/>
          </w:rPr>
          <w:t>cristina.parenti@luxottica.com</w:t>
        </w:r>
      </w:hyperlink>
    </w:p>
    <w:p w14:paraId="61B9A5D9" w14:textId="77777777" w:rsidR="00484CEC" w:rsidRPr="005C6951" w:rsidRDefault="00484CEC" w:rsidP="000D66F5">
      <w:pPr>
        <w:pStyle w:val="Testocommento"/>
        <w:ind w:left="397" w:right="397"/>
        <w:jc w:val="both"/>
        <w:rPr>
          <w:rFonts w:ascii="Helvetica" w:hAnsi="Helvetica"/>
          <w:b/>
          <w:color w:val="000000" w:themeColor="text1"/>
          <w:lang w:val="en-US"/>
        </w:rPr>
      </w:pPr>
      <w:bookmarkStart w:id="1" w:name="_GoBack"/>
      <w:bookmarkEnd w:id="1"/>
    </w:p>
    <w:p w14:paraId="2A1C604F" w14:textId="77777777" w:rsidR="00484CEC" w:rsidRPr="005C6951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1DA76E73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</w:p>
    <w:sectPr w:rsidR="00484CEC" w:rsidRPr="000D66F5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ヒラギノ明朝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5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6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36C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31C88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C6951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38F2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38552-7722-7C41-ACA9-94574E9D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3</cp:revision>
  <dcterms:created xsi:type="dcterms:W3CDTF">2013-03-27T15:55:00Z</dcterms:created>
  <dcterms:modified xsi:type="dcterms:W3CDTF">2013-03-27T15:59:00Z</dcterms:modified>
</cp:coreProperties>
</file>