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73E96" w14:textId="77777777" w:rsidR="00484CEC" w:rsidRPr="00484CEC" w:rsidRDefault="00484CEC" w:rsidP="00343431">
      <w:pPr>
        <w:ind w:left="426" w:right="397"/>
        <w:jc w:val="center"/>
        <w:rPr>
          <w:rFonts w:ascii="Helvetica" w:hAnsi="Helvetica"/>
          <w:b/>
          <w:color w:val="auto"/>
        </w:rPr>
      </w:pPr>
    </w:p>
    <w:p w14:paraId="38F8C3DA" w14:textId="77777777" w:rsidR="00484CEC" w:rsidRPr="00484CEC" w:rsidRDefault="00484CEC" w:rsidP="00343431">
      <w:pPr>
        <w:ind w:left="426" w:right="397"/>
        <w:jc w:val="center"/>
        <w:rPr>
          <w:rFonts w:ascii="Helvetica" w:hAnsi="Helvetica"/>
          <w:b/>
          <w:color w:val="auto"/>
        </w:rPr>
      </w:pPr>
    </w:p>
    <w:p w14:paraId="3A7E6759" w14:textId="77777777" w:rsidR="00484CEC" w:rsidRPr="00484CEC" w:rsidRDefault="00484CEC" w:rsidP="00343431">
      <w:pPr>
        <w:ind w:left="426" w:right="397"/>
        <w:jc w:val="center"/>
        <w:rPr>
          <w:rFonts w:ascii="Helvetica" w:hAnsi="Helvetica"/>
          <w:b/>
          <w:color w:val="auto"/>
        </w:rPr>
      </w:pPr>
    </w:p>
    <w:p w14:paraId="0C83B456" w14:textId="77777777" w:rsidR="00343431" w:rsidRPr="00343431" w:rsidRDefault="00343431" w:rsidP="00343431">
      <w:pPr>
        <w:ind w:left="426" w:right="397"/>
        <w:jc w:val="center"/>
        <w:rPr>
          <w:rFonts w:ascii="Tahoma" w:eastAsia="Times New Roman" w:hAnsi="Tahoma" w:cs="Tahoma"/>
          <w:b/>
          <w:bCs/>
          <w:color w:val="000000"/>
        </w:rPr>
      </w:pPr>
      <w:r w:rsidRPr="00343431">
        <w:rPr>
          <w:rFonts w:ascii="Tahoma" w:eastAsia="Times New Roman" w:hAnsi="Tahoma" w:cs="Tahoma"/>
          <w:b/>
          <w:bCs/>
          <w:color w:val="000000"/>
        </w:rPr>
        <w:t xml:space="preserve">GIORGIO ARMANI EYEWEAR </w:t>
      </w:r>
      <w:proofErr w:type="spellStart"/>
      <w:r w:rsidRPr="00343431">
        <w:rPr>
          <w:rFonts w:ascii="Tahoma" w:eastAsia="Times New Roman" w:hAnsi="Tahoma" w:cs="Tahoma"/>
          <w:b/>
          <w:bCs/>
          <w:color w:val="000000"/>
        </w:rPr>
        <w:t>ปี</w:t>
      </w:r>
      <w:proofErr w:type="spellEnd"/>
      <w:r w:rsidRPr="00343431">
        <w:rPr>
          <w:rFonts w:ascii="Tahoma" w:eastAsia="Times New Roman" w:hAnsi="Tahoma" w:cs="Tahoma"/>
          <w:b/>
          <w:bCs/>
          <w:color w:val="000000"/>
        </w:rPr>
        <w:t xml:space="preserve"> 2013</w:t>
      </w:r>
    </w:p>
    <w:p w14:paraId="449000CB" w14:textId="77777777" w:rsidR="00343431" w:rsidRPr="00343431" w:rsidRDefault="00343431" w:rsidP="00343431">
      <w:pPr>
        <w:ind w:left="426" w:right="397"/>
        <w:jc w:val="center"/>
        <w:rPr>
          <w:rFonts w:ascii="Tahoma" w:eastAsia="Times New Roman" w:hAnsi="Tahoma" w:cs="Tahoma"/>
          <w:b/>
          <w:bCs/>
          <w:color w:val="000000"/>
        </w:rPr>
      </w:pPr>
    </w:p>
    <w:p w14:paraId="33AA0642" w14:textId="77777777" w:rsidR="00343431" w:rsidRPr="00343431" w:rsidRDefault="00343431" w:rsidP="00343431">
      <w:pPr>
        <w:ind w:left="426" w:right="397"/>
        <w:jc w:val="center"/>
        <w:rPr>
          <w:rFonts w:ascii="Tahoma" w:eastAsia="Times New Roman" w:hAnsi="Tahoma" w:cs="Tahoma"/>
          <w:b/>
          <w:bCs/>
          <w:color w:val="000000"/>
        </w:rPr>
      </w:pPr>
      <w:proofErr w:type="spellStart"/>
      <w:r w:rsidRPr="00343431">
        <w:rPr>
          <w:rFonts w:ascii="Tahoma" w:eastAsia="Times New Roman" w:hAnsi="Tahoma" w:cs="Tahoma"/>
          <w:b/>
          <w:bCs/>
          <w:color w:val="000000"/>
        </w:rPr>
        <w:t>แคมเปญโฆษณา</w:t>
      </w:r>
      <w:proofErr w:type="spellEnd"/>
      <w:r w:rsidRPr="00343431">
        <w:rPr>
          <w:rFonts w:ascii="Tahoma" w:eastAsia="Times New Roman" w:hAnsi="Tahoma" w:cs="Tahoma"/>
          <w:b/>
          <w:bCs/>
          <w:color w:val="000000"/>
        </w:rPr>
        <w:t xml:space="preserve"> </w:t>
      </w:r>
      <w:r w:rsidRPr="00343431">
        <w:rPr>
          <w:rFonts w:ascii="Tahoma" w:eastAsia="Times New Roman" w:hAnsi="Tahoma" w:cs="Tahoma"/>
          <w:b/>
          <w:bCs/>
          <w:i/>
          <w:iCs/>
          <w:color w:val="000000"/>
        </w:rPr>
        <w:t>FRAMES OF LIFE</w:t>
      </w:r>
      <w:r w:rsidRPr="00343431">
        <w:rPr>
          <w:rFonts w:ascii="Tahoma" w:eastAsia="Times New Roman" w:hAnsi="Tahoma" w:cs="Tahoma"/>
          <w:b/>
          <w:bCs/>
          <w:color w:val="000000"/>
        </w:rPr>
        <w:t xml:space="preserve"> </w:t>
      </w:r>
      <w:proofErr w:type="spellStart"/>
      <w:r w:rsidRPr="00343431">
        <w:rPr>
          <w:rFonts w:ascii="Tahoma" w:eastAsia="Times New Roman" w:hAnsi="Tahoma" w:cs="Tahoma"/>
          <w:b/>
          <w:bCs/>
          <w:color w:val="000000"/>
        </w:rPr>
        <w:t>ใหม่</w:t>
      </w:r>
      <w:proofErr w:type="spellEnd"/>
      <w:r w:rsidRPr="00343431">
        <w:rPr>
          <w:rFonts w:ascii="Tahoma" w:eastAsia="Times New Roman" w:hAnsi="Tahoma" w:cs="Tahoma"/>
          <w:b/>
          <w:bCs/>
          <w:color w:val="000000"/>
        </w:rPr>
        <w:t>:</w:t>
      </w:r>
    </w:p>
    <w:p w14:paraId="1CBEE29A" w14:textId="77777777" w:rsidR="00343431" w:rsidRPr="00343431" w:rsidRDefault="00343431" w:rsidP="00343431">
      <w:pPr>
        <w:ind w:left="426" w:right="397"/>
        <w:jc w:val="center"/>
        <w:rPr>
          <w:rFonts w:ascii="Tahoma" w:eastAsia="Times New Roman" w:hAnsi="Tahoma" w:cs="Tahoma"/>
          <w:b/>
          <w:bCs/>
          <w:color w:val="000000"/>
        </w:rPr>
      </w:pPr>
      <w:proofErr w:type="spellStart"/>
      <w:r w:rsidRPr="00343431">
        <w:rPr>
          <w:rFonts w:ascii="Tahoma" w:eastAsia="Times New Roman" w:hAnsi="Tahoma" w:cs="Tahoma"/>
          <w:b/>
          <w:bCs/>
          <w:color w:val="000000"/>
        </w:rPr>
        <w:t>ภาพประกอบของแว่นตาสุดคลาสสิกสไตล์คอนเทมโพรารี</w:t>
      </w:r>
      <w:proofErr w:type="spellEnd"/>
    </w:p>
    <w:p w14:paraId="6207F281" w14:textId="77777777" w:rsidR="00343431" w:rsidRPr="00343431" w:rsidRDefault="00343431" w:rsidP="00343431">
      <w:pPr>
        <w:ind w:left="426" w:right="397"/>
        <w:jc w:val="center"/>
        <w:rPr>
          <w:rFonts w:ascii="Tahoma" w:eastAsia="Times New Roman" w:hAnsi="Tahoma" w:cs="Tahoma"/>
          <w:b/>
          <w:color w:val="000000"/>
        </w:rPr>
      </w:pPr>
    </w:p>
    <w:p w14:paraId="65EF206B" w14:textId="77777777" w:rsidR="00343431" w:rsidRPr="008E0406" w:rsidRDefault="00343431" w:rsidP="00343431">
      <w:pPr>
        <w:ind w:left="426" w:right="397"/>
        <w:jc w:val="both"/>
        <w:rPr>
          <w:rFonts w:ascii="Tahoma" w:eastAsia="Times New Roman" w:hAnsi="Tahoma" w:cs="Tahoma"/>
          <w:i/>
          <w:iCs/>
          <w:color w:val="000000"/>
          <w:sz w:val="20"/>
          <w:szCs w:val="20"/>
        </w:rPr>
      </w:pPr>
    </w:p>
    <w:p w14:paraId="21BB95BE" w14:textId="77777777" w:rsidR="00343431" w:rsidRPr="00343431" w:rsidRDefault="00343431" w:rsidP="00343431">
      <w:pPr>
        <w:ind w:left="426" w:right="397"/>
        <w:rPr>
          <w:rFonts w:ascii="Tahoma" w:eastAsia="Times New Roman" w:hAnsi="Tahoma" w:cs="Tahoma"/>
        </w:rPr>
      </w:pPr>
      <w:bookmarkStart w:id="0" w:name="WfTU"/>
      <w:proofErr w:type="spellStart"/>
      <w:r w:rsidRPr="00343431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Frames</w:t>
      </w:r>
      <w:proofErr w:type="spellEnd"/>
      <w:r w:rsidRPr="00343431">
        <w:rPr>
          <w:rFonts w:ascii="Tahoma" w:eastAsia="Times New Roman" w:hAnsi="Tahoma" w:cs="Tahoma"/>
          <w:i/>
          <w:iCs/>
          <w:color w:val="000000"/>
          <w:sz w:val="20"/>
          <w:szCs w:val="20"/>
        </w:rPr>
        <w:t xml:space="preserve"> of Life</w:t>
      </w:r>
      <w:r w:rsidRPr="00343431">
        <w:rPr>
          <w:rFonts w:ascii="Tahoma" w:eastAsia="Times New Roman" w:hAnsi="Tahoma" w:cs="Tahoma" w:hint="cs"/>
          <w:i/>
          <w:iCs/>
          <w:color w:val="000000"/>
          <w:sz w:val="20"/>
          <w:szCs w:val="20"/>
          <w:cs/>
          <w:lang w:bidi="th-TH"/>
        </w:rPr>
        <w:t xml:space="preserve"> </w:t>
      </w:r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แคมเปญโฆษณาแว่นตาซึ่งถูกสร้างสรรค์ขึ้นในปี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2010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ได้กลับมาใหม่อีกครั้ง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ในครั้งนี้มีการใช้ฉาก</w:t>
      </w:r>
      <w:proofErr w:type="spellEnd"/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ในร้านกาแฟของจตุรัสกลางเมืองใหญ่ที่มีฝูงชนเดินขวักไขว่ไปมาอยู่ตลอดเวลา </w:t>
      </w:r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>มี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เรื่องราวมากมายจนนับไม่ถ้วน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ทุก</w:t>
      </w:r>
      <w:proofErr w:type="spellEnd"/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r w:rsidRPr="00343431">
        <w:rPr>
          <w:rFonts w:ascii="Tahoma" w:eastAsia="Times New Roman" w:hAnsi="Tahoma" w:cs="Tahoma"/>
          <w:color w:val="000000"/>
          <w:sz w:val="20"/>
          <w:szCs w:val="20"/>
        </w:rPr>
        <w:t>เรื่องมีความแตกต่างและมีแบบฉบับเฉพาะตัวได้ผสมผสานเข้าด้วยกันกลายเป็นเรื่องราวใหม่ขึ้น</w:t>
      </w:r>
    </w:p>
    <w:bookmarkEnd w:id="0"/>
    <w:p w14:paraId="346C70F1" w14:textId="77777777" w:rsidR="00343431" w:rsidRPr="00343431" w:rsidRDefault="00343431" w:rsidP="00343431">
      <w:pPr>
        <w:ind w:left="426" w:right="397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</w:p>
    <w:p w14:paraId="3F359C00" w14:textId="77777777" w:rsidR="00343431" w:rsidRPr="00343431" w:rsidRDefault="00343431" w:rsidP="00343431">
      <w:pPr>
        <w:ind w:left="426" w:right="397"/>
        <w:rPr>
          <w:rFonts w:ascii="Tahoma" w:eastAsia="Times New Roman" w:hAnsi="Tahoma" w:cs="Tahoma"/>
        </w:rPr>
      </w:pP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ผู้แสดงนำของ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‘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ภาพเล่าแห่งชีวิต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’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ได้แก่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: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Luc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นักเขียนผู้ซึ่งจะมี</w:t>
      </w:r>
      <w:proofErr w:type="spellEnd"/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>ผล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งานตีพิมพ์เป็นชิ้นแรก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, Carlos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หนุ่มพนักงานประจำ</w:t>
      </w:r>
      <w:proofErr w:type="spellEnd"/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บาร์ซึ่งมีความใฝ่ฝันว่าจะได้แสดงภาพยนตร์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, Nina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นักเล่นเชลโล่ที่กำลังมองหางานเป็นครั้งแรก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, Lucille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และ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Adrian </w:t>
      </w:r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>สอง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สถาปิกผู้ประสบความสำเร็จ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งานชิ้นนี้จะนำเอาเรื่องราว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อารมณ์ความรู้สึก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และความคาดหวังที่แตกต่างมาผสมกลม</w:t>
      </w:r>
      <w:proofErr w:type="spellEnd"/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กลืนไว้ด้วยกันโดยมีคุณสมบัิติหนึ่งที่เหมือนกัน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นั่นก็คือ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ตัวเลือกของแว่นตา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Frames</w:t>
      </w:r>
      <w:proofErr w:type="spellEnd"/>
      <w:r w:rsidRPr="00343431">
        <w:rPr>
          <w:rFonts w:ascii="Tahoma" w:eastAsia="Times New Roman" w:hAnsi="Tahoma" w:cs="Tahoma"/>
          <w:i/>
          <w:iCs/>
          <w:color w:val="000000"/>
          <w:sz w:val="20"/>
          <w:szCs w:val="20"/>
        </w:rPr>
        <w:t xml:space="preserve"> of Life</w:t>
      </w:r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ที่นำมาสวมใส่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ภาพแต่ละ</w:t>
      </w:r>
      <w:proofErr w:type="spellEnd"/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ภาพ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คือ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การบันทึกสิ่งที่เกิดขึ้นกับนักแสดงต่างๆ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ในช่วงเวลาหนึ่งของชีวิตจริงจากบุคลิภาพของพวกเขาและเรื่องราวที่</w:t>
      </w:r>
      <w:proofErr w:type="spellEnd"/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ปรากฏขึ้น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14:paraId="06AE8CA9" w14:textId="77777777" w:rsidR="00343431" w:rsidRPr="00343431" w:rsidRDefault="00343431" w:rsidP="00343431">
      <w:pPr>
        <w:ind w:left="426" w:right="397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</w:p>
    <w:p w14:paraId="7156EF02" w14:textId="77777777" w:rsidR="00343431" w:rsidRPr="00343431" w:rsidRDefault="00343431" w:rsidP="00343431">
      <w:pPr>
        <w:ind w:left="426" w:right="397"/>
        <w:rPr>
          <w:rFonts w:ascii="Tahoma" w:eastAsia="Times New Roman" w:hAnsi="Tahoma" w:cs="Tahoma"/>
        </w:rPr>
      </w:pP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แว่นตาได้กลายมาเป็นรายละเอียดที่ปรากฏขึ้นในชิ้นงาน</w:t>
      </w:r>
      <w:proofErr w:type="spellEnd"/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>ซึ่ง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ไม่ได้เด่นเหนือกว่านักแสดง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แต่แว่นตาได้มีส่วนเสริมบุคลิก</w:t>
      </w:r>
      <w:proofErr w:type="spellEnd"/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ตามธรรมชาติที่แท้จริงของนักแสดงแต่ละคน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สิ่งที่นำเสนอคือ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การออกแบบ</w:t>
      </w:r>
      <w:proofErr w:type="spellEnd"/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>ที่คลาสสิกไร้กาลเวลา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ซึ่งนำมาจากรูปแบบ</w:t>
      </w:r>
      <w:proofErr w:type="spellEnd"/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ที่โดดเด่นในสไตล์ของ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Giorgio Armani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และทำให้มีความร่วมสมัยโดยการใช้วัสดุใหม่และสีสันต่างๆ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รายละเอียดที่</w:t>
      </w:r>
      <w:proofErr w:type="spellEnd"/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ประณีต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และโซลูชันทางเทคโนโลยีที่เป็นนวัตกรรม</w:t>
      </w:r>
      <w:proofErr w:type="spellEnd"/>
    </w:p>
    <w:p w14:paraId="2F1C01BC" w14:textId="77777777" w:rsidR="00343431" w:rsidRPr="00343431" w:rsidRDefault="00343431" w:rsidP="00343431">
      <w:pPr>
        <w:ind w:left="426" w:right="397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</w:p>
    <w:p w14:paraId="607B5340" w14:textId="77777777" w:rsidR="00343431" w:rsidRPr="00343431" w:rsidRDefault="00343431" w:rsidP="00343431">
      <w:pPr>
        <w:ind w:left="426" w:right="397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นอกเหนือจากสื่อสิ่งพิมพ์และเว็บไซต์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framesoflife.com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แล้ว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แคมเปญโฆษณา</w:t>
      </w:r>
      <w:proofErr w:type="spellEnd"/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Frames</w:t>
      </w:r>
      <w:proofErr w:type="spellEnd"/>
      <w:r w:rsidRPr="00343431">
        <w:rPr>
          <w:rFonts w:ascii="Tahoma" w:eastAsia="Times New Roman" w:hAnsi="Tahoma" w:cs="Tahoma"/>
          <w:i/>
          <w:iCs/>
          <w:color w:val="000000"/>
          <w:sz w:val="20"/>
          <w:szCs w:val="20"/>
        </w:rPr>
        <w:t xml:space="preserve"> of Life</w:t>
      </w:r>
      <w:r w:rsidRPr="003434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343431">
        <w:rPr>
          <w:rFonts w:ascii="Tahoma" w:eastAsia="Times New Roman" w:hAnsi="Tahoma" w:cs="Tahoma"/>
          <w:color w:val="000000"/>
          <w:sz w:val="20"/>
          <w:szCs w:val="20"/>
        </w:rPr>
        <w:t>จะนำเสนอภาพยนตร์</w:t>
      </w:r>
      <w:proofErr w:type="spellEnd"/>
      <w:r w:rsidRPr="0034343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r w:rsidRPr="00343431">
        <w:rPr>
          <w:rFonts w:ascii="Tahoma" w:eastAsia="Times New Roman" w:hAnsi="Tahoma" w:cs="Tahoma"/>
          <w:color w:val="000000"/>
          <w:sz w:val="20"/>
          <w:szCs w:val="20"/>
        </w:rPr>
        <w:t>สั้นที่จัดทำขึ้นโดยเฉพาะสำหรับนักแสดงนำแต่ละคนซึ่งจะเผยแพร่บนเว็บไซต์และสื่อสังคมออนไลน์เป็นระยะ</w:t>
      </w:r>
    </w:p>
    <w:p w14:paraId="7635A2CD" w14:textId="77777777" w:rsidR="00343431" w:rsidRPr="00343431" w:rsidRDefault="00343431" w:rsidP="00343431">
      <w:pPr>
        <w:ind w:left="426" w:right="397"/>
        <w:jc w:val="both"/>
        <w:rPr>
          <w:rFonts w:ascii="Tahoma" w:eastAsia="Times New Roman" w:hAnsi="Tahoma" w:cs="Tahoma"/>
          <w:bCs/>
          <w:color w:val="000000"/>
          <w:sz w:val="20"/>
          <w:szCs w:val="20"/>
        </w:rPr>
      </w:pPr>
    </w:p>
    <w:p w14:paraId="02B3898A" w14:textId="77777777" w:rsidR="00343431" w:rsidRPr="008E0406" w:rsidRDefault="00343431" w:rsidP="00343431">
      <w:pPr>
        <w:ind w:left="426" w:right="397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14:paraId="3CB0185F" w14:textId="77777777" w:rsidR="00343431" w:rsidRPr="008E0406" w:rsidRDefault="00343431" w:rsidP="00343431">
      <w:pPr>
        <w:ind w:left="426" w:right="397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8E040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LUC - AR5004RT</w:t>
      </w:r>
    </w:p>
    <w:p w14:paraId="4AA3D8EB" w14:textId="77777777" w:rsidR="00343431" w:rsidRPr="008E0406" w:rsidRDefault="00343431" w:rsidP="00343431">
      <w:pPr>
        <w:ind w:left="426" w:right="397"/>
        <w:rPr>
          <w:rFonts w:ascii="Tahoma" w:eastAsia="Times New Roman" w:hAnsi="Tahoma" w:cs="Tahoma"/>
        </w:rPr>
      </w:pPr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นักเขียนสวมใส่แว่นสายตาที่กรอบแว่นทำจากวัสดุไททาเนียมที่มีน้ำหนักเบามาก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ขาแว่นมีความเรียวบางและส่วนปลาย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โค้งงออย่างชัดเจน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ดีโซน์ขาพับแบบไม่ต้องใช้สกรูซึ่งเป็นสิทธิบัตรเฉพาะของ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Giorgio Armani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เพื่อให้สวมใส่ได้อย่าง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พอดี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กรอบแว่นได้รับการพัฒนาขึ้นพร้อมกับเลนส์ทรงกลมที่มีน้ำหนักเบาจนรู้สึกเหมือนไม่ได้สวมใส่อะไรเลย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มีการฝัง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โลโก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Frames</w:t>
      </w:r>
      <w:proofErr w:type="spellEnd"/>
      <w:r w:rsidRPr="008E0406">
        <w:rPr>
          <w:rFonts w:ascii="Tahoma" w:eastAsia="Times New Roman" w:hAnsi="Tahoma" w:cs="Tahoma"/>
          <w:i/>
          <w:iCs/>
          <w:color w:val="000000"/>
          <w:sz w:val="20"/>
          <w:szCs w:val="20"/>
        </w:rPr>
        <w:t xml:space="preserve"> of Life </w:t>
      </w:r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ด้วยเลเ</w:t>
      </w:r>
      <w:r>
        <w:rPr>
          <w:rFonts w:ascii="Tahoma" w:eastAsia="Times New Roman" w:hAnsi="Tahoma" w:cs="Tahoma"/>
          <w:color w:val="000000"/>
          <w:sz w:val="20"/>
          <w:szCs w:val="20"/>
        </w:rPr>
        <w:t>ซอร์ไว้ด้านในขาแว่น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มีวางจำหน่า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>ย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ในส</w:t>
      </w:r>
      <w:r>
        <w:rPr>
          <w:rFonts w:ascii="Tahoma" w:eastAsia="Times New Roman" w:hAnsi="Tahoma" w:cs="Tahoma"/>
          <w:color w:val="000000"/>
          <w:sz w:val="20"/>
          <w:szCs w:val="20"/>
        </w:rPr>
        <w:t>ีดำ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สีทอง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สีบรอนซ์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3291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>แว่นทุกรุ่นมีผิวด้าน</w:t>
      </w:r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</w:p>
    <w:p w14:paraId="0AC58924" w14:textId="77777777" w:rsidR="00343431" w:rsidRDefault="00343431" w:rsidP="00343431">
      <w:pPr>
        <w:ind w:left="426" w:right="397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14:paraId="6CFB510B" w14:textId="77777777" w:rsidR="00787FAD" w:rsidRPr="008E0406" w:rsidRDefault="00787FAD" w:rsidP="00343431">
      <w:pPr>
        <w:ind w:left="426" w:right="397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14:paraId="572ACE6B" w14:textId="77777777" w:rsidR="00343431" w:rsidRPr="008E0406" w:rsidRDefault="00343431" w:rsidP="00343431">
      <w:pPr>
        <w:ind w:left="426" w:right="397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8E040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NINA - AR8017RZ</w:t>
      </w:r>
    </w:p>
    <w:p w14:paraId="203DBC62" w14:textId="77777777" w:rsidR="00343431" w:rsidRPr="008E0406" w:rsidRDefault="00343431" w:rsidP="00343431">
      <w:pPr>
        <w:ind w:left="426" w:right="397"/>
        <w:rPr>
          <w:rFonts w:ascii="Tahoma" w:eastAsia="Times New Roman" w:hAnsi="Tahoma" w:cs="Tahoma"/>
        </w:rPr>
      </w:pP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นักเล่นเชลโล่สวมใส่แว่นตาที่สะท้อนถึงความมั่นใจและเ้ข้มแข็ง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สัมผัสของ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>การ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ย้อน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>ช่วงเวลา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ที่ซ่อนอยู่ในรายละเอียด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>จาก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ใช้เทคโนโลยีขั้นสูง</w:t>
      </w:r>
      <w:proofErr w:type="spellEnd"/>
      <w:r w:rsidRPr="00B0571E"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>และการวิจัยในเชิงลึกเกี่ยวกับวัสดุต่างๆ</w:t>
      </w:r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ขาแว่นทำจากไทเทเนียมที่มีความยืดหยุ่นและบางเบาช่วย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เสริมกรอบอะซิเตทด้านหน้า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ประดับให้สวยงามขึ้นด้วยสปอยเลอร์หนังลูกวัวผิวนุ่มที่มีความทนทาน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มีการฝังโลโก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Frames</w:t>
      </w:r>
      <w:proofErr w:type="spellEnd"/>
      <w:r w:rsidRPr="008E0406">
        <w:rPr>
          <w:rFonts w:ascii="Tahoma" w:eastAsia="Times New Roman" w:hAnsi="Tahoma" w:cs="Tahoma"/>
          <w:i/>
          <w:iCs/>
          <w:color w:val="000000"/>
          <w:sz w:val="20"/>
          <w:szCs w:val="20"/>
        </w:rPr>
        <w:t xml:space="preserve"> of Life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ด้วยเลเซอร์ไว้ด้านในขาแว่น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มีวางจำหน่ายในสีต่อไปนี้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: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สีดำกับสปอยเลอร์หนังสีเ่ทา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สีเขียวมะกอกกับ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สปอยเลอร์หนังสีน้ำตาล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และสีฮาวาน่าลายจุดกับสปอยเลอร์หนังสีดำ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14:paraId="7B70C973" w14:textId="77777777" w:rsidR="00343431" w:rsidRPr="008E0406" w:rsidRDefault="00343431" w:rsidP="00343431">
      <w:pPr>
        <w:ind w:left="426" w:right="397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14:paraId="76C26EA9" w14:textId="77777777" w:rsidR="000D66F5" w:rsidRDefault="000D66F5" w:rsidP="00343431">
      <w:pPr>
        <w:ind w:left="426" w:right="397"/>
        <w:jc w:val="both"/>
        <w:rPr>
          <w:rFonts w:ascii="Helvetica" w:hAnsi="Helvetica"/>
          <w:b/>
          <w:color w:val="auto"/>
          <w:sz w:val="20"/>
          <w:szCs w:val="20"/>
        </w:rPr>
      </w:pPr>
      <w:r>
        <w:rPr>
          <w:rFonts w:ascii="Helvetica" w:hAnsi="Helvetica"/>
          <w:b/>
          <w:color w:val="auto"/>
          <w:sz w:val="20"/>
          <w:szCs w:val="20"/>
        </w:rPr>
        <w:br w:type="page"/>
      </w:r>
    </w:p>
    <w:p w14:paraId="1C1C4421" w14:textId="77777777" w:rsidR="000D66F5" w:rsidRDefault="000D66F5" w:rsidP="00343431">
      <w:pPr>
        <w:ind w:left="426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62B697B6" w14:textId="77777777" w:rsidR="00343431" w:rsidRPr="00343431" w:rsidRDefault="00343431" w:rsidP="00343431">
      <w:pPr>
        <w:ind w:left="426" w:right="418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3434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CARLOS - AR7010</w:t>
      </w:r>
    </w:p>
    <w:p w14:paraId="11E6FF3B" w14:textId="77777777" w:rsidR="00343431" w:rsidRPr="008E0406" w:rsidRDefault="00343431" w:rsidP="00343431">
      <w:pPr>
        <w:ind w:left="426" w:right="418"/>
        <w:rPr>
          <w:rFonts w:ascii="Tahoma" w:eastAsia="Times New Roman" w:hAnsi="Tahoma" w:cs="Tahoma"/>
        </w:rPr>
      </w:pP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แว่นตาของหนุ่มพนักงานประจำบาร์มีความเก๋ไก๋สไตล์วินเทจ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ทำให้ดูทันสมัยขึ้นโดยใช้วัสดุอะซิเตทด้านหน้า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และขาแว่น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ไทเทเนียมที่มีความเรียวบาง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ขาแว่นจะถูกยึดเข้ากับกรอบโดยใช้บานพับแบบไร้สกรูซึ่งเป็นสิทธิบัตรเฉพาะของ Giorgio Armani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มีการฝังโลโก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Frames</w:t>
      </w:r>
      <w:proofErr w:type="spellEnd"/>
      <w:r w:rsidRPr="008E0406">
        <w:rPr>
          <w:rFonts w:ascii="Tahoma" w:eastAsia="Times New Roman" w:hAnsi="Tahoma" w:cs="Tahoma"/>
          <w:i/>
          <w:iCs/>
          <w:color w:val="000000"/>
          <w:sz w:val="20"/>
          <w:szCs w:val="20"/>
        </w:rPr>
        <w:t xml:space="preserve"> of Life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ด้วยเลเซอร์ไว้ด้านในขาแว่น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แว่นตารุ่นนี้สวมใส่ได้ทั้งชายและหญิง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โดยมีสีแบบ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คลาสสิกให้เลือกถึงห้าสี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ซึ่งรวมถึง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สีฮาวาน่าอมน้ำเงิน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และสีฮาวาน่าอ่อน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</w:p>
    <w:p w14:paraId="65DA334D" w14:textId="77777777" w:rsidR="00343431" w:rsidRDefault="00343431" w:rsidP="00343431">
      <w:pPr>
        <w:ind w:left="426" w:right="418"/>
        <w:rPr>
          <w:rFonts w:ascii="Tahoma" w:eastAsia="Times New Roman" w:hAnsi="Tahoma" w:cs="Tahoma"/>
          <w:color w:val="000000"/>
          <w:sz w:val="20"/>
          <w:szCs w:val="20"/>
        </w:rPr>
      </w:pPr>
    </w:p>
    <w:p w14:paraId="00610784" w14:textId="77777777" w:rsidR="00787FAD" w:rsidRPr="008E0406" w:rsidRDefault="00787FAD" w:rsidP="00343431">
      <w:pPr>
        <w:ind w:left="426" w:right="418"/>
        <w:rPr>
          <w:rFonts w:ascii="Tahoma" w:eastAsia="Times New Roman" w:hAnsi="Tahoma" w:cs="Tahoma"/>
          <w:color w:val="000000"/>
          <w:sz w:val="20"/>
          <w:szCs w:val="20"/>
        </w:rPr>
      </w:pPr>
    </w:p>
    <w:p w14:paraId="7EEF0C00" w14:textId="77777777" w:rsidR="00343431" w:rsidRPr="008E0406" w:rsidRDefault="00343431" w:rsidP="00343431">
      <w:pPr>
        <w:ind w:left="426" w:right="418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8E040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ADRIAN - AR8007</w:t>
      </w:r>
    </w:p>
    <w:p w14:paraId="33AC65F2" w14:textId="77777777" w:rsidR="00343431" w:rsidRPr="008E0406" w:rsidRDefault="00343431" w:rsidP="00343431">
      <w:pPr>
        <w:ind w:left="426" w:right="418"/>
        <w:rPr>
          <w:rFonts w:ascii="Tahoma" w:eastAsia="Times New Roman" w:hAnsi="Tahoma" w:cs="Tahoma"/>
        </w:rPr>
      </w:pPr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แว่นตาที่สถาปนิกผู้นี้เลือกไว้เป็นรุ่นที่มีความประณีตและมีโครงสร้างที่โดดเด่นในสไตล์ย้อนยุค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พร้อมด้วยรายละเอียดที่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พิถีพิถัน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เช่น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ขาเชื่อมโลหะแบบคู่และหมุดโลหะที่มีเอกลักษณะเฉพาะตัว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มีการฝังโลโก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Frames</w:t>
      </w:r>
      <w:proofErr w:type="spellEnd"/>
      <w:r w:rsidRPr="008E0406">
        <w:rPr>
          <w:rFonts w:ascii="Tahoma" w:eastAsia="Times New Roman" w:hAnsi="Tahoma" w:cs="Tahoma"/>
          <w:i/>
          <w:iCs/>
          <w:color w:val="000000"/>
          <w:sz w:val="20"/>
          <w:szCs w:val="20"/>
        </w:rPr>
        <w:t xml:space="preserve"> of Life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ด้วยเลเซอร์ไว้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ด้านในขาแว่น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แว่นทุกรุ่นในสีต่างๆ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ผลิตจากวัสดุอะซิเตทซึ่งผ่านขั้นตอนพิเศษเพื่อทำให้กรอบแว่นมีพื้นผิวที่ค่อนข้าง</w:t>
      </w:r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หยาบเล็กน้อย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มีจำหน่ายในสีดำ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สีฮาวาน่า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สีน้ำผึ้ง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สีเทา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และสีแดง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เลนส์เป็นเลนส์กระจกสำหรับแว่นตาทุกรุ่น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14:paraId="77CFB7D2" w14:textId="77777777" w:rsidR="00343431" w:rsidRDefault="00343431" w:rsidP="00343431">
      <w:pPr>
        <w:ind w:left="426" w:right="418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14:paraId="2569F173" w14:textId="77777777" w:rsidR="00787FAD" w:rsidRPr="008E0406" w:rsidRDefault="00787FAD" w:rsidP="00343431">
      <w:pPr>
        <w:ind w:left="426" w:right="418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14:paraId="76CBFB5B" w14:textId="77777777" w:rsidR="00343431" w:rsidRPr="008E0406" w:rsidRDefault="00343431" w:rsidP="00343431">
      <w:pPr>
        <w:ind w:left="426" w:right="418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8E040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LUCILLE - AR7008</w:t>
      </w:r>
    </w:p>
    <w:p w14:paraId="0A76CCDF" w14:textId="77777777" w:rsidR="00343431" w:rsidRPr="008E0406" w:rsidRDefault="00343431" w:rsidP="00343431">
      <w:pPr>
        <w:ind w:left="426" w:right="418"/>
        <w:rPr>
          <w:rFonts w:ascii="Tahoma" w:eastAsia="Times New Roman" w:hAnsi="Tahoma" w:cs="Tahoma"/>
        </w:rPr>
      </w:pP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หุ้นส่วนของ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Adrian ซึ่งเป็นสถาปนิกเหมือนกันได้สวมใส่แว่นตารูปไข่ที่เรียบหรูในสไตล์ย้อนยุค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ตกแต่งด้วยหมุดโลหะ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ทางด้านหน้าและส่วนปลายของกรอบแว่น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รวมถึงเทคนิคการขัดหยาบของกรอบอะซิเตทที่ช่วยทำให้ผิวของกรอบแว่นมี</w:t>
      </w:r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ความด้าน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มีวางจำหน่ายในห้าสี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รวมถึง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สีดำ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สีน้ำเงิน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สีเขียวน้ำทะเล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มีการฝังโลโก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8E0406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Frames</w:t>
      </w:r>
      <w:proofErr w:type="spellEnd"/>
      <w:r w:rsidRPr="008E0406">
        <w:rPr>
          <w:rFonts w:ascii="Tahoma" w:eastAsia="Times New Roman" w:hAnsi="Tahoma" w:cs="Tahoma"/>
          <w:i/>
          <w:iCs/>
          <w:color w:val="000000"/>
          <w:sz w:val="20"/>
          <w:szCs w:val="20"/>
        </w:rPr>
        <w:t xml:space="preserve"> of Life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ด้วยเลเซอร์ไว้ด้าน</w:t>
      </w:r>
      <w:proofErr w:type="spellEnd"/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0"/>
          <w:szCs w:val="20"/>
        </w:rPr>
        <w:t>ในขาแว่น</w:t>
      </w:r>
      <w:proofErr w:type="spellEnd"/>
      <w:r w:rsidRPr="008E040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14:paraId="0A9E2F67" w14:textId="77777777" w:rsidR="00343431" w:rsidRPr="008E0406" w:rsidRDefault="00343431" w:rsidP="00343431">
      <w:pPr>
        <w:ind w:left="57" w:right="57"/>
        <w:rPr>
          <w:rFonts w:ascii="Tahoma" w:eastAsia="Times New Roman" w:hAnsi="Tahoma" w:cs="Tahoma"/>
          <w:color w:val="000000"/>
          <w:sz w:val="20"/>
          <w:szCs w:val="20"/>
        </w:rPr>
      </w:pPr>
    </w:p>
    <w:p w14:paraId="718D3238" w14:textId="77777777" w:rsidR="00343431" w:rsidRPr="008E0406" w:rsidRDefault="00343431" w:rsidP="00343431">
      <w:pPr>
        <w:ind w:left="57" w:right="57"/>
        <w:rPr>
          <w:rFonts w:ascii="Tahoma" w:eastAsia="Times New Roman" w:hAnsi="Tahoma" w:cs="Tahoma"/>
          <w:color w:val="000000"/>
          <w:sz w:val="20"/>
          <w:szCs w:val="20"/>
        </w:rPr>
      </w:pPr>
    </w:p>
    <w:p w14:paraId="290F9D98" w14:textId="77777777" w:rsidR="001321FB" w:rsidRPr="00484CEC" w:rsidRDefault="001321FB" w:rsidP="00343431">
      <w:pPr>
        <w:ind w:left="426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571D8FFB" w14:textId="77777777" w:rsidR="00CC23A9" w:rsidRDefault="00CC23A9" w:rsidP="00343431">
      <w:pPr>
        <w:ind w:left="426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193D3F55" w14:textId="77777777" w:rsidR="00484CEC" w:rsidRPr="000D66F5" w:rsidRDefault="00484CEC" w:rsidP="00343431">
      <w:pPr>
        <w:ind w:left="426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p w14:paraId="5C5312DC" w14:textId="77777777" w:rsidR="00343431" w:rsidRPr="00343431" w:rsidRDefault="00343431" w:rsidP="00343431">
      <w:pPr>
        <w:ind w:left="454" w:right="454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343431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Armani Group 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 xml:space="preserve">เป็นกลุ่มบริษัทจัดจำหน่ายแฟชันและสินค้าระดับหรูชั้นนำของโลกโดยมีพนักงานกว่า 5,700 คนและโรงงานผลิตกว่า 12 แห่ง กลุ่มบริษัทของเรามีส่วนร่วมในงานออกแบบ การผลิต การจัดจำหน่าย และการขายตรงสำหรับผลิตภัณฑ์แฟชันและผลิตภัณฑ์ที่ใช้ในชีวิตประจำวัน ซึ่งรวมถึง เสื้อผ้า เครื่องประดับ แว่นตา นาฬิกา อัญมณี เครื่องสำอาง น้ำหอม เฟอร์นิเจอร์ และอุปกรณ์ตกแต่งภายในภายใต้แบรนด์ต่อไปนี้ 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Giorgio Armani </w:t>
      </w:r>
      <w:proofErr w:type="spellStart"/>
      <w:r w:rsidRPr="00343431">
        <w:rPr>
          <w:rFonts w:ascii="Tahoma" w:hAnsi="Tahoma" w:cs="Tahoma"/>
          <w:color w:val="000000" w:themeColor="text1"/>
          <w:sz w:val="20"/>
          <w:szCs w:val="20"/>
        </w:rPr>
        <w:t>Privé</w:t>
      </w:r>
      <w:proofErr w:type="spellEnd"/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, Giorgio Armani, Emporio Armani, Armani Collezioni, AJ Armani Jeans, A/X Armani Exchange, Armani Junior 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>และ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 Armani Casa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 xml:space="preserve">  เครือข่ายการกระจายสินค้าเฉพาะของกลุ่มบริษัท รวมถึง ร้านค้าที่บริษัทเป็นเจ้าของเองโดยตรง 751 แห่ง หรือร้านค้าของผู้จำหน่ายภายนอกที่ตั้งแยกออกมาต่างหากทั่วโลก ได้แก่ ร้านบูติก 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>Giorgio Armani 89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 xml:space="preserve"> ร้าน, ร้านบูติก 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Giorgio Armani Accessori 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 xml:space="preserve">3 ร้าน, ร้าน 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Emporio Armani 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 xml:space="preserve">211 ร้าน, ร้าน 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>Armani Collezioni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 xml:space="preserve"> 42 ร้าน, ร้าน 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A/X Armani Exchange 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 xml:space="preserve"> 235 ร้าน, ร้าน 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AJ Armani Jeans 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>33 ร้าน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, 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>ร้าน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 AJ Accessori 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>2 ร้าน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, 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>ร้าน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 Armani Junior 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 xml:space="preserve">21 ร้าน และร้าน 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Armani/Casa 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>36 ร้าน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>ใน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 xml:space="preserve"> 46 </w:t>
      </w:r>
      <w:r w:rsidRPr="00343431">
        <w:rPr>
          <w:rFonts w:ascii="Tahoma" w:hAnsi="Tahoma" w:cs="Tahoma"/>
          <w:color w:val="000000" w:themeColor="text1"/>
          <w:sz w:val="20"/>
          <w:szCs w:val="20"/>
          <w:cs/>
          <w:lang w:bidi="th-TH"/>
        </w:rPr>
        <w:t>ประเทศทั่วโลก</w:t>
      </w:r>
      <w:r w:rsidRPr="00343431">
        <w:rPr>
          <w:rFonts w:ascii="Tahoma" w:hAnsi="Tahoma" w:cs="Tahoma"/>
          <w:color w:val="000000" w:themeColor="text1"/>
          <w:sz w:val="20"/>
          <w:szCs w:val="20"/>
        </w:rPr>
        <w:t>.</w:t>
      </w:r>
    </w:p>
    <w:p w14:paraId="7A0779A7" w14:textId="77777777" w:rsidR="00343431" w:rsidRPr="00343431" w:rsidRDefault="00343431" w:rsidP="00343431">
      <w:pPr>
        <w:ind w:left="454" w:right="454"/>
        <w:jc w:val="both"/>
        <w:rPr>
          <w:rFonts w:ascii="Arial" w:hAnsi="Arial"/>
          <w:color w:val="000000" w:themeColor="text1"/>
          <w:sz w:val="20"/>
          <w:szCs w:val="20"/>
        </w:rPr>
      </w:pPr>
    </w:p>
    <w:p w14:paraId="0BD305EA" w14:textId="77777777" w:rsidR="00343431" w:rsidRPr="00343431" w:rsidRDefault="00343431" w:rsidP="00343431">
      <w:pPr>
        <w:ind w:left="454" w:right="454"/>
        <w:jc w:val="both"/>
        <w:rPr>
          <w:rFonts w:ascii="Arial" w:hAnsi="Arial"/>
          <w:color w:val="000000" w:themeColor="text1"/>
          <w:sz w:val="20"/>
          <w:szCs w:val="20"/>
        </w:rPr>
      </w:pPr>
    </w:p>
    <w:p w14:paraId="39969A6E" w14:textId="77777777" w:rsidR="00343431" w:rsidRPr="00343431" w:rsidRDefault="00343431" w:rsidP="00343431">
      <w:pPr>
        <w:ind w:left="454" w:right="454"/>
        <w:jc w:val="both"/>
        <w:rPr>
          <w:rFonts w:ascii="Arial" w:hAnsi="Arial"/>
          <w:color w:val="000000" w:themeColor="text1"/>
          <w:sz w:val="20"/>
          <w:szCs w:val="20"/>
        </w:rPr>
      </w:pPr>
    </w:p>
    <w:p w14:paraId="61AF3F2E" w14:textId="77777777" w:rsidR="00343431" w:rsidRPr="00343431" w:rsidRDefault="00343431" w:rsidP="00343431">
      <w:pPr>
        <w:pStyle w:val="Testocommento"/>
        <w:ind w:left="454" w:right="454"/>
        <w:jc w:val="both"/>
        <w:rPr>
          <w:rFonts w:ascii="Arial" w:hAnsi="Arial"/>
          <w:color w:val="000000" w:themeColor="text1"/>
          <w:sz w:val="16"/>
          <w:szCs w:val="16"/>
          <w:lang w:val="es-ES"/>
        </w:rPr>
      </w:pPr>
    </w:p>
    <w:p w14:paraId="1B17C405" w14:textId="3062D8D6" w:rsidR="00343431" w:rsidRPr="00343431" w:rsidRDefault="00343431" w:rsidP="00343431">
      <w:pPr>
        <w:autoSpaceDE w:val="0"/>
        <w:autoSpaceDN w:val="0"/>
        <w:adjustRightInd w:val="0"/>
        <w:spacing w:line="240" w:lineRule="atLeast"/>
        <w:ind w:left="624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343431">
        <w:rPr>
          <w:rFonts w:ascii="Tahoma" w:eastAsia="SimSun" w:hAnsi="Tahoma" w:cs="Tahoma"/>
          <w:snapToGrid w:val="0"/>
          <w:color w:val="000000" w:themeColor="text1"/>
          <w:sz w:val="20"/>
          <w:szCs w:val="20"/>
          <w:cs/>
          <w:lang w:eastAsia="zh-CN" w:bidi="th-TH"/>
        </w:rPr>
        <w:t>สำหรับข้อมูล</w:t>
      </w:r>
      <w:r w:rsidRPr="00343431">
        <w:rPr>
          <w:rFonts w:ascii="Tahoma" w:eastAsia="SimSun" w:hAnsi="Tahoma" w:cs="Tahoma"/>
          <w:snapToGrid w:val="0"/>
          <w:color w:val="000000" w:themeColor="text1"/>
          <w:sz w:val="20"/>
          <w:szCs w:val="20"/>
          <w:lang w:eastAsia="zh-CN"/>
        </w:rPr>
        <w:t xml:space="preserve">: </w:t>
      </w:r>
      <w:r w:rsidR="00707560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ab/>
      </w:r>
      <w:r w:rsidR="00707560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ab/>
      </w:r>
      <w:r w:rsidRPr="0034343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Cristina Parenti</w:t>
      </w:r>
    </w:p>
    <w:p w14:paraId="79C7B467" w14:textId="77777777" w:rsidR="00343431" w:rsidRPr="00343431" w:rsidRDefault="00343431" w:rsidP="00707560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proofErr w:type="spellStart"/>
      <w:r w:rsidRPr="0034343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Director</w:t>
      </w:r>
      <w:proofErr w:type="spellEnd"/>
      <w:r w:rsidRPr="0034343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 xml:space="preserve"> of Group Corporate </w:t>
      </w:r>
      <w:proofErr w:type="spellStart"/>
      <w:r w:rsidRPr="0034343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Communication</w:t>
      </w:r>
      <w:proofErr w:type="spellEnd"/>
      <w:r w:rsidRPr="0034343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 xml:space="preserve"> and </w:t>
      </w:r>
      <w:proofErr w:type="gramStart"/>
      <w:r w:rsidRPr="0034343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Public Relations</w:t>
      </w:r>
      <w:proofErr w:type="gramEnd"/>
    </w:p>
    <w:p w14:paraId="7D60C348" w14:textId="77777777" w:rsidR="00343431" w:rsidRPr="00343431" w:rsidRDefault="00343431" w:rsidP="00707560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34343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LUXOTTICA GROUP</w:t>
      </w:r>
    </w:p>
    <w:p w14:paraId="0430A8B5" w14:textId="77777777" w:rsidR="00343431" w:rsidRPr="00343431" w:rsidRDefault="00343431" w:rsidP="00707560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proofErr w:type="gramStart"/>
      <w:r w:rsidRPr="0034343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tel.</w:t>
      </w:r>
      <w:proofErr w:type="gramEnd"/>
      <w:r w:rsidRPr="0034343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: + 39 02 86 33 4733</w:t>
      </w:r>
    </w:p>
    <w:p w14:paraId="59C4CB7E" w14:textId="77777777" w:rsidR="00343431" w:rsidRPr="00343431" w:rsidRDefault="00707560" w:rsidP="00707560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Arial" w:hAnsi="Arial"/>
          <w:color w:val="000000" w:themeColor="text1"/>
          <w:sz w:val="16"/>
          <w:szCs w:val="16"/>
          <w:lang w:val="de-DE"/>
        </w:rPr>
      </w:pPr>
      <w:hyperlink r:id="rId9" w:history="1">
        <w:r w:rsidR="00343431" w:rsidRPr="00343431">
          <w:rPr>
            <w:rStyle w:val="Collegamentoipertestuale"/>
            <w:rFonts w:ascii="Helvetica" w:hAnsi="Helvetica" w:cs="Helvetica"/>
            <w:color w:val="000000" w:themeColor="text1"/>
            <w:sz w:val="20"/>
            <w:szCs w:val="20"/>
            <w:lang w:eastAsia="en-GB"/>
          </w:rPr>
          <w:t>cristina.parenti@luxottica.com</w:t>
        </w:r>
      </w:hyperlink>
      <w:bookmarkStart w:id="1" w:name="_GoBack"/>
      <w:bookmarkEnd w:id="1"/>
    </w:p>
    <w:p w14:paraId="6DBF9343" w14:textId="77777777" w:rsidR="00343431" w:rsidRPr="00343431" w:rsidRDefault="00343431" w:rsidP="00343431">
      <w:pPr>
        <w:pStyle w:val="Testocommento"/>
        <w:ind w:right="454"/>
        <w:jc w:val="both"/>
        <w:rPr>
          <w:rFonts w:ascii="Arial" w:hAnsi="Arial"/>
          <w:b/>
          <w:color w:val="000000" w:themeColor="text1"/>
          <w:sz w:val="16"/>
          <w:szCs w:val="16"/>
          <w:lang w:val="en-US"/>
        </w:rPr>
      </w:pPr>
    </w:p>
    <w:p w14:paraId="61B9A5D9" w14:textId="77777777" w:rsidR="00484CEC" w:rsidRPr="00343431" w:rsidRDefault="00484CEC" w:rsidP="00343431">
      <w:pPr>
        <w:pStyle w:val="Testocommento"/>
        <w:ind w:left="426" w:right="397"/>
        <w:jc w:val="both"/>
        <w:rPr>
          <w:rFonts w:ascii="Helvetica" w:hAnsi="Helvetica"/>
          <w:b/>
          <w:color w:val="000000" w:themeColor="text1"/>
          <w:lang w:val="en-US"/>
        </w:rPr>
      </w:pPr>
    </w:p>
    <w:p w14:paraId="2A1C604F" w14:textId="77777777" w:rsidR="00484CEC" w:rsidRPr="00343431" w:rsidRDefault="00484CEC" w:rsidP="00343431">
      <w:pPr>
        <w:autoSpaceDE w:val="0"/>
        <w:autoSpaceDN w:val="0"/>
        <w:adjustRightInd w:val="0"/>
        <w:spacing w:line="240" w:lineRule="atLeast"/>
        <w:ind w:left="426" w:right="397"/>
        <w:jc w:val="both"/>
        <w:rPr>
          <w:rFonts w:ascii="Helvetica" w:hAnsi="Helvetica"/>
          <w:b/>
          <w:color w:val="000000" w:themeColor="text1"/>
          <w:sz w:val="20"/>
          <w:szCs w:val="20"/>
          <w:lang w:val="en-US"/>
        </w:rPr>
      </w:pPr>
    </w:p>
    <w:p w14:paraId="1DA76E73" w14:textId="77777777" w:rsidR="00484CEC" w:rsidRPr="000D66F5" w:rsidRDefault="00484CEC" w:rsidP="00343431">
      <w:pPr>
        <w:ind w:left="426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sectPr w:rsidR="00484CEC" w:rsidRPr="000D66F5" w:rsidSect="00484CEC"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D3254" w14:textId="77777777" w:rsidR="00484CEC" w:rsidRDefault="00484CEC" w:rsidP="00484CEC">
      <w:pPr>
        <w:rPr>
          <w:rFonts w:hint="eastAsia"/>
        </w:rPr>
      </w:pPr>
      <w:r>
        <w:separator/>
      </w:r>
    </w:p>
  </w:endnote>
  <w:endnote w:type="continuationSeparator" w:id="0">
    <w:p w14:paraId="746D46DC" w14:textId="77777777" w:rsidR="00484CEC" w:rsidRDefault="00484CEC" w:rsidP="00484C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43FAE" w14:textId="77777777" w:rsidR="000D66F5" w:rsidRDefault="000D66F5">
    <w:pPr>
      <w:pStyle w:val="Pidipagina"/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1" layoutInCell="1" allowOverlap="0" wp14:anchorId="39BFEEBA" wp14:editId="13362E97">
          <wp:simplePos x="0" y="0"/>
          <wp:positionH relativeFrom="column">
            <wp:align>right</wp:align>
          </wp:positionH>
          <wp:positionV relativeFrom="page">
            <wp:posOffset>10120630</wp:posOffset>
          </wp:positionV>
          <wp:extent cx="1097280" cy="121920"/>
          <wp:effectExtent l="0" t="0" r="0" b="5080"/>
          <wp:wrapNone/>
          <wp:docPr id="4" name="Immagine 3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977DA" w14:textId="77777777" w:rsidR="00484CEC" w:rsidRPr="00484CEC" w:rsidRDefault="00484CEC" w:rsidP="00484CEC">
    <w:pPr>
      <w:pStyle w:val="Pidipagina"/>
      <w:widowControl w:val="0"/>
      <w:spacing w:before="12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>Giorgio Armani S.p.A. – Società a socio unico</w:t>
    </w:r>
  </w:p>
  <w:p w14:paraId="2C47D53E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</w:t>
    </w: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Sede legale: Via Borgonuovo 11, 20121 Milano – Tel. +39.02.72318.1 – Fax +39</w:t>
    </w:r>
    <w:proofErr w:type="gramEnd"/>
    <w:r w:rsidRPr="00484CEC">
      <w:rPr>
        <w:rFonts w:ascii="Helvetica" w:hAnsi="Helvetica"/>
        <w:color w:val="0D0D0D" w:themeColor="text1" w:themeTint="F2"/>
        <w:sz w:val="15"/>
        <w:szCs w:val="15"/>
      </w:rPr>
      <w:t>. 02.58191900</w:t>
    </w:r>
  </w:p>
  <w:p w14:paraId="5ACC6657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Capitale sociale Euro 10.000.000,00 interamente versato – Registro Imprese Milano, Codice fiscale e Partita IVA: 02342990153 – R.E.A. 919502</w:t>
    </w:r>
    <w:proofErr w:type="gramEnd"/>
  </w:p>
  <w:p w14:paraId="6E7F07FF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  <w:sz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Sede commerciale e amministrativa: Via </w:t>
    </w:r>
    <w:proofErr w:type="spellStart"/>
    <w:r w:rsidRPr="00484CEC">
      <w:rPr>
        <w:rFonts w:ascii="Helvetica" w:hAnsi="Helvetica"/>
        <w:color w:val="0D0D0D" w:themeColor="text1" w:themeTint="F2"/>
        <w:sz w:val="15"/>
        <w:szCs w:val="15"/>
      </w:rPr>
      <w:t>Bergognone</w:t>
    </w:r>
    <w:proofErr w:type="spellEnd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59, 20144 Milano – Tel. +39.02.83106.1</w:t>
    </w:r>
    <w:r w:rsidRPr="00484CEC">
      <w:rPr>
        <w:rFonts w:ascii="Helvetica" w:hAnsi="Helvetica"/>
        <w:color w:val="0D0D0D" w:themeColor="text1" w:themeTint="F2"/>
        <w:sz w:val="15"/>
      </w:rPr>
      <w:t xml:space="preserve"> </w:t>
    </w:r>
    <w:proofErr w:type="gramEnd"/>
  </w:p>
  <w:p w14:paraId="1A62AD29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4EAA6" w14:textId="77777777" w:rsidR="00484CEC" w:rsidRDefault="00484CEC" w:rsidP="00484CEC">
      <w:pPr>
        <w:rPr>
          <w:rFonts w:hint="eastAsia"/>
        </w:rPr>
      </w:pPr>
      <w:r>
        <w:separator/>
      </w:r>
    </w:p>
  </w:footnote>
  <w:footnote w:type="continuationSeparator" w:id="0">
    <w:p w14:paraId="107A520A" w14:textId="77777777" w:rsidR="00484CEC" w:rsidRDefault="00484CEC" w:rsidP="00484CE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99076" w14:textId="77777777" w:rsidR="00484CEC" w:rsidRDefault="000D66F5">
    <w:pPr>
      <w:pStyle w:val="Intestazione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1" layoutInCell="1" allowOverlap="0" wp14:anchorId="20A6023E" wp14:editId="1BB0BE85">
          <wp:simplePos x="0" y="0"/>
          <wp:positionH relativeFrom="page">
            <wp:posOffset>1942465</wp:posOffset>
          </wp:positionH>
          <wp:positionV relativeFrom="page">
            <wp:posOffset>442595</wp:posOffset>
          </wp:positionV>
          <wp:extent cx="3670935" cy="389890"/>
          <wp:effectExtent l="0" t="0" r="12065" b="0"/>
          <wp:wrapNone/>
          <wp:docPr id="2" name="Immagine 1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093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5CCF4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95"/>
    <w:rsid w:val="00027ADD"/>
    <w:rsid w:val="000D4ECB"/>
    <w:rsid w:val="000D66F5"/>
    <w:rsid w:val="001321FB"/>
    <w:rsid w:val="00140795"/>
    <w:rsid w:val="00231C88"/>
    <w:rsid w:val="002D2BB1"/>
    <w:rsid w:val="00304491"/>
    <w:rsid w:val="00343431"/>
    <w:rsid w:val="003715C6"/>
    <w:rsid w:val="00400D94"/>
    <w:rsid w:val="00424002"/>
    <w:rsid w:val="00432BB6"/>
    <w:rsid w:val="00452597"/>
    <w:rsid w:val="00480ECD"/>
    <w:rsid w:val="00484CEC"/>
    <w:rsid w:val="00497F44"/>
    <w:rsid w:val="005E7DF3"/>
    <w:rsid w:val="006870C1"/>
    <w:rsid w:val="007051AF"/>
    <w:rsid w:val="00705A36"/>
    <w:rsid w:val="00707560"/>
    <w:rsid w:val="007154B1"/>
    <w:rsid w:val="00747386"/>
    <w:rsid w:val="00787FAD"/>
    <w:rsid w:val="00820F55"/>
    <w:rsid w:val="00840EEB"/>
    <w:rsid w:val="009156D5"/>
    <w:rsid w:val="00986B38"/>
    <w:rsid w:val="009B5992"/>
    <w:rsid w:val="009E1254"/>
    <w:rsid w:val="00A339D4"/>
    <w:rsid w:val="00A72B3C"/>
    <w:rsid w:val="00AC30BE"/>
    <w:rsid w:val="00AC4918"/>
    <w:rsid w:val="00AC6A2F"/>
    <w:rsid w:val="00AD5D43"/>
    <w:rsid w:val="00AF2C0B"/>
    <w:rsid w:val="00B04E69"/>
    <w:rsid w:val="00B21C7A"/>
    <w:rsid w:val="00B335A5"/>
    <w:rsid w:val="00B6746B"/>
    <w:rsid w:val="00B700A8"/>
    <w:rsid w:val="00BB5926"/>
    <w:rsid w:val="00C07E1D"/>
    <w:rsid w:val="00C1252B"/>
    <w:rsid w:val="00C17B23"/>
    <w:rsid w:val="00C50F8D"/>
    <w:rsid w:val="00C52CCA"/>
    <w:rsid w:val="00C579A3"/>
    <w:rsid w:val="00C75895"/>
    <w:rsid w:val="00CC0BA3"/>
    <w:rsid w:val="00CC1EFF"/>
    <w:rsid w:val="00CC23A9"/>
    <w:rsid w:val="00D010AB"/>
    <w:rsid w:val="00D0396E"/>
    <w:rsid w:val="00D61BFE"/>
    <w:rsid w:val="00D62FD3"/>
    <w:rsid w:val="00DB59D4"/>
    <w:rsid w:val="00DC2105"/>
    <w:rsid w:val="00DC4B0C"/>
    <w:rsid w:val="00DF020D"/>
    <w:rsid w:val="00E075B5"/>
    <w:rsid w:val="00E3016B"/>
    <w:rsid w:val="00E671C8"/>
    <w:rsid w:val="00E74F52"/>
    <w:rsid w:val="00E95915"/>
    <w:rsid w:val="00EC580B"/>
    <w:rsid w:val="00EC5A68"/>
    <w:rsid w:val="00EE7238"/>
    <w:rsid w:val="00F13028"/>
    <w:rsid w:val="00F66FD2"/>
    <w:rsid w:val="00F80E29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5B0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ristina.parenti@luxottica.com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A74D5-4550-3E43-ADAA-092BAFFE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740</Words>
  <Characters>4220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cp:lastModifiedBy>pillo lorco</cp:lastModifiedBy>
  <cp:revision>5</cp:revision>
  <cp:lastPrinted>2013-03-27T14:58:00Z</cp:lastPrinted>
  <dcterms:created xsi:type="dcterms:W3CDTF">2013-03-27T14:56:00Z</dcterms:created>
  <dcterms:modified xsi:type="dcterms:W3CDTF">2013-03-28T14:45:00Z</dcterms:modified>
</cp:coreProperties>
</file>