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bCs/>
          <w:sz w:val="28"/>
          <w:szCs w:val="28"/>
        </w:rPr>
        <w:t xml:space="preserve">Europäischer Stör </w:t>
      </w:r>
    </w:p>
    <w:p>
      <w:pPr>
        <w:pStyle w:val="Normal"/>
        <w:spacing w:lineRule="auto" w:line="240" w:before="0" w:after="0"/>
        <w:rPr>
          <w:b/>
          <w:b/>
          <w:bCs/>
          <w:sz w:val="28"/>
          <w:szCs w:val="28"/>
        </w:rPr>
      </w:pPr>
      <w:r>
        <w:rPr>
          <w:i/>
          <w:iCs/>
          <w:sz w:val="28"/>
          <w:szCs w:val="28"/>
        </w:rPr>
        <w:t>Acipenser sturio</w:t>
      </w:r>
    </w:p>
    <w:p>
      <w:pPr>
        <w:pStyle w:val="Normal"/>
        <w:spacing w:lineRule="auto" w:line="240" w:before="0" w:after="0"/>
        <w:rPr>
          <w:sz w:val="28"/>
          <w:szCs w:val="28"/>
        </w:rPr>
      </w:pPr>
      <w:r>
        <w:rPr>
          <w:sz w:val="28"/>
          <w:szCs w:val="28"/>
        </w:rPr>
        <w:t xml:space="preserve">Ordnung: </w:t>
      </w:r>
      <w:r>
        <w:rPr>
          <w:i/>
          <w:iCs/>
          <w:sz w:val="28"/>
          <w:szCs w:val="28"/>
        </w:rPr>
        <w:t>Acipenseriformes</w:t>
      </w:r>
      <w:r>
        <w:rPr>
          <w:sz w:val="28"/>
          <w:szCs w:val="28"/>
        </w:rPr>
        <w:t xml:space="preserve"> </w:t>
      </w:r>
    </w:p>
    <w:p>
      <w:pPr>
        <w:pStyle w:val="Normal"/>
        <w:spacing w:lineRule="auto" w:line="240" w:before="0" w:after="0"/>
        <w:rPr>
          <w:i/>
          <w:i/>
          <w:iCs/>
          <w:sz w:val="28"/>
          <w:szCs w:val="28"/>
        </w:rPr>
      </w:pPr>
      <w:r>
        <w:rPr>
          <w:sz w:val="28"/>
          <w:szCs w:val="28"/>
        </w:rPr>
        <w:t xml:space="preserve">Familie: </w:t>
      </w:r>
      <w:r>
        <w:rPr>
          <w:i/>
          <w:iCs/>
          <w:sz w:val="28"/>
          <w:szCs w:val="28"/>
        </w:rPr>
        <w:t>Acipenseridae</w:t>
      </w:r>
    </w:p>
    <w:p>
      <w:pPr>
        <w:pStyle w:val="Normal"/>
        <w:spacing w:lineRule="auto" w:line="240" w:before="0" w:after="0"/>
        <w:rPr>
          <w:i/>
          <w:i/>
          <w:iCs/>
          <w:sz w:val="28"/>
          <w:szCs w:val="28"/>
        </w:rPr>
      </w:pPr>
      <w:r>
        <w:rPr>
          <w:i/>
          <w:iCs/>
          <w:sz w:val="28"/>
          <w:szCs w:val="28"/>
        </w:rPr>
      </w:r>
    </w:p>
    <w:p>
      <w:pPr>
        <w:pStyle w:val="Normal"/>
        <w:spacing w:lineRule="auto" w:line="240" w:before="0" w:after="0"/>
        <w:rPr>
          <w:iCs/>
          <w:sz w:val="28"/>
          <w:szCs w:val="28"/>
        </w:rPr>
      </w:pPr>
      <w:r>
        <w:rPr>
          <w:iCs/>
          <w:sz w:val="28"/>
          <w:szCs w:val="28"/>
        </w:rPr>
        <w:t>Äußere Merkmale</w:t>
      </w:r>
    </w:p>
    <w:p>
      <w:pPr>
        <w:pStyle w:val="Normal"/>
        <w:spacing w:lineRule="auto" w:line="240" w:before="0" w:after="0"/>
        <w:jc w:val="both"/>
        <w:rPr>
          <w:sz w:val="28"/>
          <w:szCs w:val="28"/>
        </w:rPr>
      </w:pPr>
      <w:r>
        <w:rPr>
          <w:sz w:val="28"/>
          <w:szCs w:val="28"/>
        </w:rPr>
        <w:t xml:space="preserve">Es wird angesehen, dass dieser Fisch in der Region Lettland ein Alter von 20 Jahren erreichen kann und bis zu 2 m lang und 245 kg schwer werden kann.  </w:t>
      </w:r>
    </w:p>
    <w:p>
      <w:pPr>
        <w:pStyle w:val="Normal"/>
        <w:spacing w:lineRule="auto" w:line="240" w:before="0" w:after="0"/>
        <w:jc w:val="both"/>
        <w:rPr>
          <w:sz w:val="28"/>
          <w:szCs w:val="28"/>
        </w:rPr>
      </w:pPr>
      <w:r>
        <w:rPr>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jc w:val="both"/>
        <w:rPr>
          <w:sz w:val="28"/>
          <w:szCs w:val="28"/>
        </w:rPr>
      </w:pPr>
      <w:r>
        <w:rPr>
          <w:sz w:val="28"/>
          <w:szCs w:val="28"/>
        </w:rPr>
        <w:t xml:space="preserve">Historisch ist der Stör in Europa, an den Küsten des Atlantiks, im Mittelmeer, im Schwarzen Meer und in der Ostsee verbreitet. Heutzutage besteht die einzige natürlich laichende Population in Frankreich, im Flussdelta des Garonne.  </w:t>
      </w:r>
    </w:p>
    <w:p>
      <w:pPr>
        <w:pStyle w:val="Normal"/>
        <w:spacing w:lineRule="auto" w:line="240" w:before="0" w:after="0"/>
        <w:jc w:val="both"/>
        <w:rPr>
          <w:sz w:val="28"/>
          <w:szCs w:val="28"/>
        </w:rPr>
      </w:pPr>
      <w:r>
        <w:rPr/>
      </w:r>
    </w:p>
    <w:p>
      <w:pPr>
        <w:pStyle w:val="Normal"/>
        <w:spacing w:lineRule="auto" w:line="240" w:before="0" w:after="0"/>
        <w:rPr>
          <w:iCs/>
          <w:sz w:val="28"/>
          <w:szCs w:val="28"/>
        </w:rPr>
      </w:pPr>
      <w:r>
        <w:rPr>
          <w:iCs/>
          <w:sz w:val="28"/>
          <w:szCs w:val="28"/>
        </w:rPr>
        <w:t>Ernährung</w:t>
      </w:r>
    </w:p>
    <w:p>
      <w:pPr>
        <w:pStyle w:val="Normal"/>
        <w:spacing w:lineRule="auto" w:line="240" w:before="0" w:after="0"/>
        <w:rPr>
          <w:sz w:val="28"/>
          <w:szCs w:val="28"/>
        </w:rPr>
      </w:pPr>
      <w:r>
        <w:rPr>
          <w:sz w:val="28"/>
          <w:szCs w:val="28"/>
        </w:rPr>
        <w:t xml:space="preserve">Im Meer ernährt er sich am Grund von verschiedenen Molusken, Würmern, krebsartigen Organismen und kleinen Fischen.  </w:t>
      </w:r>
    </w:p>
    <w:p>
      <w:pPr>
        <w:pStyle w:val="Normal"/>
        <w:spacing w:lineRule="auto" w:line="240" w:before="0" w:after="0"/>
        <w:rPr>
          <w:sz w:val="28"/>
          <w:szCs w:val="28"/>
        </w:rPr>
      </w:pPr>
      <w:r>
        <w:rPr/>
      </w:r>
    </w:p>
    <w:p>
      <w:pPr>
        <w:pStyle w:val="Normal"/>
        <w:spacing w:lineRule="auto" w:line="240" w:before="0" w:after="0"/>
        <w:rPr>
          <w:sz w:val="28"/>
          <w:szCs w:val="28"/>
        </w:rPr>
      </w:pPr>
      <w:r>
        <w:rPr>
          <w:iCs/>
          <w:sz w:val="28"/>
          <w:szCs w:val="28"/>
        </w:rPr>
        <w:t>Fortpflanzung</w:t>
      </w:r>
    </w:p>
    <w:p>
      <w:pPr>
        <w:pStyle w:val="Normal"/>
        <w:spacing w:lineRule="auto" w:line="240" w:before="0" w:after="0"/>
        <w:jc w:val="both"/>
        <w:rPr>
          <w:sz w:val="28"/>
          <w:szCs w:val="28"/>
        </w:rPr>
      </w:pPr>
      <w:r>
        <w:rPr>
          <w:sz w:val="28"/>
          <w:szCs w:val="28"/>
        </w:rPr>
        <w:t>Die Laichmigration erfolgt vom Meer in die Flüsse. Er laicht jeden zweiten Sommer, wenn die Wassertemperatur 20 </w:t>
      </w:r>
      <w:r>
        <w:rPr>
          <w:rFonts w:cs="Times New Roman"/>
          <w:sz w:val="28"/>
          <w:szCs w:val="28"/>
        </w:rPr>
        <w:t>°</w:t>
      </w:r>
      <w:r>
        <w:rPr>
          <w:sz w:val="28"/>
          <w:szCs w:val="28"/>
        </w:rPr>
        <w:t xml:space="preserve">C überschreitet. Das Laichen erfolgt in großen und tiefen Flussströmungen, an Stellen mit steinigem oder Kieselgrund. </w:t>
      </w:r>
    </w:p>
    <w:p>
      <w:pPr>
        <w:pStyle w:val="Normal"/>
        <w:spacing w:lineRule="auto" w:line="240" w:before="0" w:after="0"/>
        <w:jc w:val="both"/>
        <w:rPr>
          <w:sz w:val="28"/>
          <w:szCs w:val="28"/>
        </w:rPr>
      </w:pPr>
      <w:r>
        <w:rPr>
          <w:sz w:val="28"/>
          <w:szCs w:val="28"/>
        </w:rPr>
        <w:tab/>
      </w:r>
    </w:p>
    <w:p>
      <w:pPr>
        <w:pStyle w:val="Normal"/>
        <w:spacing w:lineRule="auto" w:line="240" w:before="0" w:after="0"/>
        <w:rPr>
          <w:iCs/>
          <w:sz w:val="28"/>
          <w:szCs w:val="28"/>
        </w:rPr>
      </w:pPr>
      <w:r>
        <w:rPr>
          <w:iCs/>
          <w:sz w:val="28"/>
          <w:szCs w:val="28"/>
        </w:rPr>
        <w:t>Fischerei</w:t>
      </w:r>
    </w:p>
    <w:p>
      <w:pPr>
        <w:pStyle w:val="Normal"/>
        <w:spacing w:lineRule="auto" w:line="240" w:before="0" w:after="0"/>
        <w:jc w:val="both"/>
        <w:rPr>
          <w:sz w:val="28"/>
          <w:szCs w:val="28"/>
        </w:rPr>
      </w:pPr>
      <w:r>
        <w:rPr>
          <w:sz w:val="28"/>
          <w:szCs w:val="28"/>
        </w:rPr>
        <w:t xml:space="preserve">Da die Population sehr beschränkt ist, hat diese Art zur Zeit keine Bedeutung für den Fischfang. </w:t>
      </w:r>
    </w:p>
    <w:p>
      <w:pPr>
        <w:pStyle w:val="Normal"/>
        <w:spacing w:lineRule="auto" w:line="240" w:before="0" w:after="0"/>
        <w:jc w:val="both"/>
        <w:rPr>
          <w:sz w:val="28"/>
          <w:szCs w:val="28"/>
        </w:rPr>
      </w:pPr>
      <w:r>
        <w:rPr/>
      </w:r>
    </w:p>
    <w:p>
      <w:pPr>
        <w:pStyle w:val="Normal"/>
        <w:spacing w:lineRule="auto" w:line="240" w:before="0" w:after="0"/>
        <w:rPr>
          <w:iCs/>
          <w:sz w:val="28"/>
          <w:szCs w:val="28"/>
        </w:rPr>
      </w:pPr>
      <w:r>
        <w:rPr>
          <w:iCs/>
          <w:sz w:val="28"/>
          <w:szCs w:val="28"/>
        </w:rPr>
        <w:t>Interessante Fakten</w:t>
      </w:r>
    </w:p>
    <w:p>
      <w:pPr>
        <w:pStyle w:val="Normal"/>
        <w:spacing w:before="0" w:after="0"/>
        <w:jc w:val="both"/>
        <w:rPr>
          <w:sz w:val="28"/>
          <w:szCs w:val="28"/>
        </w:rPr>
      </w:pPr>
      <w:bookmarkStart w:id="0" w:name="_GoBack"/>
      <w:r>
        <w:rPr>
          <w:sz w:val="28"/>
          <w:szCs w:val="28"/>
        </w:rPr>
        <w:t xml:space="preserve">Heutzutage ist die Störenpopulation in Europa wegen Überfischung, Flussdämmen, Wasserverschmutzung und Klimaveränderungen kritisch bedroht. Aufgrund eines Reintroduktionsprogrammes fangen die Fischer in lettischen Meeresgewässern gelegentlich kleine eingezeichnete Stören. </w:t>
      </w:r>
      <w:bookmarkEnd w:id="0"/>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78b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LibreOffice/7.2.5.2$Linux_X86_64 LibreOffice_project/20$Build-2</Application>
  <AppVersion>15.0000</AppVersion>
  <Pages>1</Pages>
  <Words>171</Words>
  <Characters>1092</Characters>
  <CharactersWithSpaces>1259</CharactersWithSpaces>
  <Paragraphs>17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2021-11-28T15:11:00Z</dcterms:created>
  <dc:creator>Una</dc:creator>
  <dc:description/>
  <dc:language>lv-LV</dc:language>
  <cp:lastModifiedBy/>
  <dcterms:modified xsi:type="dcterms:W3CDTF">2022-02-25T17:04:11Z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