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Straightnose pipefish </w:t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114300" distR="0" simplePos="0" locked="0" layoutInCell="0" allowOverlap="1" relativeHeight="2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666875" cy="747395"/>
            <wp:effectExtent l="0" t="0" r="0" b="0"/>
            <wp:wrapTight wrapText="bothSides">
              <wp:wrapPolygon edited="0">
                <wp:start x="-63" y="0"/>
                <wp:lineTo x="-63" y="20856"/>
                <wp:lineTo x="21468" y="20856"/>
                <wp:lineTo x="21468" y="0"/>
                <wp:lineTo x="-63" y="0"/>
              </wp:wrapPolygon>
            </wp:wrapTight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</w:rPr>
        <w:t>Nerophis ophidion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Order: </w:t>
      </w:r>
      <w:r>
        <w:rPr>
          <w:i/>
          <w:iCs/>
          <w:sz w:val="28"/>
          <w:szCs w:val="28"/>
        </w:rPr>
        <w:t>Syngnathiformes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Family: </w:t>
      </w:r>
      <w:r>
        <w:rPr>
          <w:i/>
          <w:iCs/>
          <w:sz w:val="28"/>
          <w:szCs w:val="28"/>
        </w:rPr>
        <w:t>Syngnathidae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External appearance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The straightnose pipefish is a small fish that lives along the coast of the sea. During the spawning period, females are brightly coloured with light blue stripes on the head and belly. Males can reach a length of 25 cm, whereas females can grow to 30 cm.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Distribution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straightnose pipefish is widespread in the East Atlantic region, the European coast, and the Mediterranean and Black Seas. 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Diet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Feeds on small zooplankton and invertebrates.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Development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Spawns in summer. The female and male perform a spawning dance before spawning. The female deposits the eggs into the male’s brood pouch on his abdomen, where they are then fertilised and develop. 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Fishing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Due to its small size, the species is not important for commercial fishing or angling.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Interesting facts</w:t>
      </w:r>
    </w:p>
    <w:p>
      <w:pPr>
        <w:pStyle w:val="Normal"/>
        <w:bidi w:val="0"/>
        <w:spacing w:lineRule="auto" w:line="24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The straightnose pipefish is related to the seahorse, an interesting-looking fish that lives mainly in shallow tropical and temperate coastal seas.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Noto Sans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LibreOffice/7.2.5.2$Linux_X86_64 LibreOffice_project/20$Build-2</Application>
  <AppVersion>15.0000</AppVersion>
  <Pages>1</Pages>
  <Words>157</Words>
  <Characters>864</Characters>
  <CharactersWithSpaces>1009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2021-11-11T11:23:42Z</dcterms:created>
  <dc:creator/>
  <dc:description/>
  <dc:language>en-US</dc:language>
  <cp:lastModifiedBy/>
  <dcterms:modified xsi:type="dcterms:W3CDTF">2022-02-25T15:25:09Z</dcterms:modified>
  <cp:revision>6</cp:revision>
  <dc:subject/>
  <dc:title/>
</cp:coreProperties>
</file>