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Sīga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Coregonus </w:t>
      </w:r>
      <w:r>
        <w:rPr>
          <w:sz w:val="28"/>
          <w:szCs w:val="28"/>
        </w:rPr>
        <w:t>sp.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Kārta: lašveidīgo </w:t>
      </w:r>
      <w:r>
        <w:rPr>
          <w:i/>
          <w:iCs/>
          <w:sz w:val="28"/>
          <w:szCs w:val="28"/>
        </w:rPr>
        <w:t>Salmoniformes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lašu </w:t>
      </w:r>
      <w:r>
        <w:rPr>
          <w:i/>
          <w:iCs/>
          <w:sz w:val="28"/>
          <w:szCs w:val="28"/>
        </w:rPr>
        <w:t>Salmonidae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Sīga ir lašveidīgo kārtas zivs ar raksturīgu taukspuru starp muguras un astes spuru. Var sasniegt 12 kg lielu svaru.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Sīga ir sastopama ūdeņos apkārt Ziemeļpolam. Eiropā izplatīta gan saldūdens, gan jūras ūdeņos.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sz w:val="28"/>
          <w:szCs w:val="28"/>
        </w:rPr>
        <w:t xml:space="preserve">Mazuļi sākumā barojas ar </w:t>
      </w:r>
      <w:r>
        <w:rPr>
          <w:i/>
          <w:sz w:val="28"/>
          <w:szCs w:val="28"/>
        </w:rPr>
        <w:t>zooplanktonu</w:t>
      </w:r>
      <w:r>
        <w:rPr>
          <w:sz w:val="28"/>
          <w:szCs w:val="28"/>
        </w:rPr>
        <w:t xml:space="preserve">. Pieaugušas zivis barojas ar </w:t>
      </w:r>
      <w:r>
        <w:rPr>
          <w:i/>
          <w:sz w:val="28"/>
          <w:szCs w:val="28"/>
        </w:rPr>
        <w:t>bezmugurkaulniekiem</w:t>
      </w:r>
      <w:r>
        <w:rPr>
          <w:sz w:val="28"/>
          <w:szCs w:val="28"/>
        </w:rPr>
        <w:t>, zivju ikriem un nelielām zivīm, pārsvarā jūrasgrunduļiem.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Nārsto oktobrī–decembrī, bet nārsta migrāciju veic jau jūnijā–oktobrī. Gan upēs, gan jūrā izvēlas nārstot rajonos ar akmeņainu vai grants substrātu.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  <w:bookmarkStart w:id="1" w:name="_Hlk55185530"/>
      <w:bookmarkEnd w:id="1"/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Sīgām ir augsta komerciālā un gastronomiskā vērtība.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Mūsdienu literatūrā pastāv uzskats, ka Eiropā un tās piekrastē var būt sastopamas nevis viena, bet pat vairāk nekā 59 dažādas sīgu sugas.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19a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LibreOffice/7.2.5.2$Linux_X86_64 LibreOffice_project/20$Build-2</Application>
  <AppVersion>15.0000</AppVersion>
  <Pages>1</Pages>
  <Words>117</Words>
  <Characters>725</Characters>
  <CharactersWithSpaces>829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2021-05-08T09:42:00Z</dcterms:created>
  <dc:creator>Una</dc:creator>
  <dc:description/>
  <dc:language>lv-LV</dc:language>
  <cp:lastModifiedBy/>
  <dcterms:modified xsi:type="dcterms:W3CDTF">2022-02-25T17:04:45Z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