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  <w:shd w:fill="FFFFFF" w:val="clear"/>
        </w:rPr>
        <w:t xml:space="preserve">Европейская </w:t>
      </w:r>
      <w:r>
        <w:rPr>
          <w:rFonts w:cs="Calibri" w:cstheme="minorHAnsi"/>
          <w:b/>
          <w:sz w:val="28"/>
          <w:szCs w:val="28"/>
        </w:rPr>
        <w:t>бельдюга</w:t>
      </w:r>
    </w:p>
    <w:p>
      <w:pPr>
        <w:pStyle w:val="Normal"/>
        <w:spacing w:before="0" w:after="0"/>
        <w:jc w:val="both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xxxxx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Отряд: окунеообразные</w:t>
      </w:r>
      <w:r>
        <w:rPr>
          <w:rFonts w:cs="Calibri" w:cstheme="minorHAnsi"/>
          <w:i/>
          <w:iCs/>
          <w:sz w:val="28"/>
          <w:szCs w:val="28"/>
        </w:rPr>
        <w:t xml:space="preserve"> Perciformes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Семейство:</w:t>
      </w:r>
      <w:r>
        <w:rPr>
          <w:rFonts w:cs="Calibri" w:cstheme="minorHAnsi"/>
          <w:i/>
          <w:iCs/>
          <w:sz w:val="28"/>
          <w:szCs w:val="28"/>
        </w:rPr>
        <w:t xml:space="preserve"> </w:t>
      </w:r>
      <w:r>
        <w:rPr>
          <w:rFonts w:cs="Calibri" w:cstheme="minorHAnsi"/>
          <w:iCs/>
          <w:sz w:val="28"/>
          <w:szCs w:val="28"/>
        </w:rPr>
        <w:t>бель</w:t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д</w:t>
      </w:r>
      <w:r>
        <w:rPr>
          <w:rFonts w:cs="Calibri" w:cstheme="minorHAnsi"/>
          <w:iCs/>
          <w:sz w:val="28"/>
          <w:szCs w:val="28"/>
        </w:rPr>
        <w:t>юговые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</w:rPr>
      </w:pPr>
      <w:r>
        <w:rPr>
          <w:rFonts w:cs="Calibri" w:cstheme="minorHAnsi"/>
          <w:iCs/>
          <w:sz w:val="28"/>
          <w:szCs w:val="28"/>
        </w:rPr>
        <w:t>Внешний вид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</w:rPr>
        <w:t>Бель</w:t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д</w:t>
      </w:r>
      <w:r>
        <w:rPr>
          <w:rFonts w:cs="Calibri" w:cstheme="minorHAnsi"/>
          <w:sz w:val="28"/>
          <w:szCs w:val="28"/>
        </w:rPr>
        <w:t>юга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– стройна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я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рыба, живущая на дне водоёмов.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 направлению к хвосту тело приплюснуто. У бельдюги очень длинные спинные и анальные плавники, которые сливаются с хвостовым плавником. Чешуя мелкая, невидимая невооруженным глазом, погруженная в кожу.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Бельдюга  встречается в морях Северной Европы, широко распространена во всех прибрежных водах Балтийского моря, обычно на глубине до 40 м. Бельдюга - типичный  вид рыб, который живёт в холодной воде. Скорость роста и выживаемость бельдюги  снижаются с повышением температуры воды.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</w:pP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Пища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Ест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донных ракообразных, червей, молодь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 xml:space="preserve"> рыбы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и 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икру.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Развитие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Бельдюга - единственный живородящий вид рыб в наших морских водах. Достигает половой зрелости на втором году жизни, когда длина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рыбы 13-18 см. Спаривание происходит в июле-сентябре. Икра развивается в теле самки в течение нескольких месяцев, пока в период с декабря по февраль не родится от 30 до 400 маленьких рыбок длиной от 3 до 5 см.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</w:p>
    <w:p>
      <w:pPr>
        <w:pStyle w:val="HTMLPreformatted"/>
        <w:spacing w:lineRule="atLeast" w:line="276"/>
        <w:rPr>
          <w:rFonts w:ascii="Calibri" w:hAnsi="Calibri" w:cs="Calibri" w:asciiTheme="minorHAnsi" w:cstheme="minorHAnsi" w:hAnsiTheme="minorHAnsi"/>
          <w:color w:val="70757A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70757A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spacing w:lineRule="atLeast" w:line="415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Бельдюга занимает важное место в рыбной ловле для живущих у моря рыбаков. Самый большой улов наблюдается на берегах Рижского залива в летние месяцы.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Для ловли бельдюги используют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специальные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 </w:t>
      </w:r>
      <w:hyperlink r:id="rId2">
        <w:r>
          <w:rPr>
            <w:rStyle w:val="Text"/>
            <w:rFonts w:cs="Calibri" w:ascii="Calibri" w:hAnsi="Calibri" w:asciiTheme="minorHAnsi" w:cstheme="minorHAnsi" w:hAnsiTheme="minorHAnsi"/>
            <w:color w:val="000000"/>
            <w:sz w:val="28"/>
            <w:szCs w:val="28"/>
            <w:shd w:fill="FFFFFF" w:val="clear"/>
          </w:rPr>
          <w:t>рыболовецкие снасти</w:t>
        </w:r>
      </w:hyperlink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.</w:t>
      </w:r>
    </w:p>
    <w:p>
      <w:pPr>
        <w:pStyle w:val="Normal"/>
        <w:spacing w:before="0" w:after="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spacing w:before="0" w:after="0"/>
        <w:contextualSpacing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spacing w:before="0" w:after="0"/>
        <w:contextualSpacing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Бельдюг часто используют в качестве индикатора окружающей среды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,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так как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 xml:space="preserve">эта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живоро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дящая рыба и совершает сравнительно короткие миграции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lv-LV"/>
        </w:rPr>
        <w:t>.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 Таким образом можно хорошо локально охарактеризовать состояние окружающей среды. Кости бельдюги зеленоватого цвета.</w:t>
      </w:r>
    </w:p>
    <w:p>
      <w:pPr>
        <w:pStyle w:val="HTMLPreformatted"/>
        <w:spacing w:lineRule="atLeast" w:line="276"/>
        <w:rPr>
          <w:rFonts w:ascii="Calibri" w:hAnsi="Calibri" w:cs="Calibri" w:asciiTheme="minorHAnsi" w:cstheme="minorHAnsi" w:hAnsiTheme="minorHAnsi"/>
          <w:color w:val="70757A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70757A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729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137d9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c137d9"/>
    <w:rPr/>
  </w:style>
  <w:style w:type="character" w:styleId="Text" w:customStyle="1">
    <w:name w:val="text"/>
    <w:basedOn w:val="DefaultParagraphFont"/>
    <w:qFormat/>
    <w:rsid w:val="005a019f"/>
    <w:rPr/>
  </w:style>
  <w:style w:type="character" w:styleId="Internetasaite">
    <w:name w:val="Interneta saite"/>
    <w:rPr>
      <w:color w:val="000080"/>
      <w:u w:val="single"/>
      <w:lang w:val="zxx" w:eastAsia="zxx" w:bidi="zxx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137d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rmini.gov.lv/atrast/&#1088;&#1099;&#1073;&#1086;&#1083;&#1086;&#1074;&#1077;&#1094;&#1082;&#1080;&#1077; &#1089;&#1085;&#1072;&#1089;&#1090;&#1080;/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5CA32-7CEC-4DFE-804C-104C0702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LibreOffice/7.2.5.2$Linux_X86_64 LibreOffice_project/20$Build-2</Application>
  <AppVersion>15.0000</AppVersion>
  <Pages>2</Pages>
  <Words>216</Words>
  <Characters>1327</Characters>
  <CharactersWithSpaces>1533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2021-11-16T11:14:00Z</dcterms:created>
  <dc:creator>Una</dc:creator>
  <dc:description/>
  <dc:language>lv-LV</dc:language>
  <cp:lastModifiedBy/>
  <dcterms:modified xsi:type="dcterms:W3CDTF">2022-02-25T15:33:42Z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