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Песчанка</w:t>
      </w:r>
      <w:r>
        <w:rPr>
          <w:rFonts w:cs="Calibri" w:cstheme="minorHAnsi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Ammodytes tobianus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</w:rPr>
        <w:t xml:space="preserve">Отряд: </w:t>
      </w:r>
      <w:r>
        <w:rPr>
          <w:rFonts w:cs="Calibri" w:cstheme="minorHAnsi"/>
          <w:bCs/>
          <w:color w:val="202122"/>
          <w:sz w:val="28"/>
          <w:szCs w:val="28"/>
          <w:shd w:fill="FFFFFF" w:val="clear"/>
        </w:rPr>
        <w:t>драконообразные</w:t>
      </w:r>
      <w:r>
        <w:rPr>
          <w:rStyle w:val="Lang"/>
          <w:rFonts w:cs="Calibri" w:cstheme="minorHAnsi"/>
          <w:color w:val="202122"/>
          <w:sz w:val="28"/>
          <w:szCs w:val="28"/>
          <w:shd w:fill="FFFFFF" w:val="clear"/>
        </w:rPr>
        <w:t> </w:t>
      </w:r>
      <w:r>
        <w:rPr>
          <w:rStyle w:val="Lang"/>
          <w:rFonts w:cs="Calibri" w:cstheme="minorHAnsi"/>
          <w:i/>
          <w:color w:val="202122"/>
          <w:sz w:val="28"/>
          <w:szCs w:val="28"/>
          <w:shd w:fill="FFFFFF" w:val="clear"/>
          <w:lang w:val="la"/>
        </w:rPr>
        <w:t>Trachiniformes</w:t>
      </w:r>
      <w:r>
        <w:rPr>
          <w:rFonts w:cs="Calibri" w:cstheme="minorHAnsi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 xml:space="preserve">Семейство: </w:t>
      </w:r>
      <w:r>
        <w:rPr>
          <w:rFonts w:cs="Calibri" w:cstheme="minorHAnsi"/>
          <w:bCs/>
          <w:color w:val="202122"/>
          <w:sz w:val="28"/>
          <w:szCs w:val="28"/>
          <w:shd w:fill="FFFFFF" w:val="clear"/>
        </w:rPr>
        <w:t>песчанковые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i/>
          <w:iCs/>
          <w:sz w:val="28"/>
          <w:szCs w:val="28"/>
        </w:rPr>
        <w:t>Ammodytidae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spacing w:before="0" w:after="0"/>
        <w:rPr>
          <w:rFonts w:cs="Calibri" w:cstheme="minorHAnsi"/>
          <w:b/>
          <w:b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Песчанка чаще всего желтовато-коричневая, с белым животом. Живущие в  Балтийском море рыбы могут достигать в длину 20 см. </w:t>
      </w:r>
      <w:r>
        <w:rPr>
          <w:rFonts w:cs="Calibri" w:cstheme="minorHAnsi"/>
          <w:color w:val="000000"/>
          <w:sz w:val="28"/>
          <w:szCs w:val="28"/>
        </w:rPr>
        <w:t>Внешне напоминает </w:t>
      </w:r>
      <w:r>
        <w:rPr>
          <w:rFonts w:cs="Calibri" w:cstheme="minorHAnsi"/>
          <w:sz w:val="28"/>
          <w:szCs w:val="28"/>
        </w:rPr>
        <w:t>больш</w:t>
      </w:r>
      <w:r>
        <w:rPr>
          <w:rFonts w:cs="Calibri" w:cstheme="minorHAnsi"/>
          <w:color w:val="000000"/>
          <w:sz w:val="28"/>
          <w:szCs w:val="28"/>
        </w:rPr>
        <w:t>ую</w:t>
      </w:r>
      <w:r>
        <w:rPr>
          <w:rFonts w:cs="Calibri" w:cstheme="minorHAnsi"/>
          <w:b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песчанк</w:t>
      </w:r>
      <w:r>
        <w:rPr>
          <w:rFonts w:cs="Calibri" w:cstheme="minorHAnsi"/>
          <w:color w:val="000000"/>
          <w:sz w:val="28"/>
          <w:szCs w:val="28"/>
        </w:rPr>
        <w:t>у</w:t>
      </w:r>
      <w:r>
        <w:rPr>
          <w:rFonts w:cs="Calibri" w:cstheme="minorHAnsi"/>
          <w:b/>
          <w:sz w:val="28"/>
          <w:szCs w:val="28"/>
        </w:rPr>
        <w:t>.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 природе этих рыбок можно отличить, открыв рот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–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у песчанки образуется воронка.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  <w:t xml:space="preserve">Распространение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Встречается на северо-восточном побережье и морях Атлантики. </w:t>
      </w:r>
      <w:r>
        <w:rPr>
          <w:rFonts w:cs="Calibri" w:cstheme="minorHAnsi"/>
          <w:color w:val="000000"/>
          <w:sz w:val="28"/>
          <w:szCs w:val="28"/>
        </w:rPr>
        <w:t>В Балтийском море обитает во всех прибрежных водах.</w:t>
      </w:r>
    </w:p>
    <w:p>
      <w:pPr>
        <w:pStyle w:val="Normal"/>
        <w:spacing w:before="0" w:after="0"/>
        <w:jc w:val="both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Пища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cs="Calibri" w:cstheme="minorHAnsi"/>
          <w:color w:val="000000"/>
          <w:sz w:val="28"/>
          <w:szCs w:val="28"/>
        </w:rPr>
        <w:t>Мальки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песчанки питаются зоопланктоном. Зоопланктон также является основным продуктом питания взрослых особей, иногда питаются мелкими ракообразными.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Развитие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Нерест песчанок в Балтийском море происходит в июне – августе. Икринки имеют овальную форму и самка откладывает их небольшими кучками на песке. Личинки пелагические.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Рыбная ловля песчанок не имеет промышленного значения. Рыбаки используют песчанок в качестве наживки для ловли других видов рыб.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Песчанка является значимой рыбой в прибрежной экосистеме, песчанка</w:t>
      </w:r>
      <w:r>
        <w:rPr>
          <w:rFonts w:cs="Calibri" w:cstheme="minorHAnsi"/>
          <w:color w:val="000000"/>
          <w:sz w:val="28"/>
          <w:szCs w:val="28"/>
        </w:rPr>
        <w:t>ми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питаются как прибрежные </w:t>
      </w:r>
      <w:r>
        <w:rPr>
          <w:rFonts w:cs="Calibri" w:cstheme="minorHAnsi"/>
          <w:color w:val="000000"/>
          <w:sz w:val="28"/>
          <w:szCs w:val="28"/>
        </w:rPr>
        <w:t>хищные рыбы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, так и водоплавающие птицы и тюлени. Светлую часть дня в основном проводят</w:t>
      </w:r>
      <w:r>
        <w:rPr>
          <w:rFonts w:eastAsia="Times New Roman" w:cs="Calibri" w:cstheme="minorHAnsi"/>
          <w:color w:val="202124"/>
          <w:sz w:val="28"/>
          <w:szCs w:val="28"/>
        </w:rPr>
        <w:t>,</w:t>
      </w:r>
      <w:bookmarkStart w:id="0" w:name="_GoBack"/>
      <w:bookmarkEnd w:id="0"/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</w:t>
      </w:r>
      <w:r>
        <w:rPr>
          <w:rFonts w:cs="Calibri" w:cstheme="minorHAnsi"/>
          <w:color w:val="000000"/>
          <w:sz w:val="28"/>
          <w:szCs w:val="28"/>
        </w:rPr>
        <w:t>зарывшись в песок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51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51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br/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335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0386c"/>
    <w:rPr>
      <w:lang w:val="lv-LV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0386c"/>
    <w:rPr>
      <w:lang w:val="lv-LV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0386c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20386c"/>
    <w:rPr/>
  </w:style>
  <w:style w:type="character" w:styleId="Internetasaite">
    <w:name w:val="Interneta saite"/>
    <w:basedOn w:val="DefaultParagraphFont"/>
    <w:uiPriority w:val="99"/>
    <w:semiHidden/>
    <w:unhideWhenUsed/>
    <w:rsid w:val="00e07f5f"/>
    <w:rPr>
      <w:color w:val="0000FF"/>
      <w:u w:val="single"/>
    </w:rPr>
  </w:style>
  <w:style w:type="character" w:styleId="Lang" w:customStyle="1">
    <w:name w:val="lang"/>
    <w:basedOn w:val="DefaultParagraphFont"/>
    <w:qFormat/>
    <w:rsid w:val="00e07f5f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Galveneunkjene">
    <w:name w:val="Galvene un kājene"/>
    <w:basedOn w:val="Normal"/>
    <w:qFormat/>
    <w:pPr/>
    <w:rPr/>
  </w:style>
  <w:style w:type="paragraph" w:styleId="Galvene">
    <w:name w:val="Header"/>
    <w:basedOn w:val="Normal"/>
    <w:link w:val="HeaderChar"/>
    <w:uiPriority w:val="99"/>
    <w:semiHidden/>
    <w:unhideWhenUsed/>
    <w:rsid w:val="0020386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Kjene">
    <w:name w:val="Footer"/>
    <w:basedOn w:val="Normal"/>
    <w:link w:val="FooterChar"/>
    <w:uiPriority w:val="99"/>
    <w:semiHidden/>
    <w:unhideWhenUsed/>
    <w:rsid w:val="0020386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386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D418F-3EC9-46DA-A5CC-1C52B7C4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LibreOffice/7.2.5.2$Linux_X86_64 LibreOffice_project/20$Build-2</Application>
  <AppVersion>15.0000</AppVersion>
  <Pages>2</Pages>
  <Words>152</Words>
  <Characters>1015</Characters>
  <CharactersWithSpaces>1158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2021-11-29T18:25:00Z</dcterms:created>
  <dc:creator>Una</dc:creator>
  <dc:description/>
  <dc:language>lv-LV</dc:language>
  <cp:lastModifiedBy/>
  <dcterms:modified xsi:type="dcterms:W3CDTF">2022-02-25T15:32:42Z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