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  <w:lang w:eastAsia="lv-LV"/>
        </w:rPr>
        <w:t>Сердцевидкa зелёная</w:t>
      </w:r>
      <w:r>
        <w:rPr>
          <w:rFonts w:cs="Calibri" w:cstheme="minorHAnsi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Cerastoderma glaucum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Kласс: </w:t>
      </w:r>
      <w:r>
        <w:rPr>
          <w:rFonts w:eastAsia="Times New Roman" w:cs="Calibri" w:cstheme="minorHAnsi"/>
          <w:color w:val="202124"/>
          <w:sz w:val="28"/>
          <w:szCs w:val="28"/>
        </w:rPr>
        <w:t>двустворчатые</w:t>
      </w:r>
      <w:r>
        <w:rPr>
          <w:rFonts w:eastAsia="Times New Roman" w:cs="Calibri" w:cstheme="minorHAnsi"/>
          <w:i/>
          <w:color w:val="202124"/>
          <w:sz w:val="28"/>
          <w:szCs w:val="28"/>
        </w:rPr>
        <w:t xml:space="preserve"> </w:t>
      </w:r>
      <w:r>
        <w:rPr>
          <w:rFonts w:cs="Calibri" w:cstheme="minorHAnsi"/>
          <w:i/>
          <w:sz w:val="28"/>
          <w:szCs w:val="28"/>
        </w:rPr>
        <w:t>Bivalvia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Семейство</w:t>
      </w:r>
      <w:r>
        <w:rPr>
          <w:rFonts w:cs="Calibri" w:cstheme="minorHAnsi"/>
          <w:sz w:val="28"/>
          <w:szCs w:val="28"/>
        </w:rPr>
        <w:t xml:space="preserve">: cердцевидки  </w:t>
      </w:r>
      <w:r>
        <w:rPr>
          <w:rFonts w:cs="Calibri" w:cstheme="minorHAnsi"/>
          <w:i/>
          <w:sz w:val="28"/>
          <w:szCs w:val="28"/>
        </w:rPr>
        <w:t>Cardiidae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Внешний вид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Раковина белого или сероватого цвета, ребристая, с зазубренным краем. Вырастает до 50 мм, в Латвии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берег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выброшенные 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из-за пониженной солёности воды Балтийского моря только до 20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мм.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br/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Сердцевидка зелёная обитает в Балтийском, Чёрном, Каспийском и Средиземном морях. Зачастую в Латвии ракушки выбрасываются волнами на берег Балтийского моря, ещё чаще – вдоль побережья Рижского залива.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Экология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Обитает на мелководье. Молодые сердцевидки развиваются на водных растениях, позже переселяются на песчаные почвы.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Интересные факты</w:t>
        <w:br/>
      </w:r>
      <w:r>
        <w:rPr>
          <w:rFonts w:cs="Calibri" w:cstheme="minorHAnsi"/>
          <w:iCs/>
          <w:sz w:val="28"/>
          <w:szCs w:val="28"/>
          <w:lang w:val="ru-RU"/>
        </w:rPr>
        <w:t>Из-за высокой изменчивости раковин у вида большое количество синонимов. Сердцевидки широко используются в пищу.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7e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b81a28"/>
    <w:rPr>
      <w:rFonts w:ascii="Times New Roman" w:hAnsi="Times New Roman" w:eastAsia="Times New Roman" w:cs="Times New Roman"/>
      <w:b/>
      <w:bCs/>
      <w:sz w:val="3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c374c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1c374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7068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7068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7068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0684"/>
    <w:rPr>
      <w:rFonts w:ascii="Segoe UI" w:hAnsi="Segoe UI" w:cs="Segoe UI"/>
      <w:sz w:val="18"/>
      <w:szCs w:val="18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aukums">
    <w:name w:val="Title"/>
    <w:basedOn w:val="Normal"/>
    <w:link w:val="TitleChar"/>
    <w:qFormat/>
    <w:rsid w:val="00b81a28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374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7068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7068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06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3" ma:contentTypeDescription="Izveidot jaunu dokumentu." ma:contentTypeScope="" ma:versionID="55ff92f062590594a853722c439fbf5b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51858ffe8364ba4206cba2ba45395574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89D53-23F7-4062-8AE0-F85B8C63BEE0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b1bbbab8-cba2-481c-9fff-c22846b35019"/>
    <ds:schemaRef ds:uri="9a9ff01f-c3cc-48e0-ae48-352b4a996522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3596581-9987-4DBB-BC7A-59575F3C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3FDF8-3C88-4957-A743-D2802F6D8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LibreOffice/7.2.5.2$Linux_X86_64 LibreOffice_project/20$Build-2</Application>
  <AppVersion>15.0000</AppVersion>
  <Pages>1</Pages>
  <Words>98</Words>
  <Characters>672</Characters>
  <CharactersWithSpaces>763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2022-02-14T13:57:00Z</dcterms:created>
  <dc:creator>Kristine Greke</dc:creator>
  <dc:description/>
  <dc:language>lv-LV</dc:language>
  <cp:lastModifiedBy/>
  <dcterms:modified xsi:type="dcterms:W3CDTF">2022-02-25T15:32:38Z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