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E3" w:rsidRDefault="002C48E3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226FB" w:rsidRP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LetterDateS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«LetterDateS»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A47B0D"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7D2505"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Resident ID: 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TenMaskedSSN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«TenMaskedSSN»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TenFirstLast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«TenFirstLast»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TenFullAddress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«TenFullAddress»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Estimado inquilino:</w:t>
      </w:r>
    </w:p>
    <w:p w:rsidR="00A226FB" w:rsidRP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226FB" w:rsidRP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Se le ha hecho una cita para cumplir la calificación para participar en el programa del C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entro Migratorio de Buena Vista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administrado por la Autoridad de Viviendas del Cond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ado de Santa Cruz. Su cita está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program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ada para la fecha, hora y lugar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dados a continuación:</w:t>
      </w:r>
    </w:p>
    <w:p w:rsid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226FB" w:rsidRPr="000E33EC" w:rsidRDefault="000E33EC" w:rsidP="00A226FB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t xml:space="preserve">Fecha: </w:t>
      </w:r>
      <w:r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AppDate  \* MERGEFORMAT </w:instrText>
      </w:r>
      <w:r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t>«AppDate»</w:t>
      </w:r>
      <w:r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="00A226FB"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t xml:space="preserve"> Hora:</w:t>
      </w:r>
      <w:r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t xml:space="preserve"> </w:t>
      </w:r>
      <w:r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AppTime  \* MERGEFORMAT </w:instrText>
      </w:r>
      <w:r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t>«AppTime»</w:t>
      </w:r>
      <w:r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</w:p>
    <w:p w:rsidR="00A226FB" w:rsidRPr="000E33EC" w:rsidRDefault="00A226FB" w:rsidP="00A226FB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t>Lugar: EN LA OFICINA DE CENTRO MIGRATORIO DE BUENA VISTA</w:t>
      </w:r>
    </w:p>
    <w:p w:rsidR="00A226FB" w:rsidRP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*** Es muy importante que llegue puntualmente a su cita y debe de tener todos los do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cumentos preparados y un cheque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personal o giro postal de la cantidad debida. Ver la lista de alquiler atada..***</w:t>
      </w:r>
    </w:p>
    <w:p w:rsid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226FB" w:rsidRP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Es requerido que nos dé su aplicacion junto con una copia de toda la documentación en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 o antes del </w:t>
      </w:r>
      <w:r w:rsidR="00694661" w:rsidRPr="00F964B1">
        <w:rPr>
          <w:rFonts w:ascii="Tahoma" w:hAnsi="Tahoma" w:cs="Tahoma"/>
          <w:b/>
          <w:noProof/>
          <w:color w:val="000000" w:themeColor="text1"/>
          <w:sz w:val="20"/>
          <w:szCs w:val="20"/>
          <w:u w:val="single"/>
        </w:rPr>
        <w:fldChar w:fldCharType="begin"/>
      </w:r>
      <w:r w:rsidR="00694661" w:rsidRPr="00F964B1">
        <w:rPr>
          <w:rFonts w:ascii="Tahoma" w:hAnsi="Tahoma" w:cs="Tahoma"/>
          <w:b/>
          <w:noProof/>
          <w:color w:val="000000" w:themeColor="text1"/>
          <w:sz w:val="20"/>
          <w:szCs w:val="20"/>
          <w:u w:val="single"/>
        </w:rPr>
        <w:instrText xml:space="preserve"> MERGEFIELD  AppDate  \* MERGEFORMAT </w:instrText>
      </w:r>
      <w:r w:rsidR="00694661" w:rsidRPr="00F964B1">
        <w:rPr>
          <w:rFonts w:ascii="Tahoma" w:hAnsi="Tahoma" w:cs="Tahoma"/>
          <w:b/>
          <w:noProof/>
          <w:color w:val="000000" w:themeColor="text1"/>
          <w:sz w:val="20"/>
          <w:szCs w:val="20"/>
          <w:u w:val="single"/>
        </w:rPr>
        <w:fldChar w:fldCharType="separate"/>
      </w:r>
      <w:r w:rsidR="00694661" w:rsidRPr="00F964B1">
        <w:rPr>
          <w:rFonts w:ascii="Tahoma" w:hAnsi="Tahoma" w:cs="Tahoma"/>
          <w:b/>
          <w:noProof/>
          <w:color w:val="000000" w:themeColor="text1"/>
          <w:sz w:val="20"/>
          <w:szCs w:val="20"/>
          <w:u w:val="single"/>
        </w:rPr>
        <w:t>«AppDate»</w:t>
      </w:r>
      <w:r w:rsidR="00694661" w:rsidRPr="00F964B1">
        <w:rPr>
          <w:rFonts w:ascii="Tahoma" w:hAnsi="Tahoma" w:cs="Tahoma"/>
          <w:b/>
          <w:noProof/>
          <w:color w:val="000000" w:themeColor="text1"/>
          <w:sz w:val="20"/>
          <w:szCs w:val="20"/>
          <w:u w:val="single"/>
        </w:rPr>
        <w:fldChar w:fldCharType="end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. Toda la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documentación permanecerá en la oficina de la Autoridad de Viviendas en su archivo. Por favor recuerde qu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e la Autoridad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de Viviendas no procesará ni comenzará su elegibilidad a menos que haya presentado t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odos los documentos. Si no está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 xml:space="preserve">preparado con toda la verificación requerida y necesaria, no podrá residir en el Centro y la 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unidad entrará en el proceso de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lotería.</w:t>
      </w:r>
    </w:p>
    <w:p w:rsid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226FB" w:rsidRP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Se le recuerda que las Reglas y Reglamentaciones de la Oficina de Servicios Migratorios establecen claramente lo siguiente:</w:t>
      </w:r>
    </w:p>
    <w:p w:rsid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226FB" w:rsidRP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Debe presentar usted comprobante y documentación de los pagos del alquiler hechos en el lu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gar al que inmigró. Los recibos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del alquiler deben tener la dirección del lugar, así como la dirección y el número de telé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fono del propietario del lugar.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Boletos de avión y de ómnibus con su nombre, fecha de salida y de regreso, cart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as firmadas por notario público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atestiguando su estadía en México. Puede también usar como comprobante los recibos d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e los servicios públicos con su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 xml:space="preserve">nombre y dirección del lugar donde vivió. Los formularios de Impuesto a las rentas para </w:t>
      </w:r>
      <w:r w:rsidR="00F964B1">
        <w:rPr>
          <w:rFonts w:ascii="Tahoma" w:hAnsi="Tahoma" w:cs="Tahoma"/>
          <w:noProof/>
          <w:color w:val="000000" w:themeColor="text1"/>
          <w:sz w:val="20"/>
          <w:szCs w:val="20"/>
        </w:rPr>
        <w:t xml:space="preserve">el año </w:t>
      </w:r>
      <w:r w:rsidR="00F964B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="00F964B1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TaxYear  \* MERGEFORMAT </w:instrText>
      </w:r>
      <w:r w:rsidR="00F964B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="00F964B1">
        <w:rPr>
          <w:rFonts w:ascii="Tahoma" w:hAnsi="Tahoma" w:cs="Tahoma"/>
          <w:noProof/>
          <w:color w:val="000000" w:themeColor="text1"/>
          <w:sz w:val="20"/>
          <w:szCs w:val="20"/>
        </w:rPr>
        <w:t>«TaxYear»</w:t>
      </w:r>
      <w:r w:rsidR="00F964B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 que ha completado o que está a punto de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completar son un requisito muy importante para procesar su solicit</w:t>
      </w:r>
      <w:r w:rsidR="00694661">
        <w:rPr>
          <w:rFonts w:ascii="Tahoma" w:hAnsi="Tahoma" w:cs="Tahoma"/>
          <w:noProof/>
          <w:color w:val="000000" w:themeColor="text1"/>
          <w:sz w:val="20"/>
          <w:szCs w:val="20"/>
        </w:rPr>
        <w:t xml:space="preserve">ud. Su residencia permanente no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puede ser Watsonville, debe ser otra ciudad, 50 millas lejos del Centro de Buena Vista.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 Sin la apropiada verificación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podría tener dificulta</w:t>
      </w:r>
      <w:r w:rsidR="00694661">
        <w:rPr>
          <w:rFonts w:ascii="Tahoma" w:hAnsi="Tahoma" w:cs="Tahoma"/>
          <w:noProof/>
          <w:color w:val="000000" w:themeColor="text1"/>
          <w:sz w:val="20"/>
          <w:szCs w:val="20"/>
        </w:rPr>
        <w:t xml:space="preserve">des para calificarse y para ser </w:t>
      </w: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admitido en el Centro.</w:t>
      </w:r>
    </w:p>
    <w:p w:rsid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226FB" w:rsidRPr="00A226FB" w:rsidRDefault="00A226FB" w:rsidP="00A226FB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b/>
          <w:noProof/>
          <w:color w:val="000000" w:themeColor="text1"/>
          <w:sz w:val="20"/>
          <w:szCs w:val="20"/>
        </w:rPr>
        <w:t>Envie por correo a -</w:t>
      </w:r>
    </w:p>
    <w:p w:rsidR="00A226FB" w:rsidRPr="00A226FB" w:rsidRDefault="00A226FB" w:rsidP="002C48E3">
      <w:pPr>
        <w:spacing w:after="0" w:line="240" w:lineRule="auto"/>
        <w:ind w:left="720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b/>
          <w:noProof/>
          <w:color w:val="000000" w:themeColor="text1"/>
          <w:sz w:val="20"/>
          <w:szCs w:val="20"/>
        </w:rPr>
        <w:t>Housing Authority of the County of Santa Cruz</w:t>
      </w:r>
    </w:p>
    <w:p w:rsidR="00A226FB" w:rsidRPr="00A226FB" w:rsidRDefault="00A226FB" w:rsidP="002C48E3">
      <w:pPr>
        <w:spacing w:after="0" w:line="240" w:lineRule="auto"/>
        <w:ind w:left="720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b/>
          <w:noProof/>
          <w:color w:val="000000" w:themeColor="text1"/>
          <w:sz w:val="20"/>
          <w:szCs w:val="20"/>
        </w:rPr>
        <w:t>Buena Vista Migrant Center</w:t>
      </w:r>
    </w:p>
    <w:p w:rsidR="00A226FB" w:rsidRPr="00A226FB" w:rsidRDefault="00A226FB" w:rsidP="002C48E3">
      <w:pPr>
        <w:spacing w:after="0" w:line="240" w:lineRule="auto"/>
        <w:ind w:left="720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b/>
          <w:noProof/>
          <w:color w:val="000000" w:themeColor="text1"/>
          <w:sz w:val="20"/>
          <w:szCs w:val="20"/>
        </w:rPr>
        <w:t>113 Tierra Alta Dr.</w:t>
      </w:r>
    </w:p>
    <w:p w:rsidR="000166CC" w:rsidRDefault="00A226FB" w:rsidP="002C48E3">
      <w:pPr>
        <w:spacing w:after="0" w:line="240" w:lineRule="auto"/>
        <w:ind w:left="720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b/>
          <w:noProof/>
          <w:color w:val="000000" w:themeColor="text1"/>
          <w:sz w:val="20"/>
          <w:szCs w:val="20"/>
        </w:rPr>
        <w:t>Watsonville, Ca 95076</w:t>
      </w:r>
    </w:p>
    <w:p w:rsidR="00A226FB" w:rsidRDefault="00A226FB" w:rsidP="00A226FB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</w:p>
    <w:p w:rsidR="00A226FB" w:rsidRP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Sinceramente,</w:t>
      </w:r>
    </w:p>
    <w:p w:rsid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226FB" w:rsidRP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Autoridad de Viviendas del Condado de Santa Cruz</w:t>
      </w:r>
    </w:p>
    <w:p w:rsidR="00A226FB" w:rsidRP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226FB">
        <w:rPr>
          <w:rFonts w:ascii="Tahoma" w:hAnsi="Tahoma" w:cs="Tahoma"/>
          <w:noProof/>
          <w:color w:val="000000" w:themeColor="text1"/>
          <w:sz w:val="20"/>
          <w:szCs w:val="20"/>
        </w:rPr>
        <w:t>Centro Migratorio de Buena Vista</w:t>
      </w:r>
    </w:p>
    <w:p w:rsidR="00A226FB" w:rsidRDefault="00A226FB" w:rsidP="00A226FB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D7006" w:rsidRPr="00AD7006" w:rsidRDefault="00A226FB" w:rsidP="00A226FB">
      <w:pPr>
        <w:spacing w:after="0" w:line="240" w:lineRule="auto"/>
        <w:rPr>
          <w:rFonts w:ascii="Tahoma" w:hAnsi="Tahoma" w:cs="Tahoma"/>
          <w:i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i/>
          <w:noProof/>
          <w:color w:val="000000" w:themeColor="text1"/>
          <w:sz w:val="20"/>
          <w:szCs w:val="20"/>
        </w:rPr>
        <w:t xml:space="preserve">Si tiene algún tipo de incapacidad que no le permita cumplir con el pedido de esta </w:t>
      </w:r>
      <w:r w:rsidRPr="00AD7006">
        <w:rPr>
          <w:rFonts w:ascii="Tahoma" w:hAnsi="Tahoma" w:cs="Tahoma"/>
          <w:i/>
          <w:noProof/>
          <w:color w:val="000000" w:themeColor="text1"/>
          <w:sz w:val="20"/>
          <w:szCs w:val="20"/>
        </w:rPr>
        <w:t xml:space="preserve">carta, por favor llame al (831) </w:t>
      </w:r>
      <w:r w:rsidRPr="00AD7006">
        <w:rPr>
          <w:rFonts w:ascii="Tahoma" w:hAnsi="Tahoma" w:cs="Tahoma"/>
          <w:i/>
          <w:noProof/>
          <w:color w:val="000000" w:themeColor="text1"/>
          <w:sz w:val="20"/>
          <w:szCs w:val="20"/>
        </w:rPr>
        <w:t>722-5411.</w:t>
      </w:r>
    </w:p>
    <w:p w:rsidR="00AD7006" w:rsidRDefault="00AD7006">
      <w:pPr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br w:type="page"/>
      </w: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D7006" w:rsidRPr="00A226FB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LetterDateS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</w:t>
      </w:r>
      <w:r w:rsidR="00421565">
        <w:rPr>
          <w:rFonts w:ascii="Tahoma" w:hAnsi="Tahoma" w:cs="Tahoma"/>
          <w:noProof/>
          <w:color w:val="000000" w:themeColor="text1"/>
          <w:sz w:val="20"/>
          <w:szCs w:val="20"/>
        </w:rPr>
        <w:t>LetterDate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7D2505"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bookmarkStart w:id="0" w:name="_GoBack"/>
      <w:bookmarkEnd w:id="0"/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Resident ID: 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TenMaskedSSN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«TenMaskedSSN»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TenFirstLast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«TenFirstLast»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TenFullAddress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«TenFullAddress»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Dear Resident,</w:t>
      </w: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An appointment has been scheduled to complete the eligibility process for our program at Buena Vista Migrant Center</w:t>
      </w: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administered by the Housing Authority of Santa Cruz County. Your appointment is scheduled for the date, time and</w:t>
      </w:r>
    </w:p>
    <w:p w:rsidR="00AD7006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location indicated below:</w:t>
      </w:r>
    </w:p>
    <w:p w:rsid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D7006" w:rsidRPr="000E33EC" w:rsidRDefault="00F964B1" w:rsidP="00AD7006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>Date</w:t>
      </w:r>
      <w:r w:rsidR="00AD7006"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t xml:space="preserve">: 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AppDateE  \* MERGEFORMAT </w:instrTex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>«AppDateE»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="00AD7006"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t xml:space="preserve"> 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>Time</w:t>
      </w:r>
      <w:r w:rsidR="00AD7006"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t xml:space="preserve">: </w:t>
      </w:r>
      <w:r w:rsidR="00AD7006"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AD7006"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AppTime  \* MERGEFORMAT </w:instrText>
      </w:r>
      <w:r w:rsidR="00AD7006"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AD7006"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t>«AppTime»</w:t>
      </w:r>
      <w:r w:rsidR="00AD7006" w:rsidRPr="000E33EC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</w:p>
    <w:p w:rsidR="00F964B1" w:rsidRDefault="00F964B1" w:rsidP="00F964B1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b/>
          <w:noProof/>
          <w:color w:val="000000" w:themeColor="text1"/>
          <w:sz w:val="20"/>
          <w:szCs w:val="20"/>
        </w:rPr>
        <w:t>Location: THE BUENA VISTA MIGRANT CENTER OFFICE</w:t>
      </w: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***It is very important that you arrive on time for your appointmen and have all your documents along with a prepared</w:t>
      </w:r>
    </w:p>
    <w:p w:rsidR="00AD7006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check or money order for the amount due. See rent schedule attached.***</w:t>
      </w:r>
    </w:p>
    <w:p w:rsid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 xml:space="preserve">It is required that you provide us with copies of all of your documents on or before 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  <w:u w:val="single"/>
        </w:rPr>
        <w:fldChar w:fldCharType="begin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  <w:u w:val="single"/>
        </w:rPr>
        <w:instrText xml:space="preserve"> MERGEFIELD  AppDateE  \* MERGEFORMAT </w:instrText>
      </w:r>
      <w:r>
        <w:rPr>
          <w:rFonts w:ascii="Tahoma" w:hAnsi="Tahoma" w:cs="Tahoma"/>
          <w:b/>
          <w:noProof/>
          <w:color w:val="000000" w:themeColor="text1"/>
          <w:sz w:val="20"/>
          <w:szCs w:val="20"/>
          <w:u w:val="single"/>
        </w:rPr>
        <w:fldChar w:fldCharType="separate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  <w:u w:val="single"/>
        </w:rPr>
        <w:t>«AppDateE»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  <w:u w:val="single"/>
        </w:rPr>
        <w:fldChar w:fldCharType="end"/>
      </w: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. All documentation will</w:t>
      </w: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remain in the Housing Authority office in your file. Please remember that the Housing Authority will not process or begin</w:t>
      </w: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your eligibility, unless you have submitted all documents. If you are not prepared with all of the required and necessary</w:t>
      </w:r>
    </w:p>
    <w:p w:rsidR="00AD7006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verification, you will not be housed at the Center and the unit will be entered into the lottery process.</w:t>
      </w:r>
    </w:p>
    <w:p w:rsid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D7006" w:rsidRDefault="00F964B1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As a reminder, the Rules and Regulations of the Office of Migrant Services clearly indicate the following:</w:t>
      </w:r>
    </w:p>
    <w:p w:rsidR="00F964B1" w:rsidRDefault="00F964B1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You must provide proof and documentation in the form of rental receipts for the place you migrated to. Rental receipts</w:t>
      </w: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must have the location address as well as the name address and phone number for the owner of the location. Plane and bus</w:t>
      </w: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tickets with your name, date of departure and return, notarized letters testifying as to your time of residency in Mexico.</w:t>
      </w: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Utility receipts with your name and address for where you were living may also be used. Forms that can be used to verify</w:t>
      </w: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income are any forms from unemployment, Welfare or any other Government agency showing the County in which income</w:t>
      </w: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 xml:space="preserve">was received. The tax form for the year 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TaxYear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«TaxYear»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 </w:t>
      </w: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that you have completed or are about to complete is a very important</w:t>
      </w: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requirement for the processing of your application. Your permanent residence cannot be Watsonville; it must be another</w:t>
      </w:r>
    </w:p>
    <w:p w:rsidR="00F964B1" w:rsidRP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city at least 50 miles from the Buena Vista Center. Without the proper verification you could experience difficulty on the</w:t>
      </w:r>
    </w:p>
    <w:p w:rsidR="00AD7006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processing of your eligibility and your admittance to this Center.</w:t>
      </w:r>
    </w:p>
    <w:p w:rsid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D7006" w:rsidRPr="00AD7006" w:rsidRDefault="00AD7006" w:rsidP="00AD7006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b/>
          <w:noProof/>
          <w:color w:val="000000" w:themeColor="text1"/>
          <w:sz w:val="20"/>
          <w:szCs w:val="20"/>
        </w:rPr>
        <w:t>Mail doc's to -</w:t>
      </w:r>
    </w:p>
    <w:p w:rsidR="00AD7006" w:rsidRPr="00AD7006" w:rsidRDefault="00AD7006" w:rsidP="00F964B1">
      <w:pPr>
        <w:spacing w:after="0" w:line="240" w:lineRule="auto"/>
        <w:ind w:left="720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b/>
          <w:noProof/>
          <w:color w:val="000000" w:themeColor="text1"/>
          <w:sz w:val="20"/>
          <w:szCs w:val="20"/>
        </w:rPr>
        <w:t>Housing Authority of the County of Santa Cruz</w:t>
      </w:r>
    </w:p>
    <w:p w:rsidR="00AD7006" w:rsidRPr="00AD7006" w:rsidRDefault="00AD7006" w:rsidP="00F964B1">
      <w:pPr>
        <w:spacing w:after="0" w:line="240" w:lineRule="auto"/>
        <w:ind w:left="720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b/>
          <w:noProof/>
          <w:color w:val="000000" w:themeColor="text1"/>
          <w:sz w:val="20"/>
          <w:szCs w:val="20"/>
        </w:rPr>
        <w:t>Buena Vista Migrant Center</w:t>
      </w:r>
    </w:p>
    <w:p w:rsidR="00AD7006" w:rsidRPr="00AD7006" w:rsidRDefault="00AD7006" w:rsidP="00F964B1">
      <w:pPr>
        <w:spacing w:after="0" w:line="240" w:lineRule="auto"/>
        <w:ind w:left="720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b/>
          <w:noProof/>
          <w:color w:val="000000" w:themeColor="text1"/>
          <w:sz w:val="20"/>
          <w:szCs w:val="20"/>
        </w:rPr>
        <w:t>113 Tierra Alta Dr.</w:t>
      </w:r>
    </w:p>
    <w:p w:rsidR="00AD7006" w:rsidRDefault="00AD7006" w:rsidP="00F964B1">
      <w:pPr>
        <w:spacing w:after="0" w:line="240" w:lineRule="auto"/>
        <w:ind w:left="720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b/>
          <w:noProof/>
          <w:color w:val="000000" w:themeColor="text1"/>
          <w:sz w:val="20"/>
          <w:szCs w:val="20"/>
        </w:rPr>
        <w:t>Watsonville, Ca 95076</w:t>
      </w:r>
    </w:p>
    <w:p w:rsidR="00F964B1" w:rsidRDefault="00F964B1" w:rsidP="00AD7006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</w:p>
    <w:p w:rsidR="00AD7006" w:rsidRP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noProof/>
          <w:color w:val="000000" w:themeColor="text1"/>
          <w:sz w:val="20"/>
          <w:szCs w:val="20"/>
        </w:rPr>
        <w:t>Sincerely,</w:t>
      </w:r>
    </w:p>
    <w:p w:rsidR="00AD7006" w:rsidRP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noProof/>
          <w:color w:val="000000" w:themeColor="text1"/>
          <w:sz w:val="20"/>
          <w:szCs w:val="20"/>
        </w:rPr>
        <w:t>Housing Authority of the County of Santa Cruz</w:t>
      </w: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noProof/>
          <w:color w:val="000000" w:themeColor="text1"/>
          <w:sz w:val="20"/>
          <w:szCs w:val="20"/>
        </w:rPr>
        <w:t>Buena Vista Migrant Center</w:t>
      </w: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D7006" w:rsidRPr="00AD7006" w:rsidRDefault="00AD7006" w:rsidP="00AD7006">
      <w:pPr>
        <w:spacing w:after="0" w:line="240" w:lineRule="auto"/>
        <w:rPr>
          <w:rFonts w:ascii="Tahoma" w:hAnsi="Tahoma" w:cs="Tahoma"/>
          <w:i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i/>
          <w:noProof/>
          <w:color w:val="000000" w:themeColor="text1"/>
          <w:sz w:val="20"/>
          <w:szCs w:val="20"/>
        </w:rPr>
        <w:t>If you have a disability which precludes you from complying with this letter, please call (831) 722-5411.</w:t>
      </w:r>
    </w:p>
    <w:p w:rsidR="00A226FB" w:rsidRPr="00AD7006" w:rsidRDefault="00AD7006" w:rsidP="00AD7006">
      <w:pPr>
        <w:spacing w:after="0" w:line="240" w:lineRule="auto"/>
        <w:rPr>
          <w:rFonts w:ascii="Tahoma" w:hAnsi="Tahoma" w:cs="Tahoma"/>
          <w:i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i/>
          <w:noProof/>
          <w:color w:val="000000" w:themeColor="text1"/>
          <w:sz w:val="20"/>
          <w:szCs w:val="20"/>
        </w:rPr>
        <w:t>Si desea una traducción en español, por favor llame al (831) 722-5411.</w:t>
      </w:r>
    </w:p>
    <w:sectPr w:rsidR="00A226FB" w:rsidRPr="00AD7006" w:rsidSect="002C48E3">
      <w:headerReference w:type="default" r:id="rId8"/>
      <w:footerReference w:type="default" r:id="rId9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A91" w:rsidRDefault="00A20A91" w:rsidP="00A20A91">
      <w:pPr>
        <w:spacing w:after="0" w:line="240" w:lineRule="auto"/>
      </w:pPr>
      <w:r>
        <w:separator/>
      </w:r>
    </w:p>
  </w:endnote>
  <w:endnote w:type="continuationSeparator" w:id="0">
    <w:p w:rsidR="00A20A91" w:rsidRDefault="00A20A91" w:rsidP="00A2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A91" w:rsidRDefault="00A226FB" w:rsidP="00A226FB">
    <w:pPr>
      <w:pStyle w:val="Footer"/>
      <w:jc w:val="right"/>
    </w:pPr>
    <w:r>
      <w:t>MVN</w:t>
    </w:r>
  </w:p>
  <w:p w:rsidR="00A226FB" w:rsidRDefault="00A226FB" w:rsidP="00A20A91">
    <w:pPr>
      <w:pStyle w:val="Footer"/>
    </w:pPr>
  </w:p>
  <w:p w:rsidR="00A20A91" w:rsidRPr="00EC63B1" w:rsidRDefault="00A20A91" w:rsidP="00A20A91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EB2359" wp14:editId="54B7C873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A20A91" w:rsidRPr="00EC63B1" w:rsidRDefault="00A20A91" w:rsidP="00A20A91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A20A91" w:rsidRPr="00A20A91" w:rsidRDefault="00A20A91" w:rsidP="00A20A91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A91" w:rsidRDefault="00A20A91" w:rsidP="00A20A91">
      <w:pPr>
        <w:spacing w:after="0" w:line="240" w:lineRule="auto"/>
      </w:pPr>
      <w:r>
        <w:separator/>
      </w:r>
    </w:p>
  </w:footnote>
  <w:footnote w:type="continuationSeparator" w:id="0">
    <w:p w:rsidR="00A20A91" w:rsidRDefault="00A20A91" w:rsidP="00A2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6FB" w:rsidRDefault="00A226FB" w:rsidP="00A226FB">
    <w:pPr>
      <w:autoSpaceDE w:val="0"/>
      <w:autoSpaceDN w:val="0"/>
      <w:adjustRightInd w:val="0"/>
      <w:spacing w:after="0" w:line="240" w:lineRule="auto"/>
      <w:jc w:val="center"/>
      <w:rPr>
        <w:rFonts w:ascii="TimesNewRoman,Bold" w:hAnsi="TimesNewRoman,Bold" w:cs="TimesNewRoman,Bold"/>
        <w:b/>
        <w:bCs/>
        <w:sz w:val="32"/>
        <w:szCs w:val="32"/>
      </w:rPr>
    </w:pPr>
    <w:r>
      <w:rPr>
        <w:rFonts w:ascii="TimesNewRoman,Bold" w:hAnsi="TimesNewRoman,Bold" w:cs="TimesNewRoman,Bold"/>
        <w:b/>
        <w:bCs/>
        <w:sz w:val="32"/>
        <w:szCs w:val="32"/>
      </w:rPr>
      <w:t>BUENA VISTA MIGRANT CENTER</w:t>
    </w:r>
  </w:p>
  <w:p w:rsidR="00A226FB" w:rsidRDefault="00A226FB" w:rsidP="00A226FB">
    <w:pPr>
      <w:autoSpaceDE w:val="0"/>
      <w:autoSpaceDN w:val="0"/>
      <w:adjustRightInd w:val="0"/>
      <w:spacing w:after="0" w:line="240" w:lineRule="auto"/>
      <w:jc w:val="center"/>
      <w:rPr>
        <w:rFonts w:ascii="TimesNewRoman,Bold" w:hAnsi="TimesNewRoman,Bold" w:cs="TimesNewRoman,Bold"/>
        <w:b/>
        <w:bCs/>
        <w:sz w:val="24"/>
        <w:szCs w:val="24"/>
      </w:rPr>
    </w:pPr>
    <w:r>
      <w:rPr>
        <w:rFonts w:ascii="TimesNewRoman,Bold" w:hAnsi="TimesNewRoman,Bold" w:cs="TimesNewRoman,Bold"/>
        <w:b/>
        <w:bCs/>
        <w:sz w:val="24"/>
        <w:szCs w:val="24"/>
      </w:rPr>
      <w:t>113 Tierra Alta Drive</w:t>
    </w:r>
  </w:p>
  <w:p w:rsidR="00A226FB" w:rsidRDefault="00A226FB" w:rsidP="00A226FB">
    <w:pPr>
      <w:autoSpaceDE w:val="0"/>
      <w:autoSpaceDN w:val="0"/>
      <w:adjustRightInd w:val="0"/>
      <w:spacing w:after="0" w:line="240" w:lineRule="auto"/>
      <w:jc w:val="center"/>
      <w:rPr>
        <w:rFonts w:ascii="TimesNewRoman,Bold" w:hAnsi="TimesNewRoman,Bold" w:cs="TimesNewRoman,Bold"/>
        <w:b/>
        <w:bCs/>
        <w:sz w:val="24"/>
        <w:szCs w:val="24"/>
      </w:rPr>
    </w:pPr>
    <w:r>
      <w:rPr>
        <w:rFonts w:ascii="TimesNewRoman,Bold" w:hAnsi="TimesNewRoman,Bold" w:cs="TimesNewRoman,Bold"/>
        <w:b/>
        <w:bCs/>
        <w:sz w:val="24"/>
        <w:szCs w:val="24"/>
      </w:rPr>
      <w:t>Watsonville, CA 95076</w:t>
    </w:r>
  </w:p>
  <w:p w:rsidR="00A06E20" w:rsidRPr="00A20A91" w:rsidRDefault="00A226FB" w:rsidP="00A226FB">
    <w:pPr>
      <w:tabs>
        <w:tab w:val="center" w:pos="4680"/>
        <w:tab w:val="right" w:pos="6300"/>
      </w:tabs>
      <w:spacing w:after="0" w:line="240" w:lineRule="auto"/>
      <w:jc w:val="center"/>
      <w:rPr>
        <w:rFonts w:ascii="Calibri" w:eastAsia="Calibri" w:hAnsi="Calibri" w:cs="Times New Roman"/>
        <w:sz w:val="16"/>
        <w:szCs w:val="16"/>
      </w:rPr>
    </w:pPr>
    <w:r>
      <w:rPr>
        <w:rFonts w:ascii="TimesNewRoman,Bold" w:hAnsi="TimesNewRoman,Bold" w:cs="TimesNewRoman,Bold"/>
        <w:b/>
        <w:bCs/>
        <w:sz w:val="24"/>
        <w:szCs w:val="24"/>
      </w:rPr>
      <w:t>TEL: (831) 722-5411, FAX: (831) 786-3841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62EC"/>
    <w:multiLevelType w:val="hybridMultilevel"/>
    <w:tmpl w:val="FEBE6690"/>
    <w:lvl w:ilvl="0" w:tplc="506A8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D2E7E"/>
    <w:multiLevelType w:val="hybridMultilevel"/>
    <w:tmpl w:val="AD9C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6196F"/>
    <w:multiLevelType w:val="hybridMultilevel"/>
    <w:tmpl w:val="D4F68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812AC"/>
    <w:multiLevelType w:val="hybridMultilevel"/>
    <w:tmpl w:val="13249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C3760"/>
    <w:multiLevelType w:val="hybridMultilevel"/>
    <w:tmpl w:val="B166388E"/>
    <w:lvl w:ilvl="0" w:tplc="8C647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880E9F"/>
    <w:multiLevelType w:val="hybridMultilevel"/>
    <w:tmpl w:val="5302E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0632C"/>
    <w:multiLevelType w:val="hybridMultilevel"/>
    <w:tmpl w:val="60AE8994"/>
    <w:lvl w:ilvl="0" w:tplc="84F88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29491C"/>
    <w:multiLevelType w:val="hybridMultilevel"/>
    <w:tmpl w:val="0AD02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A91"/>
    <w:rsid w:val="00015889"/>
    <w:rsid w:val="000166CC"/>
    <w:rsid w:val="00022619"/>
    <w:rsid w:val="000E33EC"/>
    <w:rsid w:val="000E766A"/>
    <w:rsid w:val="0020283E"/>
    <w:rsid w:val="002C48E3"/>
    <w:rsid w:val="003E67EF"/>
    <w:rsid w:val="00421565"/>
    <w:rsid w:val="00491E34"/>
    <w:rsid w:val="004955EF"/>
    <w:rsid w:val="004A6ECD"/>
    <w:rsid w:val="004E2CDD"/>
    <w:rsid w:val="00694661"/>
    <w:rsid w:val="00711A77"/>
    <w:rsid w:val="007D2505"/>
    <w:rsid w:val="009C7C5A"/>
    <w:rsid w:val="00A20A91"/>
    <w:rsid w:val="00A226FB"/>
    <w:rsid w:val="00A47B0D"/>
    <w:rsid w:val="00AD7006"/>
    <w:rsid w:val="00B04E3C"/>
    <w:rsid w:val="00BC3CF3"/>
    <w:rsid w:val="00D32E0C"/>
    <w:rsid w:val="00DB620E"/>
    <w:rsid w:val="00F333FD"/>
    <w:rsid w:val="00F964B1"/>
    <w:rsid w:val="00FA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A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A91"/>
  </w:style>
  <w:style w:type="paragraph" w:styleId="Footer">
    <w:name w:val="footer"/>
    <w:basedOn w:val="Normal"/>
    <w:link w:val="FooterChar"/>
    <w:uiPriority w:val="99"/>
    <w:unhideWhenUsed/>
    <w:rsid w:val="00A2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A91"/>
  </w:style>
  <w:style w:type="paragraph" w:styleId="ListParagraph">
    <w:name w:val="List Paragraph"/>
    <w:basedOn w:val="Normal"/>
    <w:uiPriority w:val="34"/>
    <w:qFormat/>
    <w:rsid w:val="00A20A91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A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A91"/>
  </w:style>
  <w:style w:type="paragraph" w:styleId="Footer">
    <w:name w:val="footer"/>
    <w:basedOn w:val="Normal"/>
    <w:link w:val="FooterChar"/>
    <w:uiPriority w:val="99"/>
    <w:unhideWhenUsed/>
    <w:rsid w:val="00A2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A91"/>
  </w:style>
  <w:style w:type="paragraph" w:styleId="ListParagraph">
    <w:name w:val="List Paragraph"/>
    <w:basedOn w:val="Normal"/>
    <w:uiPriority w:val="34"/>
    <w:qFormat/>
    <w:rsid w:val="00A20A91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10</cp:revision>
  <dcterms:created xsi:type="dcterms:W3CDTF">2019-07-16T17:48:00Z</dcterms:created>
  <dcterms:modified xsi:type="dcterms:W3CDTF">2019-07-16T18:31:00Z</dcterms:modified>
</cp:coreProperties>
</file>