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EE3D" w14:textId="2EAA37F3" w:rsidR="00FB7664" w:rsidRDefault="00D7639A" w:rsidP="00FB7664">
      <w:r>
        <w:t>201</w:t>
      </w:r>
      <w:r w:rsidR="006D51B9">
        <w:t>4</w:t>
      </w:r>
      <w:r w:rsidR="00D205BB">
        <w:t>-201</w:t>
      </w:r>
      <w:r w:rsidR="006D51B9">
        <w:t>8</w:t>
      </w:r>
      <w:r w:rsidR="00FB7664">
        <w:t xml:space="preserve"> CHAS data</w:t>
      </w:r>
    </w:p>
    <w:p w14:paraId="1DDB79FF" w14:textId="77777777" w:rsidR="00FB7664" w:rsidRDefault="00FB7664" w:rsidP="00FB7664"/>
    <w:p w14:paraId="07E3EB54" w14:textId="44368319" w:rsidR="00FB7664" w:rsidRDefault="00FB7664" w:rsidP="00FB7664">
      <w:r>
        <w:t>These files are custom tabulation</w:t>
      </w:r>
      <w:r w:rsidR="0060109C">
        <w:t>s</w:t>
      </w:r>
      <w:r>
        <w:t xml:space="preserve"> of </w:t>
      </w:r>
      <w:r w:rsidR="00D7639A">
        <w:t>201</w:t>
      </w:r>
      <w:r w:rsidR="00164929">
        <w:t>4</w:t>
      </w:r>
      <w:r w:rsidR="00D7639A">
        <w:t>-201</w:t>
      </w:r>
      <w:r w:rsidR="00164929">
        <w:t>8</w:t>
      </w:r>
      <w:r>
        <w:t xml:space="preserve"> ACS data, known as the CHAS, that are provided to HUD grantees for planning and analysis. The files provide information on the conditions and characteristics of housing units and households across the United States. </w:t>
      </w:r>
    </w:p>
    <w:p w14:paraId="4DC7B820" w14:textId="77777777" w:rsidR="00FB7664" w:rsidRDefault="00FB7664" w:rsidP="00FB7664"/>
    <w:p w14:paraId="01EF8FD3" w14:textId="77777777"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14:paraId="5E6D5037" w14:textId="77777777" w:rsidR="00FB7664" w:rsidRDefault="00FB7664" w:rsidP="00FB7664"/>
    <w:p w14:paraId="22AB4186" w14:textId="08222747" w:rsidR="00FB7664" w:rsidRDefault="00FB7664" w:rsidP="00FB7664">
      <w:r>
        <w:t>At each geographic summary level there are 24 different cross-tabulations (tables).</w:t>
      </w:r>
      <w:r w:rsidR="0060109C">
        <w:rPr>
          <w:rStyle w:val="FootnoteReference"/>
        </w:rPr>
        <w:footnoteReference w:id="1"/>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14:paraId="1EFD7F9C" w14:textId="77777777" w:rsidR="00FB7664" w:rsidRDefault="00FB7664" w:rsidP="00FB7664"/>
    <w:p w14:paraId="7E15338C" w14:textId="0FE4BD63"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w:t>
      </w:r>
      <w:r w:rsidR="0060109C">
        <w:rPr>
          <w:rStyle w:val="FootnoteReference"/>
        </w:rPr>
        <w:footnoteReference w:id="2"/>
      </w:r>
      <w:r>
        <w:t xml:space="preserve"> The full data dictionary is attached as ‘CHAS data dictionary </w:t>
      </w:r>
      <w:r w:rsidR="00D205BB">
        <w:t>1</w:t>
      </w:r>
      <w:r w:rsidR="00164929">
        <w:t>4</w:t>
      </w:r>
      <w:r w:rsidR="00D7639A">
        <w:t>-1</w:t>
      </w:r>
      <w:r w:rsidR="00164929">
        <w:t>8</w:t>
      </w:r>
      <w:r>
        <w:t xml:space="preserve">.xlsx’. In that spreadsheet, the tab named "All Tables" contains information on every column in all the CHAS tables, spanning the 24 files provided. The header columns vary by geographic level; summary levels 070, which has the largest files, has only source, </w:t>
      </w:r>
      <w:proofErr w:type="spellStart"/>
      <w:r>
        <w:t>sumlevel</w:t>
      </w:r>
      <w:proofErr w:type="spellEnd"/>
      <w:r>
        <w:t xml:space="preserve">, and geoid as header columns in order to reduce the size of the data files. The subsequent tabs in the data dictionary file focus on each of the 24 tables one at a time, showing only the data columns. These tabs may be more user-friendly, making it easier to filter by the household characteristics and housing conditions contained in columns C through G. </w:t>
      </w:r>
    </w:p>
    <w:p w14:paraId="0E6784B0" w14:textId="77777777" w:rsidR="00FB7664" w:rsidRDefault="00FB7664" w:rsidP="00FB7664"/>
    <w:p w14:paraId="345A0D1C" w14:textId="19708789" w:rsidR="00FB7664" w:rsidRDefault="00FB7664" w:rsidP="00FB7664">
      <w:r>
        <w:t>It is important to note that Column type should be used to determine whether it is acceptable to add estimates together. It is generally not appropriate to add a subtotal and a detail. For example, adding T</w:t>
      </w:r>
      <w:r w:rsidR="00017804">
        <w:t>1</w:t>
      </w:r>
      <w:r>
        <w:t>_est</w:t>
      </w:r>
      <w:r w:rsidR="00017804">
        <w:t>4</w:t>
      </w:r>
      <w:r>
        <w:t xml:space="preserve"> + T</w:t>
      </w:r>
      <w:r w:rsidR="00017804">
        <w:t>1</w:t>
      </w:r>
      <w:r>
        <w:t>_est</w:t>
      </w:r>
      <w:r w:rsidR="00017804">
        <w:t xml:space="preserve">5 </w:t>
      </w:r>
      <w:r>
        <w:t xml:space="preserve">would be double counting because </w:t>
      </w:r>
      <w:r w:rsidR="00017804">
        <w:t xml:space="preserve">the </w:t>
      </w:r>
      <w:r>
        <w:t>T</w:t>
      </w:r>
      <w:r w:rsidR="00017804">
        <w:t>1</w:t>
      </w:r>
      <w:r>
        <w:t>_est</w:t>
      </w:r>
      <w:r w:rsidR="00017804">
        <w:t>5</w:t>
      </w:r>
      <w:r>
        <w:t xml:space="preserve"> </w:t>
      </w:r>
      <w:r w:rsidR="00017804">
        <w:t xml:space="preserve">(detail) count </w:t>
      </w:r>
      <w:r>
        <w:t>is</w:t>
      </w:r>
      <w:r w:rsidR="00017804">
        <w:t xml:space="preserve"> already</w:t>
      </w:r>
      <w:r>
        <w:t xml:space="preserve"> </w:t>
      </w:r>
      <w:r w:rsidR="00017804">
        <w:t>included in the T1_est4 (subtotal) count</w:t>
      </w:r>
      <w:r>
        <w:t xml:space="preserve">. </w:t>
      </w:r>
      <w:r w:rsidR="00017804">
        <w:t xml:space="preserve">However, adding T1_est5 and T1_est6 would be acceptable because both are detail-level estimates. </w:t>
      </w:r>
    </w:p>
    <w:p w14:paraId="7DB5B559" w14:textId="77777777" w:rsidR="00FB7664" w:rsidRDefault="00FB7664" w:rsidP="00FB7664"/>
    <w:p w14:paraId="3EFB10CB" w14:textId="77777777" w:rsidR="00FB7664" w:rsidRDefault="00FB7664" w:rsidP="00FB7664">
      <w:r>
        <w:lastRenderedPageBreak/>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8" w:history="1">
        <w:r>
          <w:rPr>
            <w:rStyle w:val="Hyperlink"/>
          </w:rPr>
          <w:t>http://www.huduser.org/portal/datasets/cp.html</w:t>
        </w:r>
      </w:hyperlink>
      <w:r>
        <w:t xml:space="preserve"> or </w:t>
      </w:r>
      <w:hyperlink r:id="rId9" w:history="1">
        <w:r>
          <w:rPr>
            <w:rStyle w:val="Hyperlink"/>
          </w:rPr>
          <w:t>http://www.huduser.org/portal/datasets/cp/CHAS/b</w:t>
        </w:r>
        <w:r>
          <w:rPr>
            <w:rStyle w:val="Hyperlink"/>
          </w:rPr>
          <w:t>g</w:t>
        </w:r>
        <w:r>
          <w:rPr>
            <w:rStyle w:val="Hyperlink"/>
          </w:rPr>
          <w:t>_chas.html</w:t>
        </w:r>
      </w:hyperlink>
    </w:p>
    <w:p w14:paraId="40C00028" w14:textId="77777777" w:rsidR="004273A4" w:rsidRDefault="00017804"/>
    <w:sectPr w:rsidR="004273A4" w:rsidSect="0013540A">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482D" w14:textId="77777777" w:rsidR="0060109C" w:rsidRDefault="0060109C" w:rsidP="0060109C">
      <w:r>
        <w:separator/>
      </w:r>
    </w:p>
  </w:endnote>
  <w:endnote w:type="continuationSeparator" w:id="0">
    <w:p w14:paraId="529834B3" w14:textId="77777777" w:rsidR="0060109C" w:rsidRDefault="0060109C" w:rsidP="0060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9A62" w14:textId="77777777" w:rsidR="0060109C" w:rsidRDefault="0060109C" w:rsidP="0060109C">
      <w:r>
        <w:separator/>
      </w:r>
    </w:p>
  </w:footnote>
  <w:footnote w:type="continuationSeparator" w:id="0">
    <w:p w14:paraId="5DF4E5A3" w14:textId="77777777" w:rsidR="0060109C" w:rsidRDefault="0060109C" w:rsidP="0060109C">
      <w:r>
        <w:continuationSeparator/>
      </w:r>
    </w:p>
  </w:footnote>
  <w:footnote w:id="1">
    <w:p w14:paraId="664A7813" w14:textId="6628DB25" w:rsidR="0060109C" w:rsidRDefault="0060109C">
      <w:pPr>
        <w:pStyle w:val="FootnoteText"/>
      </w:pPr>
      <w:r>
        <w:rPr>
          <w:rStyle w:val="FootnoteReference"/>
        </w:rPr>
        <w:footnoteRef/>
      </w:r>
      <w:r>
        <w:t xml:space="preserve"> </w:t>
      </w:r>
      <w:r>
        <w:t>Table 6 is not available at summary levels 070 or 140. Those summary levels have only 23 tables. All other summary levels have 24 tables.</w:t>
      </w:r>
    </w:p>
  </w:footnote>
  <w:footnote w:id="2">
    <w:p w14:paraId="097494FD" w14:textId="77777777" w:rsidR="0060109C" w:rsidRPr="0060109C" w:rsidRDefault="0060109C" w:rsidP="0060109C">
      <w:pPr>
        <w:rPr>
          <w:sz w:val="20"/>
        </w:rPr>
      </w:pPr>
      <w:r>
        <w:rPr>
          <w:rStyle w:val="FootnoteReference"/>
        </w:rPr>
        <w:footnoteRef/>
      </w:r>
      <w:r>
        <w:t xml:space="preserve"> </w:t>
      </w:r>
      <w:r w:rsidRPr="0060109C">
        <w:rPr>
          <w:sz w:val="20"/>
        </w:rPr>
        <w:t>Increased disclosure avoidance protections instituted by Census have resulted in some estimates being suppressed for the first time starting with the 2014-2018 ACS custom tabulations. The following tables have changes from previous years:</w:t>
      </w:r>
    </w:p>
    <w:p w14:paraId="58845120" w14:textId="5D2DDF31" w:rsidR="0060109C" w:rsidRPr="0060109C" w:rsidRDefault="0060109C" w:rsidP="0060109C">
      <w:pPr>
        <w:pStyle w:val="ListParagraph"/>
        <w:numPr>
          <w:ilvl w:val="0"/>
          <w:numId w:val="1"/>
        </w:numPr>
        <w:rPr>
          <w:sz w:val="20"/>
        </w:rPr>
      </w:pPr>
      <w:r w:rsidRPr="0060109C">
        <w:rPr>
          <w:sz w:val="20"/>
        </w:rPr>
        <w:t xml:space="preserve">Table 1: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 xml:space="preserve">“Cost burden cannot be computed, none of the above problems” housing unit problems category is now combined with </w:t>
      </w:r>
      <w:r w:rsidR="00017804">
        <w:rPr>
          <w:sz w:val="20"/>
        </w:rPr>
        <w:t xml:space="preserve">the </w:t>
      </w:r>
      <w:r w:rsidRPr="0060109C">
        <w:rPr>
          <w:sz w:val="20"/>
        </w:rPr>
        <w:t>“Has none of the 4 housing problems” category.</w:t>
      </w:r>
    </w:p>
    <w:p w14:paraId="672920B3" w14:textId="465BB531" w:rsidR="0060109C" w:rsidRPr="0060109C" w:rsidRDefault="0060109C" w:rsidP="0060109C">
      <w:pPr>
        <w:pStyle w:val="ListParagraph"/>
        <w:numPr>
          <w:ilvl w:val="0"/>
          <w:numId w:val="1"/>
        </w:numPr>
        <w:rPr>
          <w:sz w:val="20"/>
        </w:rPr>
      </w:pPr>
      <w:r w:rsidRPr="0060109C">
        <w:rPr>
          <w:sz w:val="20"/>
        </w:rPr>
        <w:t xml:space="preserve">Table 2: </w:t>
      </w:r>
      <w:r w:rsidR="00017804">
        <w:rPr>
          <w:sz w:val="20"/>
        </w:rPr>
        <w:t xml:space="preserve">The </w:t>
      </w:r>
      <w:r w:rsidRPr="0060109C">
        <w:rPr>
          <w:sz w:val="20"/>
        </w:rPr>
        <w:t>“Other (including multiple races, non-Hispanic)</w:t>
      </w:r>
      <w:r w:rsidR="00017804">
        <w:rPr>
          <w:sz w:val="20"/>
        </w:rPr>
        <w:t>”</w:t>
      </w:r>
      <w:r w:rsidRPr="0060109C">
        <w:rPr>
          <w:sz w:val="20"/>
        </w:rPr>
        <w:t xml:space="preserve"> race/ethnicity category is now suppressed. </w:t>
      </w:r>
      <w:r w:rsidR="00017804">
        <w:rPr>
          <w:sz w:val="20"/>
        </w:rPr>
        <w:t xml:space="preserve">The </w:t>
      </w:r>
      <w:r w:rsidRPr="0060109C">
        <w:rPr>
          <w:sz w:val="20"/>
        </w:rPr>
        <w:t>“Cost burden cannot be computed, none of the above problems” severe housing unit problems category is now combined with</w:t>
      </w:r>
      <w:r w:rsidR="00017804">
        <w:rPr>
          <w:sz w:val="20"/>
        </w:rPr>
        <w:t xml:space="preserve"> the</w:t>
      </w:r>
      <w:r w:rsidRPr="0060109C">
        <w:rPr>
          <w:sz w:val="20"/>
        </w:rPr>
        <w:t xml:space="preserve"> “Has none of the 4 severe housing problems” category.</w:t>
      </w:r>
    </w:p>
    <w:p w14:paraId="2FD85855" w14:textId="1AD59742" w:rsidR="0060109C" w:rsidRPr="0060109C" w:rsidRDefault="0060109C" w:rsidP="0060109C">
      <w:pPr>
        <w:pStyle w:val="ListParagraph"/>
        <w:numPr>
          <w:ilvl w:val="0"/>
          <w:numId w:val="1"/>
        </w:numPr>
        <w:rPr>
          <w:sz w:val="20"/>
        </w:rPr>
      </w:pPr>
      <w:r w:rsidRPr="0060109C">
        <w:rPr>
          <w:sz w:val="20"/>
        </w:rPr>
        <w:t xml:space="preserve">Table 7: </w:t>
      </w:r>
      <w:r w:rsidR="00017804">
        <w:rPr>
          <w:sz w:val="20"/>
        </w:rPr>
        <w:t xml:space="preserve">The </w:t>
      </w:r>
      <w:r w:rsidRPr="0060109C">
        <w:rPr>
          <w:sz w:val="20"/>
        </w:rPr>
        <w:t>“Cost burden cannot be computed, none of the above problems” category is now suppressed.</w:t>
      </w:r>
    </w:p>
    <w:p w14:paraId="19C17E89" w14:textId="3EAA9F06" w:rsidR="0060109C" w:rsidRPr="0060109C" w:rsidRDefault="0060109C" w:rsidP="0060109C">
      <w:pPr>
        <w:pStyle w:val="ListParagraph"/>
        <w:numPr>
          <w:ilvl w:val="0"/>
          <w:numId w:val="1"/>
        </w:numPr>
        <w:rPr>
          <w:sz w:val="20"/>
        </w:rPr>
      </w:pPr>
      <w:r w:rsidRPr="0060109C">
        <w:rPr>
          <w:sz w:val="20"/>
        </w:rPr>
        <w:t xml:space="preserve">Table 12: </w:t>
      </w:r>
      <w:r w:rsidR="00017804">
        <w:rPr>
          <w:sz w:val="20"/>
        </w:rPr>
        <w:t xml:space="preserve">The </w:t>
      </w:r>
      <w:r w:rsidRPr="0060109C">
        <w:rPr>
          <w:sz w:val="20"/>
        </w:rPr>
        <w:t>“Cost burden cannot be computed, none of the above problems” category is now suppressed.</w:t>
      </w:r>
    </w:p>
    <w:p w14:paraId="1DD4EEB2" w14:textId="2F201674" w:rsidR="0060109C" w:rsidRDefault="0060109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70947"/>
    <w:multiLevelType w:val="hybridMultilevel"/>
    <w:tmpl w:val="3128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64"/>
    <w:rsid w:val="00017804"/>
    <w:rsid w:val="00164929"/>
    <w:rsid w:val="0028366F"/>
    <w:rsid w:val="002F2093"/>
    <w:rsid w:val="00391555"/>
    <w:rsid w:val="00600FC6"/>
    <w:rsid w:val="0060109C"/>
    <w:rsid w:val="006D51B9"/>
    <w:rsid w:val="007D063A"/>
    <w:rsid w:val="00B44D87"/>
    <w:rsid w:val="00C505E2"/>
    <w:rsid w:val="00D205BB"/>
    <w:rsid w:val="00D34999"/>
    <w:rsid w:val="00D7639A"/>
    <w:rsid w:val="00E7793B"/>
    <w:rsid w:val="00E81C9B"/>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ACA0"/>
  <w15:docId w15:val="{BD4758C7-EEB5-4406-8463-B5BCDCE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 w:type="character" w:styleId="FollowedHyperlink">
    <w:name w:val="FollowedHyperlink"/>
    <w:basedOn w:val="DefaultParagraphFont"/>
    <w:uiPriority w:val="99"/>
    <w:semiHidden/>
    <w:unhideWhenUsed/>
    <w:rsid w:val="0060109C"/>
    <w:rPr>
      <w:color w:val="954F72" w:themeColor="followedHyperlink"/>
      <w:u w:val="single"/>
    </w:rPr>
  </w:style>
  <w:style w:type="paragraph" w:styleId="EndnoteText">
    <w:name w:val="endnote text"/>
    <w:basedOn w:val="Normal"/>
    <w:link w:val="EndnoteTextChar"/>
    <w:uiPriority w:val="99"/>
    <w:semiHidden/>
    <w:unhideWhenUsed/>
    <w:rsid w:val="0060109C"/>
    <w:rPr>
      <w:sz w:val="20"/>
    </w:rPr>
  </w:style>
  <w:style w:type="character" w:customStyle="1" w:styleId="EndnoteTextChar">
    <w:name w:val="Endnote Text Char"/>
    <w:basedOn w:val="DefaultParagraphFont"/>
    <w:link w:val="EndnoteText"/>
    <w:uiPriority w:val="99"/>
    <w:semiHidden/>
    <w:rsid w:val="0060109C"/>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60109C"/>
    <w:rPr>
      <w:vertAlign w:val="superscript"/>
    </w:rPr>
  </w:style>
  <w:style w:type="paragraph" w:styleId="FootnoteText">
    <w:name w:val="footnote text"/>
    <w:basedOn w:val="Normal"/>
    <w:link w:val="FootnoteTextChar"/>
    <w:uiPriority w:val="99"/>
    <w:semiHidden/>
    <w:unhideWhenUsed/>
    <w:rsid w:val="0060109C"/>
    <w:rPr>
      <w:sz w:val="20"/>
    </w:rPr>
  </w:style>
  <w:style w:type="character" w:customStyle="1" w:styleId="FootnoteTextChar">
    <w:name w:val="Footnote Text Char"/>
    <w:basedOn w:val="DefaultParagraphFont"/>
    <w:link w:val="FootnoteText"/>
    <w:uiPriority w:val="99"/>
    <w:semiHidden/>
    <w:rsid w:val="0060109C"/>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601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user.org/portal/datasets/c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uduser.org/portal/datasets/cp/CHAS/bg_ch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9D6E-4898-4B46-A76C-9D91D4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5</cp:revision>
  <dcterms:created xsi:type="dcterms:W3CDTF">2021-09-16T17:30:00Z</dcterms:created>
  <dcterms:modified xsi:type="dcterms:W3CDTF">2021-09-20T18:56:00Z</dcterms:modified>
</cp:coreProperties>
</file>