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64" w:rsidRDefault="00D7639A" w:rsidP="00FB7664">
      <w:r>
        <w:t>2012</w:t>
      </w:r>
      <w:r w:rsidR="00D205BB">
        <w:t>-201</w:t>
      </w:r>
      <w:r>
        <w:t>6</w:t>
      </w:r>
      <w:r w:rsidR="00FB7664">
        <w:t xml:space="preserve"> CHAS data</w:t>
      </w:r>
    </w:p>
    <w:p w:rsidR="00FB7664" w:rsidRDefault="00FB7664" w:rsidP="00FB7664"/>
    <w:p w:rsidR="00FB7664" w:rsidRDefault="00FB7664" w:rsidP="00FB7664">
      <w:r>
        <w:t xml:space="preserve">These files are a custom tabulation of </w:t>
      </w:r>
      <w:r w:rsidR="00D7639A">
        <w:t>2012-2016</w:t>
      </w:r>
      <w:r>
        <w:t xml:space="preserve"> ACS data, known as the </w:t>
      </w:r>
      <w:proofErr w:type="gramStart"/>
      <w:r>
        <w:t>CHAS, that</w:t>
      </w:r>
      <w:proofErr w:type="gramEnd"/>
      <w:r>
        <w:t xml:space="preserve"> are provided to HUD grantees for planning and analysis. The files provide information on the conditions and characteristics of housing units and households across the United States. </w:t>
      </w:r>
    </w:p>
    <w:p w:rsidR="00FB7664" w:rsidRDefault="00FB7664" w:rsidP="00FB7664"/>
    <w:p w:rsidR="00FB7664" w:rsidRDefault="00FB7664" w:rsidP="00FB7664">
      <w:r>
        <w:t>The data are summarized for eight levels of Census (FIPS) geography: States (040); Counties (050); County Subdivisions (060); Places split by County and County Subdivision boundaries (070); Census tracts (140); Counties split by Place boundaries (155), Places (160); and Consolidated Cities (170). Summary level 080 (split census tracts)</w:t>
      </w:r>
      <w:r w:rsidR="00D205BB">
        <w:t xml:space="preserve"> has been phased ou</w:t>
      </w:r>
      <w:r w:rsidR="00E7793B">
        <w:t>t by Census; in the CHAS data, it</w:t>
      </w:r>
      <w:r w:rsidR="00D205BB">
        <w:t xml:space="preserve"> has been replaced </w:t>
      </w:r>
      <w:r>
        <w:t>with summary level 140, which is the standard summary level for census tracts.</w:t>
      </w:r>
    </w:p>
    <w:p w:rsidR="00FB7664" w:rsidRDefault="00FB7664" w:rsidP="00FB7664"/>
    <w:p w:rsidR="00FB7664" w:rsidRDefault="00FB7664" w:rsidP="00FB7664">
      <w:r>
        <w:t>At each geographic summary level there are 24 different cross-tabulations (tables).</w:t>
      </w:r>
      <w:r w:rsidR="00D205BB">
        <w:t>*</w:t>
      </w:r>
      <w:r>
        <w:t xml:space="preserve"> </w:t>
      </w:r>
      <w:proofErr w:type="gramStart"/>
      <w:r>
        <w:t>Each</w:t>
      </w:r>
      <w:proofErr w:type="gramEnd"/>
      <w:r>
        <w:t xml:space="preserve"> table is provided as a separate comma-delimited text file. Within each comma-delimited text file, there is one row for each geographic </w:t>
      </w:r>
      <w:r w:rsidR="00E7793B">
        <w:t>jurisdiction</w:t>
      </w:r>
      <w:r>
        <w:t>, and columns provide variables describing specific combinations of household characteristics and housing conditions in that jurisdiction. The columns for each table are defined in the attached data dictionary file.</w:t>
      </w:r>
    </w:p>
    <w:p w:rsidR="00FB7664" w:rsidRDefault="00FB7664" w:rsidP="00FB7664"/>
    <w:p w:rsidR="00FB7664" w:rsidRDefault="00FB7664" w:rsidP="00FB7664">
      <w:r>
        <w:t>These files have the</w:t>
      </w:r>
      <w:r w:rsidR="0028366F">
        <w:t xml:space="preserve"> same structure (layout) as all </w:t>
      </w:r>
      <w:r>
        <w:t>CHAS data</w:t>
      </w:r>
      <w:r w:rsidR="00D205BB">
        <w:t xml:space="preserve"> </w:t>
      </w:r>
      <w:r w:rsidR="0028366F">
        <w:t xml:space="preserve">releases since </w:t>
      </w:r>
      <w:r w:rsidR="00D205BB">
        <w:t>2008-2012</w:t>
      </w:r>
      <w:r>
        <w:t xml:space="preserve">. The full data dictionary is attached as ‘CHAS data dictionary </w:t>
      </w:r>
      <w:r w:rsidR="00D205BB">
        <w:t>1</w:t>
      </w:r>
      <w:r w:rsidR="00D7639A">
        <w:t>2-16</w:t>
      </w:r>
      <w:r>
        <w:t xml:space="preserve">.xlsx’. In that spreadsheet, the tab named "All Tables" contains information on every column in all the CHAS tables, spanning the 24 files provided. The header columns vary by geographic level; summary levels 070, which has the largest files, has only source, </w:t>
      </w:r>
      <w:proofErr w:type="spellStart"/>
      <w:r>
        <w:t>sumlevel</w:t>
      </w:r>
      <w:proofErr w:type="spellEnd"/>
      <w:r>
        <w:t xml:space="preserve">, and geoid as header columns in order to reduce the size of the data files. The subsequent tabs in the data dictionary file focus on each of the 24 </w:t>
      </w:r>
      <w:proofErr w:type="gramStart"/>
      <w:r>
        <w:t>tables</w:t>
      </w:r>
      <w:proofErr w:type="gramEnd"/>
      <w:r>
        <w:t xml:space="preserve"> one at a time, showing only the data columns. These tabs may be more user-friendly, making it easier to filter by the household ch</w:t>
      </w:r>
      <w:bookmarkStart w:id="0" w:name="_GoBack"/>
      <w:bookmarkEnd w:id="0"/>
      <w:r>
        <w:t xml:space="preserve">aracteristics and housing conditions contained in columns C through G. </w:t>
      </w:r>
    </w:p>
    <w:p w:rsidR="00FB7664" w:rsidRDefault="00FB7664" w:rsidP="00FB7664"/>
    <w:p w:rsidR="00FB7664" w:rsidRDefault="00FB7664" w:rsidP="00FB7664">
      <w:r>
        <w:t xml:space="preserve">It is important to note that Column type should be used to determine whether it is acceptable to add estimates together. It is generally not appropriate to add a subtotal and a detail. For example, adding T1_est4 + T1_est5 would be double counting because T1_est4 is itself the sum of T1_est5 through T1_est11. </w:t>
      </w:r>
    </w:p>
    <w:p w:rsidR="00FB7664" w:rsidRDefault="00FB7664" w:rsidP="00FB7664"/>
    <w:p w:rsidR="00FB7664" w:rsidRDefault="00FB7664" w:rsidP="00FB7664">
      <w:r>
        <w:t xml:space="preserve">For more information about the CHAS data, including an overview of the 24 tables, definitions of commonly used terms, and recommendations for </w:t>
      </w:r>
      <w:r w:rsidR="00E7793B">
        <w:t>analysis</w:t>
      </w:r>
      <w:r>
        <w:t xml:space="preserve">, visit the web site of HUD's Office of Policy Development and Research, at: </w:t>
      </w:r>
      <w:hyperlink r:id="rId5" w:history="1">
        <w:r>
          <w:rPr>
            <w:rStyle w:val="Hyperlink"/>
          </w:rPr>
          <w:t>http://www.huduser.org/portal/datasets/cp.html</w:t>
        </w:r>
      </w:hyperlink>
      <w:r>
        <w:t xml:space="preserve"> or </w:t>
      </w:r>
      <w:hyperlink r:id="rId6" w:history="1">
        <w:r>
          <w:rPr>
            <w:rStyle w:val="Hyperlink"/>
          </w:rPr>
          <w:t>http://www.huduser.org/portal/datasets/cp/CHAS/bg_chas.html</w:t>
        </w:r>
      </w:hyperlink>
    </w:p>
    <w:p w:rsidR="004273A4" w:rsidRDefault="00D7639A"/>
    <w:p w:rsidR="00D205BB" w:rsidRDefault="00D205BB"/>
    <w:p w:rsidR="00D205BB" w:rsidRDefault="00D205BB">
      <w:r>
        <w:t>* Table 6 is not available at summary levels 070 or 140. Those summary levels have only 23 tables. All other summary levels have 24 tables.</w:t>
      </w:r>
    </w:p>
    <w:sectPr w:rsidR="00D205BB" w:rsidSect="0013540A"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64"/>
    <w:rsid w:val="0028366F"/>
    <w:rsid w:val="00391555"/>
    <w:rsid w:val="00600FC6"/>
    <w:rsid w:val="007D063A"/>
    <w:rsid w:val="00D205BB"/>
    <w:rsid w:val="00D7639A"/>
    <w:rsid w:val="00E7793B"/>
    <w:rsid w:val="00E81C9B"/>
    <w:rsid w:val="00F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6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B7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6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B7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uduser.org/portal/datasets/cp/CHAS/bg_chas.html" TargetMode="External"/><Relationship Id="rId5" Type="http://schemas.openxmlformats.org/officeDocument/2006/relationships/hyperlink" Target="http://www.huduser.org/portal/datasets/c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H22857</dc:creator>
  <cp:lastModifiedBy>Russell, Blair D</cp:lastModifiedBy>
  <cp:revision>2</cp:revision>
  <dcterms:created xsi:type="dcterms:W3CDTF">2019-07-26T21:22:00Z</dcterms:created>
  <dcterms:modified xsi:type="dcterms:W3CDTF">2019-07-26T21:22:00Z</dcterms:modified>
</cp:coreProperties>
</file>