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proofErr w:type="spellStart"/>
      <w:r w:rsidRPr="00DA5CF1">
        <w:rPr>
          <w:color w:val="00B050"/>
          <w:sz w:val="32"/>
          <w:szCs w:val="32"/>
          <w:lang w:val="en-US"/>
        </w:rPr>
        <w:t>Nodemon</w:t>
      </w:r>
      <w:proofErr w:type="spellEnd"/>
      <w:r w:rsidRPr="00DA5CF1">
        <w:rPr>
          <w:color w:val="00B050"/>
          <w:sz w:val="32"/>
          <w:szCs w:val="32"/>
          <w:lang w:val="en-US"/>
        </w:rPr>
        <w:t xml:space="preserve">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 xml:space="preserve">We will install </w:t>
      </w:r>
      <w:proofErr w:type="spellStart"/>
      <w:r w:rsidRPr="00DA5CF1">
        <w:rPr>
          <w:color w:val="000000" w:themeColor="text1"/>
          <w:sz w:val="24"/>
          <w:szCs w:val="24"/>
          <w:lang w:val="en-US"/>
        </w:rPr>
        <w:t>nodemon</w:t>
      </w:r>
      <w:proofErr w:type="spellEnd"/>
      <w:r w:rsidRPr="00DA5CF1">
        <w:rPr>
          <w:b/>
          <w:bCs/>
          <w:color w:val="000000" w:themeColor="text1"/>
          <w:sz w:val="32"/>
          <w:szCs w:val="32"/>
          <w:lang w:val="en-US"/>
        </w:rPr>
        <w:t xml:space="preserve"> </w:t>
      </w: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--save-dev </w:t>
      </w:r>
      <w:proofErr w:type="spellStart"/>
      <w:proofErr w:type="gramStart"/>
      <w:r w:rsidRPr="00DA5CF1">
        <w:rPr>
          <w:b/>
          <w:bCs/>
          <w:color w:val="0070C0"/>
          <w:sz w:val="24"/>
          <w:szCs w:val="24"/>
          <w:lang w:val="en-US"/>
        </w:rPr>
        <w:t>nodemon</w:t>
      </w:r>
      <w:proofErr w:type="spellEnd"/>
      <w:proofErr w:type="gramEnd"/>
    </w:p>
    <w:p w14:paraId="5786D2EA" w14:textId="57B3CA8C" w:rsidR="00DA5CF1" w:rsidRDefault="00DA5CF1" w:rsidP="00DA5CF1">
      <w:pPr>
        <w:rPr>
          <w:rFonts w:ascii="Segoe UI" w:hAnsi="Segoe UI" w:cs="Segoe UI"/>
          <w:color w:val="374151"/>
          <w:shd w:val="clear" w:color="auto" w:fill="F7F7F8"/>
        </w:rPr>
      </w:pPr>
      <w:proofErr w:type="spellStart"/>
      <w:r>
        <w:rPr>
          <w:rFonts w:ascii="Segoe UI" w:hAnsi="Segoe UI" w:cs="Segoe UI"/>
          <w:color w:val="374151"/>
          <w:shd w:val="clear" w:color="auto" w:fill="F7F7F8"/>
        </w:rPr>
        <w:t>Nodemon</w:t>
      </w:r>
      <w:proofErr w:type="spellEnd"/>
      <w:r>
        <w:rPr>
          <w:rFonts w:ascii="Segoe UI" w:hAnsi="Segoe UI" w:cs="Segoe UI"/>
          <w:color w:val="374151"/>
          <w:shd w:val="clear" w:color="auto" w:fill="F7F7F8"/>
        </w:rPr>
        <w:t xml:space="preserve">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w:t>
      </w:r>
      <w:proofErr w:type="spellStart"/>
      <w:r w:rsidRPr="00DA5CF1">
        <w:rPr>
          <w:rFonts w:ascii="Consolas" w:eastAsia="Times New Roman" w:hAnsi="Consolas" w:cs="Times New Roman"/>
          <w:color w:val="CE9178"/>
          <w:sz w:val="21"/>
          <w:szCs w:val="21"/>
          <w:lang w:val="en-US" w:eastAsia="fr-FR"/>
        </w:rPr>
        <w:t>nodemon</w:t>
      </w:r>
      <w:proofErr w:type="spellEnd"/>
      <w:r w:rsidRPr="00DA5CF1">
        <w:rPr>
          <w:rFonts w:ascii="Consolas" w:eastAsia="Times New Roman" w:hAnsi="Consolas" w:cs="Times New Roman"/>
          <w:color w:val="CE9178"/>
          <w:sz w:val="21"/>
          <w:szCs w:val="21"/>
          <w:lang w:val="en-US" w:eastAsia="fr-FR"/>
        </w:rPr>
        <w:t xml:space="preserve">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w:t>
      </w:r>
      <w:proofErr w:type="gramStart"/>
      <w:r w:rsidRPr="00DA5CF1">
        <w:rPr>
          <w:rFonts w:ascii="Consolas" w:eastAsia="Times New Roman" w:hAnsi="Consolas" w:cs="Times New Roman"/>
          <w:color w:val="CE9178"/>
          <w:sz w:val="21"/>
          <w:szCs w:val="21"/>
          <w:lang w:val="en-US" w:eastAsia="fr-FR"/>
        </w:rPr>
        <w:t>1</w:t>
      </w:r>
      <w:proofErr w:type="gramEnd"/>
      <w:r w:rsidRPr="00DA5CF1">
        <w:rPr>
          <w:rFonts w:ascii="Consolas" w:eastAsia="Times New Roman" w:hAnsi="Consolas" w:cs="Times New Roman"/>
          <w:color w:val="CE9178"/>
          <w:sz w:val="21"/>
          <w:szCs w:val="21"/>
          <w:lang w:val="en-US" w:eastAsia="fr-FR"/>
        </w:rPr>
        <w:t>"</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morgan</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proofErr w:type="spell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roofErr w:type="gramStart"/>
      <w:r w:rsidRPr="00A6636F">
        <w:rPr>
          <w:rFonts w:ascii="Consolas" w:eastAsia="Times New Roman" w:hAnsi="Consolas" w:cs="Times New Roman"/>
          <w:color w:val="CCCCCC"/>
          <w:sz w:val="21"/>
          <w:szCs w:val="21"/>
          <w:lang w:val="en-US" w:eastAsia="fr-FR"/>
        </w:rPr>
        <w:t>);</w:t>
      </w:r>
      <w:proofErr w:type="gramEnd"/>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proofErr w:type="spellEnd"/>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spellStart"/>
      <w:proofErr w:type="gramStart"/>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proofErr w:type="spellStart"/>
      <w:proofErr w:type="gramStart"/>
      <w:r>
        <w:rPr>
          <w:rStyle w:val="CodeHTML"/>
          <w:rFonts w:ascii="Ubuntu Mono" w:hAnsi="Ubuntu Mono"/>
          <w:b/>
          <w:bCs/>
          <w:color w:val="374151"/>
          <w:sz w:val="21"/>
          <w:szCs w:val="21"/>
          <w:bdr w:val="single" w:sz="2" w:space="0" w:color="D9D9E3" w:frame="1"/>
        </w:rPr>
        <w:t>morgan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 xml:space="preserve">Handling </w:t>
      </w:r>
      <w:proofErr w:type="spellStart"/>
      <w:r w:rsidRPr="00A23E3D">
        <w:rPr>
          <w:color w:val="00B050"/>
          <w:sz w:val="32"/>
          <w:szCs w:val="32"/>
        </w:rPr>
        <w:t>Errors</w:t>
      </w:r>
      <w:proofErr w:type="spellEnd"/>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proofErr w:type="gramStart"/>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proofErr w:type="gramStart"/>
      <w:r w:rsidRPr="00A23E3D">
        <w:rPr>
          <w:rFonts w:ascii="Consolas" w:eastAsia="Times New Roman" w:hAnsi="Consolas" w:cs="Times New Roman"/>
          <w:color w:val="CCCCCC"/>
          <w:sz w:val="21"/>
          <w:szCs w:val="21"/>
          <w:lang w:val="en-US" w:eastAsia="fr-FR"/>
        </w:rPr>
        <w:t>);</w:t>
      </w:r>
      <w:proofErr w:type="gramEnd"/>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w:t>
      </w:r>
      <w:proofErr w:type="spellStart"/>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proofErr w:type="spellEnd"/>
      <w:proofErr w:type="gramEnd"/>
      <w:r w:rsidRPr="00A23E3D">
        <w:rPr>
          <w:rFonts w:ascii="Consolas" w:eastAsia="Times New Roman" w:hAnsi="Consolas" w:cs="Times New Roman"/>
          <w:color w:val="CCCCCC"/>
          <w:sz w:val="21"/>
          <w:szCs w:val="21"/>
          <w:lang w:val="en-US" w:eastAsia="fr-FR"/>
        </w:rPr>
        <w:t>({</w:t>
      </w:r>
    </w:p>
    <w:p w14:paraId="67F7D9E8"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eastAsia="fr-FR"/>
        </w:rPr>
        <w:t>error</w:t>
      </w:r>
      <w:proofErr w:type="spellEnd"/>
      <w:r w:rsidRPr="00A23E3D">
        <w:rPr>
          <w:rFonts w:ascii="Consolas" w:eastAsia="Times New Roman" w:hAnsi="Consolas" w:cs="Times New Roman"/>
          <w:color w:val="9CDCFE"/>
          <w:sz w:val="21"/>
          <w:szCs w:val="21"/>
          <w:lang w:eastAsia="fr-FR"/>
        </w:rPr>
        <w:t>:</w:t>
      </w:r>
      <w:proofErr w:type="gramEnd"/>
      <w:r w:rsidRPr="00A23E3D">
        <w:rPr>
          <w:rFonts w:ascii="Consolas" w:eastAsia="Times New Roman" w:hAnsi="Consolas" w:cs="Times New Roman"/>
          <w:color w:val="CCCCCC"/>
          <w:sz w:val="21"/>
          <w:szCs w:val="21"/>
          <w:lang w:eastAsia="fr-FR"/>
        </w:rPr>
        <w:t xml:space="preserve"> {</w:t>
      </w:r>
    </w:p>
    <w:p w14:paraId="2A6F809C"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eastAsia="fr-FR"/>
        </w:rPr>
      </w:pPr>
      <w:r w:rsidRPr="00A23E3D">
        <w:rPr>
          <w:rFonts w:ascii="Consolas" w:eastAsia="Times New Roman" w:hAnsi="Consolas" w:cs="Times New Roman"/>
          <w:color w:val="CCCCCC"/>
          <w:sz w:val="21"/>
          <w:szCs w:val="21"/>
          <w:lang w:eastAsia="fr-FR"/>
        </w:rPr>
        <w:t xml:space="preserve">      </w:t>
      </w:r>
      <w:proofErr w:type="gramStart"/>
      <w:r w:rsidRPr="00A23E3D">
        <w:rPr>
          <w:rFonts w:ascii="Consolas" w:eastAsia="Times New Roman" w:hAnsi="Consolas" w:cs="Times New Roman"/>
          <w:color w:val="9CDCFE"/>
          <w:sz w:val="21"/>
          <w:szCs w:val="21"/>
          <w:lang w:eastAsia="fr-FR"/>
        </w:rPr>
        <w:t>message:</w:t>
      </w:r>
      <w:proofErr w:type="gramEnd"/>
      <w:r w:rsidRPr="00A23E3D">
        <w:rPr>
          <w:rFonts w:ascii="Consolas" w:eastAsia="Times New Roman" w:hAnsi="Consolas" w:cs="Times New Roman"/>
          <w:color w:val="CCCCCC"/>
          <w:sz w:val="21"/>
          <w:szCs w:val="21"/>
          <w:lang w:eastAsia="fr-FR"/>
        </w:rPr>
        <w:t xml:space="preserve"> </w:t>
      </w:r>
      <w:proofErr w:type="spellStart"/>
      <w:r w:rsidRPr="00A23E3D">
        <w:rPr>
          <w:rFonts w:ascii="Consolas" w:eastAsia="Times New Roman" w:hAnsi="Consolas" w:cs="Times New Roman"/>
          <w:color w:val="9CDCFE"/>
          <w:sz w:val="21"/>
          <w:szCs w:val="21"/>
          <w:lang w:eastAsia="fr-FR"/>
        </w:rPr>
        <w:t>error</w:t>
      </w:r>
      <w:r w:rsidRPr="00A23E3D">
        <w:rPr>
          <w:rFonts w:ascii="Consolas" w:eastAsia="Times New Roman" w:hAnsi="Consolas" w:cs="Times New Roman"/>
          <w:color w:val="CCCCCC"/>
          <w:sz w:val="21"/>
          <w:szCs w:val="21"/>
          <w:lang w:eastAsia="fr-FR"/>
        </w:rPr>
        <w:t>.</w:t>
      </w:r>
      <w:r w:rsidRPr="00A23E3D">
        <w:rPr>
          <w:rFonts w:ascii="Consolas" w:eastAsia="Times New Roman" w:hAnsi="Consolas" w:cs="Times New Roman"/>
          <w:color w:val="9CDCFE"/>
          <w:sz w:val="21"/>
          <w:szCs w:val="21"/>
          <w:lang w:eastAsia="fr-FR"/>
        </w:rPr>
        <w:t>message</w:t>
      </w:r>
      <w:proofErr w:type="spellEnd"/>
      <w:r w:rsidRPr="00A23E3D">
        <w:rPr>
          <w:rFonts w:ascii="Consolas" w:eastAsia="Times New Roman" w:hAnsi="Consolas" w:cs="Times New Roman"/>
          <w:color w:val="CCCCCC"/>
          <w:sz w:val="21"/>
          <w:szCs w:val="21"/>
          <w:lang w:eastAsia="fr-FR"/>
        </w:rPr>
        <w:t>,</w:t>
      </w:r>
    </w:p>
    <w:p w14:paraId="12A5A6A8"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eastAsia="fr-FR"/>
        </w:rPr>
      </w:pPr>
      <w:r w:rsidRPr="00A23E3D">
        <w:rPr>
          <w:rFonts w:ascii="Consolas" w:eastAsia="Times New Roman" w:hAnsi="Consolas" w:cs="Times New Roman"/>
          <w:color w:val="CCCCCC"/>
          <w:sz w:val="21"/>
          <w:szCs w:val="21"/>
          <w:lang w:eastAsia="fr-FR"/>
        </w:rPr>
        <w:t>    },</w:t>
      </w:r>
    </w:p>
    <w:p w14:paraId="77F74788"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eastAsia="fr-FR"/>
        </w:rPr>
      </w:pPr>
      <w:r w:rsidRPr="00A23E3D">
        <w:rPr>
          <w:rFonts w:ascii="Consolas" w:eastAsia="Times New Roman" w:hAnsi="Consolas" w:cs="Times New Roman"/>
          <w:color w:val="CCCCCC"/>
          <w:sz w:val="21"/>
          <w:szCs w:val="21"/>
          <w:lang w:eastAsia="fr-FR"/>
        </w:rPr>
        <w:t>  });</w:t>
      </w:r>
    </w:p>
    <w:p w14:paraId="648017B4"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eastAsia="fr-FR"/>
        </w:rPr>
      </w:pPr>
      <w:r w:rsidRPr="00A23E3D">
        <w:rPr>
          <w:rFonts w:ascii="Consolas" w:eastAsia="Times New Roman" w:hAnsi="Consolas" w:cs="Times New Roman"/>
          <w:color w:val="CCCCCC"/>
          <w:sz w:val="21"/>
          <w:szCs w:val="21"/>
          <w:lang w:eastAsia="fr-FR"/>
        </w:rPr>
        <w:lastRenderedPageBreak/>
        <w:t>});</w:t>
      </w:r>
    </w:p>
    <w:p w14:paraId="78EB4A93" w14:textId="77777777" w:rsidR="00A23E3D" w:rsidRDefault="00A23E3D" w:rsidP="00A23E3D">
      <w:pPr>
        <w:rPr>
          <w:color w:val="00B050"/>
          <w:sz w:val="32"/>
          <w:szCs w:val="32"/>
        </w:rPr>
      </w:pPr>
    </w:p>
    <w:p w14:paraId="5CF66B99" w14:textId="7D3A07BB" w:rsidR="00A23E3D" w:rsidRPr="006171E3"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w:t>
      </w:r>
      <w:proofErr w:type="spellStart"/>
      <w:r w:rsidRPr="006171E3">
        <w:rPr>
          <w:color w:val="000000" w:themeColor="text1"/>
          <w:sz w:val="24"/>
          <w:szCs w:val="24"/>
          <w:lang w:val="en-US"/>
        </w:rPr>
        <w:t>db</w:t>
      </w:r>
      <w:proofErr w:type="spellEnd"/>
      <w:r w:rsidRPr="006171E3">
        <w:rPr>
          <w:color w:val="000000" w:themeColor="text1"/>
          <w:sz w:val="24"/>
          <w:szCs w:val="24"/>
          <w:lang w:val="en-US"/>
        </w:rPr>
        <w:t xml:space="preserve"> for example when we have operations </w:t>
      </w:r>
      <w:r w:rsidR="006171E3" w:rsidRPr="006171E3">
        <w:rPr>
          <w:color w:val="000000" w:themeColor="text1"/>
          <w:sz w:val="24"/>
          <w:szCs w:val="24"/>
          <w:lang w:val="en-US"/>
        </w:rPr>
        <w:t xml:space="preserve">doing work on the </w:t>
      </w:r>
      <w:proofErr w:type="spellStart"/>
      <w:r w:rsidR="006171E3" w:rsidRPr="006171E3">
        <w:rPr>
          <w:color w:val="000000" w:themeColor="text1"/>
          <w:sz w:val="24"/>
          <w:szCs w:val="24"/>
          <w:lang w:val="en-US"/>
        </w:rPr>
        <w:t>db</w:t>
      </w:r>
      <w:proofErr w:type="spellEnd"/>
      <w:r w:rsidR="006171E3" w:rsidRPr="006171E3">
        <w:rPr>
          <w:color w:val="000000" w:themeColor="text1"/>
          <w:sz w:val="24"/>
          <w:szCs w:val="24"/>
          <w:lang w:val="en-US"/>
        </w:rPr>
        <w:t xml:space="preserve"> these operations could fail and we then want to return a 500 error ,now if these operation fail they will directly throw an error so we don’t make it into the first middleware but since they throw an </w:t>
      </w:r>
      <w:proofErr w:type="spellStart"/>
      <w:r w:rsidR="006171E3" w:rsidRPr="006171E3">
        <w:rPr>
          <w:color w:val="000000" w:themeColor="text1"/>
          <w:sz w:val="24"/>
          <w:szCs w:val="24"/>
          <w:lang w:val="en-US"/>
        </w:rPr>
        <w:t>erroe</w:t>
      </w:r>
      <w:proofErr w:type="spellEnd"/>
      <w:r w:rsidR="006171E3" w:rsidRPr="006171E3">
        <w:rPr>
          <w:color w:val="000000" w:themeColor="text1"/>
          <w:sz w:val="24"/>
          <w:szCs w:val="24"/>
          <w:lang w:val="en-US"/>
        </w:rPr>
        <w:t xml:space="preserve"> the second </w:t>
      </w:r>
      <w:proofErr w:type="spellStart"/>
      <w:r w:rsidR="006171E3" w:rsidRPr="006171E3">
        <w:rPr>
          <w:color w:val="000000" w:themeColor="text1"/>
          <w:sz w:val="24"/>
          <w:szCs w:val="24"/>
          <w:lang w:val="en-US"/>
        </w:rPr>
        <w:t>middlware</w:t>
      </w:r>
      <w:proofErr w:type="spellEnd"/>
      <w:r w:rsidR="006171E3" w:rsidRPr="006171E3">
        <w:rPr>
          <w:color w:val="000000" w:themeColor="text1"/>
          <w:sz w:val="24"/>
          <w:szCs w:val="24"/>
          <w:lang w:val="en-US"/>
        </w:rPr>
        <w:t xml:space="preserve"> would triggered and it would handle or get this error </w:t>
      </w:r>
    </w:p>
    <w:sectPr w:rsidR="00A23E3D" w:rsidRPr="00617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2"/>
  </w:num>
  <w:num w:numId="3" w16cid:durableId="2015960322">
    <w:abstractNumId w:val="3"/>
  </w:num>
  <w:num w:numId="4" w16cid:durableId="776174650">
    <w:abstractNumId w:val="7"/>
  </w:num>
  <w:num w:numId="5" w16cid:durableId="1391734514">
    <w:abstractNumId w:val="4"/>
  </w:num>
  <w:num w:numId="6" w16cid:durableId="199510844">
    <w:abstractNumId w:val="8"/>
  </w:num>
  <w:num w:numId="7" w16cid:durableId="981929590">
    <w:abstractNumId w:val="6"/>
  </w:num>
  <w:num w:numId="8" w16cid:durableId="1281298966">
    <w:abstractNumId w:val="1"/>
  </w:num>
  <w:num w:numId="9" w16cid:durableId="323516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C0934"/>
    <w:rsid w:val="002A5B59"/>
    <w:rsid w:val="005C38AD"/>
    <w:rsid w:val="005F323A"/>
    <w:rsid w:val="00601976"/>
    <w:rsid w:val="006171E3"/>
    <w:rsid w:val="00770A0E"/>
    <w:rsid w:val="00A23E3D"/>
    <w:rsid w:val="00A6636F"/>
    <w:rsid w:val="00AE44DB"/>
    <w:rsid w:val="00B652E9"/>
    <w:rsid w:val="00BD0E62"/>
    <w:rsid w:val="00D15DBF"/>
    <w:rsid w:val="00DA5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semiHidden/>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571580533">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67987737">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1192190004">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239407311">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495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1033385254">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65886848">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1300</Words>
  <Characters>7155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7</cp:revision>
  <dcterms:created xsi:type="dcterms:W3CDTF">2023-05-10T12:22:00Z</dcterms:created>
  <dcterms:modified xsi:type="dcterms:W3CDTF">2023-05-11T01:35:00Z</dcterms:modified>
</cp:coreProperties>
</file>