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spacing w:after="0" w:before="0" w:lineRule="auto"/>
        <w:jc w:val="center"/>
        <w:rPr>
          <w:b w:val="1"/>
          <w:bCs w:val="1"/>
          <w:color w:val="1e293b"/>
          <w:sz w:val="46"/>
          <w:szCs w:val="46"/>
        </w:rPr>
      </w:pPr>
      <w:bookmarkStart w:colFirst="0" w:colLast="0" w:name="_8tfpe8v1dcw1" w:id="0"/>
      <w:bookmarkEnd w:id="0"/>
      <w:r w:rsidDel="00000000" w:rsidR="00000000" w:rsidRPr="00000000">
        <w:rPr>
          <w:b w:val="1"/>
          <w:bCs w:val="1"/>
          <w:color w:val="1e293b"/>
          <w:sz w:val="46"/>
          <w:szCs w:val="46"/>
          <w:rtl w:val="0"/>
        </w:rPr>
        <w:t xml:space="preserve">Découvrir réalités, identifiants et dépendances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spacing w:after="180" w:lineRule="auto"/>
        <w:rPr>
          <w:color w:val="47556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spacing w:after="180" w:lineRule="auto"/>
        <w:rPr>
          <w:color w:val="47556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spacing w:after="180" w:lineRule="auto"/>
        <w:rPr>
          <w:color w:val="475569"/>
          <w:sz w:val="21"/>
          <w:szCs w:val="21"/>
        </w:rPr>
      </w:pPr>
      <w:r w:rsidDel="00000000" w:rsidR="00000000" w:rsidRPr="00000000">
        <w:rPr>
          <w:color w:val="475569"/>
          <w:sz w:val="21"/>
          <w:szCs w:val="21"/>
          <w:rtl w:val="0"/>
        </w:rPr>
        <w:t xml:space="preserve">Le tableau complété suite à l’observation des répétitions dans le jeu de données des articles de blog :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spacing w:after="180" w:lineRule="auto"/>
        <w:rPr>
          <w:color w:val="47556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e2e8f0" w:space="0" w:sz="4" w:val="single"/>
          <w:left w:color="e2e8f0" w:space="0" w:sz="4" w:val="single"/>
          <w:bottom w:color="e2e8f0" w:space="0" w:sz="4" w:val="single"/>
          <w:right w:color="e2e8f0" w:space="0" w:sz="4" w:val="single"/>
          <w:insideH w:color="e2e8f0" w:space="0" w:sz="4" w:val="single"/>
          <w:insideV w:color="e2e8f0" w:space="0" w:sz="4" w:val="single"/>
        </w:tblBorders>
        <w:tblLayout w:type="fixed"/>
        <w:tblLook w:val="0600"/>
      </w:tblPr>
      <w:tblGrid>
        <w:gridCol w:w="1964.5298391755089"/>
        <w:gridCol w:w="1755.44462347612"/>
        <w:gridCol w:w="1572.4950597391546"/>
        <w:gridCol w:w="1859.9872313258143"/>
        <w:gridCol w:w="1873.0550573070261"/>
        <w:tblGridChange w:id="0">
          <w:tblGrid>
            <w:gridCol w:w="1964.5298391755089"/>
            <w:gridCol w:w="1755.44462347612"/>
            <w:gridCol w:w="1572.4950597391546"/>
            <w:gridCol w:w="1859.9872313258143"/>
            <w:gridCol w:w="1873.0550573070261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334155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1e293b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Donnée observée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334155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1e293b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Valeur répétée (exemple)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334155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1e293b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Réalité représentée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334155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1e293b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Identifiant proposé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334155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1e293b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Dépendance fonctionnelle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334155" w:space="0" w:sz="18" w:val="single"/>
              <w:left w:color="334155" w:space="0" w:sz="18" w:val="single"/>
              <w:bottom w:color="334155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color w:val="1e293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c5bba"/>
                <w:shd w:fill="e0edff" w:val="clear"/>
                <w:rtl w:val="0"/>
              </w:rPr>
              <w:t xml:space="preserve">nom_auteur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18" w:val="single"/>
              <w:left w:color="000000" w:space="0" w:sz="18" w:val="single"/>
              <w:bottom w:color="334155" w:space="0" w:sz="18" w:val="single"/>
              <w:right w:color="334155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color w:val="1e293b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Madani (x3)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18" w:val="single"/>
              <w:left w:color="334155" w:space="0" w:sz="18" w:val="single"/>
              <w:bottom w:color="334155" w:space="0" w:sz="18" w:val="single"/>
              <w:right w:color="334155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color w:val="1e293b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Auteur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18" w:val="single"/>
              <w:left w:color="334155" w:space="0" w:sz="18" w:val="single"/>
              <w:bottom w:color="334155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color w:val="1e293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c5bba"/>
                <w:shd w:fill="e0edff" w:val="clear"/>
                <w:rtl w:val="0"/>
              </w:rPr>
              <w:t xml:space="preserve">id_auteur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18" w:val="single"/>
              <w:left w:color="000000" w:space="0" w:sz="18" w:val="single"/>
              <w:bottom w:color="334155" w:space="0" w:sz="18" w:val="single"/>
              <w:right w:color="334155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color w:val="1e293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c5bba"/>
                <w:shd w:fill="e0edff" w:val="clear"/>
                <w:rtl w:val="0"/>
              </w:rPr>
              <w:t xml:space="preserve">id_auteur -&gt; nom_auteur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334155" w:space="0" w:sz="18" w:val="single"/>
              <w:left w:color="334155" w:space="0" w:sz="18" w:val="single"/>
              <w:bottom w:color="334155" w:space="0" w:sz="18" w:val="single"/>
              <w:right w:color="334155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color w:val="1e293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c5bba"/>
                <w:shd w:fill="e0edff" w:val="clear"/>
                <w:rtl w:val="0"/>
              </w:rPr>
              <w:t xml:space="preserve">nom_ville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18" w:val="single"/>
              <w:left w:color="334155" w:space="0" w:sz="18" w:val="single"/>
              <w:bottom w:color="334155" w:space="0" w:sz="18" w:val="single"/>
              <w:right w:color="334155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color w:val="1e293b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Tanger (x3), Rabat (x2)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18" w:val="single"/>
              <w:left w:color="334155" w:space="0" w:sz="18" w:val="single"/>
              <w:bottom w:color="334155" w:space="0" w:sz="18" w:val="single"/>
              <w:right w:color="334155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color w:val="1e293b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Ville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18" w:val="single"/>
              <w:left w:color="334155" w:space="0" w:sz="18" w:val="single"/>
              <w:bottom w:color="334155" w:space="0" w:sz="18" w:val="single"/>
              <w:right w:color="334155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color w:val="1e293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c5bba"/>
                <w:shd w:fill="e0edff" w:val="clear"/>
                <w:rtl w:val="0"/>
              </w:rPr>
              <w:t xml:space="preserve">id_ville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18" w:val="single"/>
              <w:left w:color="334155" w:space="0" w:sz="18" w:val="single"/>
              <w:bottom w:color="334155" w:space="0" w:sz="18" w:val="single"/>
              <w:right w:color="334155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color w:val="1e293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c5bba"/>
                <w:shd w:fill="e0edff" w:val="clear"/>
                <w:rtl w:val="0"/>
              </w:rPr>
              <w:t xml:space="preserve">id_ville -&gt; nom_ville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334155" w:space="0" w:sz="18" w:val="single"/>
              <w:left w:color="334155" w:space="0" w:sz="18" w:val="single"/>
              <w:bottom w:color="334155" w:space="0" w:sz="18" w:val="single"/>
              <w:right w:color="334155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color w:val="1e293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c5bba"/>
                <w:shd w:fill="e0edff" w:val="clear"/>
                <w:rtl w:val="0"/>
              </w:rPr>
              <w:t xml:space="preserve">nom_categorie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18" w:val="single"/>
              <w:left w:color="334155" w:space="0" w:sz="18" w:val="single"/>
              <w:bottom w:color="334155" w:space="0" w:sz="18" w:val="single"/>
              <w:right w:color="334155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color w:val="1e293b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Développement (x4)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18" w:val="single"/>
              <w:left w:color="334155" w:space="0" w:sz="18" w:val="single"/>
              <w:bottom w:color="334155" w:space="0" w:sz="18" w:val="single"/>
              <w:right w:color="334155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color w:val="1e293b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Catégorie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18" w:val="single"/>
              <w:left w:color="334155" w:space="0" w:sz="18" w:val="single"/>
              <w:bottom w:color="334155" w:space="0" w:sz="18" w:val="single"/>
              <w:right w:color="334155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color w:val="1e293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c5bba"/>
                <w:shd w:fill="e0edff" w:val="clear"/>
                <w:rtl w:val="0"/>
              </w:rPr>
              <w:t xml:space="preserve">id_categorie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155" w:space="0" w:sz="18" w:val="single"/>
              <w:left w:color="334155" w:space="0" w:sz="18" w:val="single"/>
              <w:bottom w:color="334155" w:space="0" w:sz="18" w:val="single"/>
              <w:right w:color="334155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color w:val="1e293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c5bba"/>
                <w:shd w:fill="e0edff" w:val="clear"/>
                <w:rtl w:val="0"/>
              </w:rPr>
              <w:t xml:space="preserve">id_categorie -&gt; nom_categorie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spacing w:after="80" w:lineRule="auto"/>
        <w:rPr>
          <w:b w:val="1"/>
          <w:bCs w:val="1"/>
          <w:color w:val="0f172a"/>
          <w:sz w:val="34"/>
          <w:szCs w:val="34"/>
        </w:rPr>
      </w:pPr>
      <w:bookmarkStart w:colFirst="0" w:colLast="0" w:name="_jnjbv74c503" w:id="1"/>
      <w:bookmarkEnd w:id="1"/>
      <w:r w:rsidDel="00000000" w:rsidR="00000000" w:rsidRPr="00000000">
        <w:rPr>
          <w:b w:val="1"/>
          <w:bCs w:val="1"/>
          <w:color w:val="0f172a"/>
          <w:sz w:val="34"/>
          <w:szCs w:val="34"/>
          <w:rtl w:val="0"/>
        </w:rPr>
        <w:t xml:space="preserve">Analyse du cheminement logique 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ind w:left="720" w:hanging="360"/>
        <w:jc w:val="both"/>
      </w:pPr>
      <w:r w:rsidDel="00000000" w:rsidR="00000000" w:rsidRPr="00000000">
        <w:rPr>
          <w:b w:val="1"/>
          <w:bCs w:val="1"/>
          <w:color w:val="1e293b"/>
          <w:sz w:val="21"/>
          <w:szCs w:val="21"/>
          <w:rtl w:val="0"/>
        </w:rPr>
        <w:t xml:space="preserve">Donnée :</w:t>
      </w:r>
      <w:r w:rsidDel="00000000" w:rsidR="00000000" w:rsidRPr="00000000">
        <w:rPr>
          <w:color w:val="1e293b"/>
          <w:sz w:val="21"/>
          <w:szCs w:val="21"/>
          <w:rtl w:val="0"/>
        </w:rPr>
        <w:t xml:space="preserve"> On part d’une donnée brute du dictionnaire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c5bba"/>
          <w:sz w:val="21"/>
          <w:szCs w:val="21"/>
          <w:shd w:fill="e0edff" w:val="clear"/>
          <w:rtl w:val="0"/>
        </w:rPr>
        <w:t xml:space="preserve">nom_ville</w:t>
      </w:r>
      <w:r w:rsidDel="00000000" w:rsidR="00000000" w:rsidRPr="00000000">
        <w:rPr>
          <w:color w:val="1e293b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ind w:left="720" w:hanging="360"/>
        <w:jc w:val="both"/>
      </w:pPr>
      <w:r w:rsidDel="00000000" w:rsidR="00000000" w:rsidRPr="00000000">
        <w:rPr>
          <w:b w:val="1"/>
          <w:bCs w:val="1"/>
          <w:color w:val="1e293b"/>
          <w:sz w:val="21"/>
          <w:szCs w:val="21"/>
          <w:rtl w:val="0"/>
        </w:rPr>
        <w:t xml:space="preserve">Observation de Répétition :</w:t>
      </w:r>
      <w:r w:rsidDel="00000000" w:rsidR="00000000" w:rsidRPr="00000000">
        <w:rPr>
          <w:color w:val="1e293b"/>
          <w:sz w:val="21"/>
          <w:szCs w:val="21"/>
          <w:rtl w:val="0"/>
        </w:rPr>
        <w:t xml:space="preserve"> On constate que “Tanger” se répète de nombreuses fois de manière identique.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ind w:left="720" w:hanging="360"/>
        <w:jc w:val="both"/>
      </w:pPr>
      <w:r w:rsidDel="00000000" w:rsidR="00000000" w:rsidRPr="00000000">
        <w:rPr>
          <w:b w:val="1"/>
          <w:bCs w:val="1"/>
          <w:color w:val="1e293b"/>
          <w:sz w:val="21"/>
          <w:szCs w:val="21"/>
          <w:rtl w:val="0"/>
        </w:rPr>
        <w:t xml:space="preserve">Déduction de Réalité :</w:t>
      </w:r>
      <w:r w:rsidDel="00000000" w:rsidR="00000000" w:rsidRPr="00000000">
        <w:rPr>
          <w:color w:val="1e293b"/>
          <w:sz w:val="21"/>
          <w:szCs w:val="21"/>
          <w:rtl w:val="0"/>
        </w:rPr>
        <w:t xml:space="preserve"> Cette répétition nous indique que la ville existe par elle-même indépendamment de l’auteur. C’est une </w:t>
      </w:r>
      <w:r w:rsidDel="00000000" w:rsidR="00000000" w:rsidRPr="00000000">
        <w:rPr>
          <w:b w:val="1"/>
          <w:bCs w:val="1"/>
          <w:color w:val="1e293b"/>
          <w:sz w:val="21"/>
          <w:szCs w:val="21"/>
          <w:rtl w:val="0"/>
        </w:rPr>
        <w:t xml:space="preserve">entité</w:t>
      </w:r>
      <w:r w:rsidDel="00000000" w:rsidR="00000000" w:rsidRPr="00000000">
        <w:rPr>
          <w:color w:val="1e293b"/>
          <w:sz w:val="21"/>
          <w:szCs w:val="21"/>
          <w:rtl w:val="0"/>
        </w:rPr>
        <w:t xml:space="preserve"> distincte (Ville).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ind w:left="720" w:hanging="360"/>
        <w:jc w:val="both"/>
      </w:pPr>
      <w:r w:rsidDel="00000000" w:rsidR="00000000" w:rsidRPr="00000000">
        <w:rPr>
          <w:b w:val="1"/>
          <w:bCs w:val="1"/>
          <w:color w:val="1e293b"/>
          <w:sz w:val="21"/>
          <w:szCs w:val="21"/>
          <w:rtl w:val="0"/>
        </w:rPr>
        <w:t xml:space="preserve">Création de l’ID :</w:t>
      </w:r>
      <w:r w:rsidDel="00000000" w:rsidR="00000000" w:rsidRPr="00000000">
        <w:rPr>
          <w:color w:val="1e293b"/>
          <w:sz w:val="21"/>
          <w:szCs w:val="21"/>
          <w:rtl w:val="0"/>
        </w:rPr>
        <w:t xml:space="preserve"> Pour identifier cette nouvelle entité de manière unique, on lui crée un identifiant technique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c5bba"/>
          <w:sz w:val="21"/>
          <w:szCs w:val="21"/>
          <w:shd w:fill="e0edff" w:val="clear"/>
          <w:rtl w:val="0"/>
        </w:rPr>
        <w:t xml:space="preserve">id_ville</w:t>
      </w:r>
      <w:r w:rsidDel="00000000" w:rsidR="00000000" w:rsidRPr="00000000">
        <w:rPr>
          <w:color w:val="1e293b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ind w:left="720" w:hanging="360"/>
        <w:jc w:val="both"/>
      </w:pPr>
      <w:r w:rsidDel="00000000" w:rsidR="00000000" w:rsidRPr="00000000">
        <w:rPr>
          <w:b w:val="1"/>
          <w:bCs w:val="1"/>
          <w:color w:val="1e293b"/>
          <w:sz w:val="21"/>
          <w:szCs w:val="21"/>
          <w:rtl w:val="0"/>
        </w:rPr>
        <w:t xml:space="preserve">Dépendance :</w:t>
      </w:r>
      <w:r w:rsidDel="00000000" w:rsidR="00000000" w:rsidRPr="00000000">
        <w:rPr>
          <w:color w:val="1e293b"/>
          <w:sz w:val="21"/>
          <w:szCs w:val="21"/>
          <w:rtl w:val="0"/>
        </w:rPr>
        <w:t xml:space="preserve"> Désormais, le nom de la ville dépend de ce nouvel identifiant. Si l’identifiant est le “2”, le nom sera “Tanger”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c5bba"/>
          <w:sz w:val="21"/>
          <w:szCs w:val="21"/>
          <w:shd w:fill="e0edff" w:val="clear"/>
          <w:rtl w:val="0"/>
        </w:rPr>
        <w:t xml:space="preserve">id_ville -&gt; nom_ville</w:t>
      </w:r>
      <w:r w:rsidDel="00000000" w:rsidR="00000000" w:rsidRPr="00000000">
        <w:rPr>
          <w:color w:val="1e293b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e293b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8fafc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