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322A" w14:textId="77777777" w:rsidR="00AA37D7" w:rsidRDefault="00000000">
      <w:pPr>
        <w:pStyle w:val="Titre1"/>
      </w:pPr>
      <w:r>
        <w:t>1.5  Comparative Study of Existing Works</w:t>
      </w:r>
    </w:p>
    <w:p w14:paraId="400334B9" w14:textId="77777777" w:rsidR="00AA37D7" w:rsidRDefault="00000000">
      <w:pPr>
        <w:spacing w:before="60" w:after="60"/>
        <w:jc w:val="both"/>
      </w:pPr>
      <w:r w:rsidRPr="00931D40">
        <w:rPr>
          <w:color w:val="FFC000" w:themeColor="accent4"/>
        </w:rPr>
        <w:t xml:space="preserve">This section provides </w:t>
      </w:r>
      <w:r w:rsidRPr="00931D40">
        <w:rPr>
          <w:color w:val="70AD47" w:themeColor="accent6"/>
        </w:rPr>
        <w:t>a structured comparative analysis</w:t>
      </w:r>
      <w:r w:rsidRPr="00931D40">
        <w:rPr>
          <w:color w:val="FFC000" w:themeColor="accent4"/>
        </w:rPr>
        <w:t xml:space="preserve"> of representative works from the literature that </w:t>
      </w:r>
      <w:r w:rsidRPr="00931D40">
        <w:rPr>
          <w:color w:val="70AD47" w:themeColor="accent6"/>
        </w:rPr>
        <w:t>address digital twin (DT) development, fault detection, or in-situ monitoring for Fused Deposition Modelling (FDM) 3D printing</w:t>
      </w:r>
      <w:r w:rsidRPr="00931D40">
        <w:rPr>
          <w:color w:val="FFC000" w:themeColor="accent4"/>
        </w:rPr>
        <w:t xml:space="preserve"> and closely related domains. Nine published studies (2022–2025) are compared against the present thesis project across </w:t>
      </w:r>
      <w:r w:rsidRPr="00931D40">
        <w:rPr>
          <w:color w:val="70AD47" w:themeColor="accent6"/>
        </w:rPr>
        <w:t>six evaluation axes: application field, sensors used, prediction models, software tools, real-time synchronisation level, and obtained results</w:t>
      </w:r>
      <w:r w:rsidRPr="00931D40">
        <w:rPr>
          <w:color w:val="FFC000" w:themeColor="accent4"/>
        </w:rPr>
        <w:t>. Observed limitations are highlighted and used in Section 1.6 to motivate the positioning of the proposed system.</w:t>
      </w:r>
    </w:p>
    <w:p w14:paraId="560A7147" w14:textId="77777777" w:rsidR="00AA37D7" w:rsidRDefault="00AA37D7">
      <w:pPr>
        <w:pBdr>
          <w:bottom w:val="single" w:sz="6" w:space="1" w:color="2E75B6"/>
        </w:pBdr>
        <w:spacing w:before="160" w:after="160"/>
      </w:pPr>
    </w:p>
    <w:p w14:paraId="69A882FD" w14:textId="77777777" w:rsidR="00AA37D7" w:rsidRDefault="00000000">
      <w:pPr>
        <w:pStyle w:val="Titre2"/>
      </w:pPr>
      <w:r>
        <w:t>1.5.1  Evaluation Criteria and Scope</w:t>
      </w:r>
    </w:p>
    <w:p w14:paraId="00B607B8" w14:textId="77777777" w:rsidR="00AA37D7" w:rsidRPr="00931D40" w:rsidRDefault="00000000">
      <w:pPr>
        <w:spacing w:before="60" w:after="60"/>
        <w:jc w:val="both"/>
        <w:rPr>
          <w:color w:val="ED7D31" w:themeColor="accent2"/>
        </w:rPr>
      </w:pPr>
      <w:r w:rsidRPr="00931D40">
        <w:rPr>
          <w:color w:val="ED7D31" w:themeColor="accent2"/>
        </w:rPr>
        <w:t xml:space="preserve">The comparative framework was constructed around </w:t>
      </w:r>
      <w:r w:rsidRPr="00931D40">
        <w:rPr>
          <w:color w:val="70AD47" w:themeColor="accent6"/>
        </w:rPr>
        <w:t>the six axes</w:t>
      </w:r>
      <w:r w:rsidRPr="00931D40">
        <w:rPr>
          <w:color w:val="ED7D31" w:themeColor="accent2"/>
        </w:rPr>
        <w:t xml:space="preserve"> listed in the thesis plan, chosen because they directly map onto the design decisions of the present work: </w:t>
      </w:r>
      <w:r w:rsidRPr="00931D40">
        <w:rPr>
          <w:color w:val="70AD47" w:themeColor="accent6"/>
        </w:rPr>
        <w:t>(i) the application field delimits the industrial context and the nature of failure modes; (ii) the sensor set determines the observable signal space; (iii) the prediction model governs the trade-off between interpretability and accuracy; (iv) the software tools reflect the implementation maturity and reproducibility; (v) the real-time synchronisation level measures how closely the virtual representation tracks the physical machine; and (vi) the obtained results and observed limitations provide an empirical baseline against which the present contribution is positioned</w:t>
      </w:r>
      <w:r w:rsidRPr="00931D40">
        <w:rPr>
          <w:color w:val="ED7D31" w:themeColor="accent2"/>
        </w:rPr>
        <w:t>.</w:t>
      </w:r>
    </w:p>
    <w:p w14:paraId="6252CF38" w14:textId="77777777" w:rsidR="00AA37D7" w:rsidRPr="00931D40" w:rsidRDefault="00000000">
      <w:pPr>
        <w:spacing w:before="60" w:after="60"/>
        <w:jc w:val="both"/>
        <w:rPr>
          <w:color w:val="ED7D31" w:themeColor="accent2"/>
        </w:rPr>
      </w:pPr>
      <w:r w:rsidRPr="00931D40">
        <w:rPr>
          <w:color w:val="ED7D31" w:themeColor="accent2"/>
        </w:rPr>
        <w:t>Only peer-reviewed journal articles and IEEE/Springer conference proceedings published between 2021 and 2025 were retained. Web-only sources, manufacturer white-papers, and non-reproducible projects were excluded. The present work (W10) is included in the comparison table as a projected entry to make explicit how the proposed architecture addresses the gaps identified in prior art.</w:t>
      </w:r>
    </w:p>
    <w:p w14:paraId="1DE48C16" w14:textId="77777777" w:rsidR="00AA37D7" w:rsidRDefault="00AA37D7">
      <w:pPr>
        <w:pBdr>
          <w:bottom w:val="single" w:sz="6" w:space="1" w:color="2E75B6"/>
        </w:pBdr>
        <w:spacing w:before="160" w:after="160"/>
      </w:pPr>
    </w:p>
    <w:p w14:paraId="63DEE6C8" w14:textId="77777777" w:rsidR="00AA37D7" w:rsidRDefault="00000000">
      <w:pPr>
        <w:pStyle w:val="Titre2"/>
      </w:pPr>
      <w:r>
        <w:t>1.5.2  Comparative Table</w:t>
      </w:r>
    </w:p>
    <w:p w14:paraId="794868BC" w14:textId="77777777" w:rsidR="00AA37D7" w:rsidRDefault="00000000">
      <w:pPr>
        <w:spacing w:before="60" w:after="60"/>
        <w:jc w:val="both"/>
      </w:pPr>
      <w:r>
        <w:t>Table 1.1 summarises the nine reviewed works plus the present project. The last column (yellow background) highlights the primary limitation of each system — the axis that most directly motivated a design choice in the current thesis.</w:t>
      </w:r>
    </w:p>
    <w:p w14:paraId="69E6EB95" w14:textId="77777777" w:rsidR="00AA37D7" w:rsidRDefault="00AA37D7">
      <w:pPr>
        <w:spacing w:before="120" w:after="6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8"/>
        <w:gridCol w:w="539"/>
        <w:gridCol w:w="1391"/>
        <w:gridCol w:w="1073"/>
        <w:gridCol w:w="958"/>
        <w:gridCol w:w="1303"/>
        <w:gridCol w:w="870"/>
        <w:gridCol w:w="924"/>
        <w:gridCol w:w="1100"/>
      </w:tblGrid>
      <w:tr w:rsidR="00AA37D7" w14:paraId="67DB1D7F" w14:textId="77777777" w:rsidTr="00473E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8938F" w14:textId="77777777" w:rsidR="00AA3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1CC63" w14:textId="77777777" w:rsidR="00AA3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AB9F8" w14:textId="77777777" w:rsidR="00AA3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Application Field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D4E4A" w14:textId="77777777" w:rsidR="00AA3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Sensors Used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135A4" w14:textId="77777777" w:rsidR="00AA3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Prediction Model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3965D" w14:textId="77777777" w:rsidR="00AA3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Software Tools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C5A0F" w14:textId="77777777" w:rsidR="00AA3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RT Sync Level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7B710" w14:textId="77777777" w:rsidR="00AA3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Result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68A79" w14:textId="77777777" w:rsidR="00AA37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Main Limitation</w:t>
            </w:r>
          </w:p>
        </w:tc>
      </w:tr>
      <w:tr w:rsidR="00AA37D7" w14:paraId="5B1DC37C" w14:textId="77777777" w:rsidTr="00473E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76D4C" w14:textId="77777777" w:rsidR="00AA37D7" w:rsidRDefault="00000000">
            <w:r>
              <w:rPr>
                <w:color w:val="000000"/>
                <w:sz w:val="18"/>
                <w:szCs w:val="18"/>
              </w:rPr>
              <w:t>Pantelidakis et al. [W1] (2022)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8E67C" w14:textId="77777777" w:rsidR="00AA37D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EEFC7" w14:textId="77777777" w:rsidR="00AA37D7" w:rsidRDefault="00000000">
            <w:r>
              <w:rPr>
                <w:color w:val="000000"/>
                <w:sz w:val="18"/>
                <w:szCs w:val="18"/>
              </w:rPr>
              <w:t>FDM – LulzBot Taz Workhorse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158C5" w14:textId="77777777" w:rsidR="00AA37D7" w:rsidRDefault="00000000">
            <w:r>
              <w:rPr>
                <w:color w:val="000000"/>
                <w:sz w:val="18"/>
                <w:szCs w:val="18"/>
              </w:rPr>
              <w:t>OctoPrint telemetry (temp, position); external vibration sensor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74F3D" w14:textId="77777777" w:rsidR="00AA37D7" w:rsidRDefault="00000000">
            <w:r>
              <w:rPr>
                <w:color w:val="000000"/>
                <w:sz w:val="18"/>
                <w:szCs w:val="18"/>
              </w:rPr>
              <w:t>Data-driven soft-real-time DT; no ML classifier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7B08C" w14:textId="77777777" w:rsidR="00AA37D7" w:rsidRDefault="00000000">
            <w:r>
              <w:rPr>
                <w:color w:val="000000"/>
                <w:sz w:val="18"/>
                <w:szCs w:val="18"/>
              </w:rPr>
              <w:t>Unity 3D, OctoPrint REST API, C#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CDF72" w14:textId="77777777" w:rsidR="00AA37D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Soft RT (~seconds latency)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50A87" w14:textId="77777777" w:rsidR="00AA37D7" w:rsidRDefault="00000000">
            <w:r>
              <w:rPr>
                <w:color w:val="000000"/>
                <w:sz w:val="18"/>
                <w:szCs w:val="18"/>
              </w:rPr>
              <w:t>Extruder position error &lt; 2 mm; temp error &lt; 1.5 °C; full DT ecosystem validated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1CF61" w14:textId="77777777" w:rsidR="00AA37D7" w:rsidRDefault="00000000">
            <w:r>
              <w:rPr>
                <w:color w:val="000000"/>
                <w:sz w:val="18"/>
                <w:szCs w:val="18"/>
              </w:rPr>
              <w:t>No predictive analytics; Unity requires GPU; high data volume (1 500 lines / 130 s)</w:t>
            </w:r>
          </w:p>
        </w:tc>
      </w:tr>
      <w:tr w:rsidR="00AA37D7" w14:paraId="2883533D" w14:textId="77777777" w:rsidTr="00473E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140A5" w14:textId="77777777" w:rsidR="00AA37D7" w:rsidRDefault="00000000">
            <w:r>
              <w:rPr>
                <w:color w:val="000000"/>
                <w:sz w:val="18"/>
                <w:szCs w:val="18"/>
              </w:rPr>
              <w:t>Isiani et al. [W2] (2023)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9B031" w14:textId="77777777" w:rsidR="00AA37D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90EC3" w14:textId="77777777" w:rsidR="00AA37D7" w:rsidRDefault="00000000">
            <w:r>
              <w:rPr>
                <w:color w:val="000000"/>
                <w:sz w:val="18"/>
                <w:szCs w:val="18"/>
              </w:rPr>
              <w:t>FDM – nozzle clog detection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802D7" w14:textId="77777777" w:rsidR="00AA37D7" w:rsidRDefault="00000000">
            <w:r>
              <w:rPr>
                <w:color w:val="000000"/>
                <w:sz w:val="18"/>
                <w:szCs w:val="18"/>
              </w:rPr>
              <w:t xml:space="preserve">3× accelerometers (nozzle, </w:t>
            </w:r>
            <w:r>
              <w:rPr>
                <w:color w:val="000000"/>
                <w:sz w:val="18"/>
                <w:szCs w:val="18"/>
              </w:rPr>
              <w:lastRenderedPageBreak/>
              <w:t>frame, bed)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1CE31" w14:textId="77777777" w:rsidR="00AA37D7" w:rsidRDefault="00000000">
            <w:r>
              <w:rPr>
                <w:color w:val="000000"/>
                <w:sz w:val="18"/>
                <w:szCs w:val="18"/>
              </w:rPr>
              <w:lastRenderedPageBreak/>
              <w:t>PCA + SVM; FFT spectrogram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10B5" w14:textId="77777777" w:rsidR="00AA37D7" w:rsidRDefault="00000000">
            <w:r>
              <w:rPr>
                <w:color w:val="000000"/>
                <w:sz w:val="18"/>
                <w:szCs w:val="18"/>
              </w:rPr>
              <w:t>MATLAB / Python (scikit-learn); no web UI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DC09A" w14:textId="77777777" w:rsidR="00AA37D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Offline / batch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2AD69" w14:textId="77777777" w:rsidR="00AA37D7" w:rsidRDefault="00000000">
            <w:r>
              <w:rPr>
                <w:color w:val="000000"/>
                <w:sz w:val="18"/>
                <w:szCs w:val="18"/>
              </w:rPr>
              <w:t xml:space="preserve">Sensor nearest nozzle: 71% higher </w:t>
            </w:r>
            <w:r>
              <w:rPr>
                <w:color w:val="000000"/>
                <w:sz w:val="18"/>
                <w:szCs w:val="18"/>
              </w:rPr>
              <w:lastRenderedPageBreak/>
              <w:t>sensitivity; SVM classifies clog vs. normal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36A57" w14:textId="77777777" w:rsidR="00AA37D7" w:rsidRDefault="00000000">
            <w:r>
              <w:rPr>
                <w:color w:val="000000"/>
                <w:sz w:val="18"/>
                <w:szCs w:val="18"/>
              </w:rPr>
              <w:lastRenderedPageBreak/>
              <w:t xml:space="preserve">No real-time deployment; no DT model; </w:t>
            </w:r>
            <w:r>
              <w:rPr>
                <w:color w:val="000000"/>
                <w:sz w:val="18"/>
                <w:szCs w:val="18"/>
              </w:rPr>
              <w:lastRenderedPageBreak/>
              <w:t>fixed test geometries; no thermal data</w:t>
            </w:r>
          </w:p>
        </w:tc>
      </w:tr>
      <w:tr w:rsidR="00AA37D7" w14:paraId="37C5A01A" w14:textId="77777777" w:rsidTr="00473E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D1783" w14:textId="77777777" w:rsidR="00AA37D7" w:rsidRDefault="00000000">
            <w:r>
              <w:rPr>
                <w:color w:val="000000"/>
                <w:sz w:val="18"/>
                <w:szCs w:val="18"/>
              </w:rPr>
              <w:lastRenderedPageBreak/>
              <w:t>Shomenov et al. [W3] (2025)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BD9F3" w14:textId="77777777" w:rsidR="00AA37D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5258F" w14:textId="77777777" w:rsidR="00AA37D7" w:rsidRDefault="00000000">
            <w:r>
              <w:rPr>
                <w:color w:val="000000"/>
                <w:sz w:val="18"/>
                <w:szCs w:val="18"/>
              </w:rPr>
              <w:t>FDM – layer shifting, under/over-extrusion, excess vibration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E901A" w14:textId="77777777" w:rsidR="00AA37D7" w:rsidRDefault="00000000">
            <w:r>
              <w:rPr>
                <w:color w:val="000000"/>
                <w:sz w:val="18"/>
                <w:szCs w:val="18"/>
              </w:rPr>
              <w:t>Filament flow sensor, IMU (vibration), nozzle position encoder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B1548" w14:textId="77777777" w:rsidR="00AA37D7" w:rsidRDefault="00000000">
            <w:r>
              <w:rPr>
                <w:color w:val="000000"/>
                <w:sz w:val="18"/>
                <w:szCs w:val="18"/>
              </w:rPr>
              <w:t>Rule-based logic + anomaly detection; autonomous correction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C2AD9" w14:textId="77777777" w:rsidR="00AA37D7" w:rsidRDefault="00000000">
            <w:r>
              <w:rPr>
                <w:color w:val="000000"/>
                <w:sz w:val="18"/>
                <w:szCs w:val="18"/>
              </w:rPr>
              <w:t>Custom embedded firmware; Python back-end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48971" w14:textId="77777777" w:rsidR="00AA37D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Hard RT (on-device intervention)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9A03F" w14:textId="77777777" w:rsidR="00AA37D7" w:rsidRDefault="00000000">
            <w:r>
              <w:rPr>
                <w:color w:val="000000"/>
                <w:sz w:val="18"/>
                <w:szCs w:val="18"/>
              </w:rPr>
              <w:t>Reliable autonomous correction of layer shifts and flow anomalies; cost-effective architecture validated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575D1" w14:textId="77777777" w:rsidR="00AA37D7" w:rsidRDefault="00000000">
            <w:r>
              <w:rPr>
                <w:color w:val="000000"/>
                <w:sz w:val="18"/>
                <w:szCs w:val="18"/>
              </w:rPr>
              <w:t>Limited ML depth; no 3D visualisation; single-printer scope</w:t>
            </w:r>
          </w:p>
        </w:tc>
      </w:tr>
      <w:tr w:rsidR="00AA37D7" w14:paraId="2A443158" w14:textId="77777777" w:rsidTr="00473E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BE2BB" w14:textId="77777777" w:rsidR="00AA37D7" w:rsidRDefault="00000000">
            <w:r>
              <w:rPr>
                <w:color w:val="000000"/>
                <w:sz w:val="18"/>
                <w:szCs w:val="18"/>
              </w:rPr>
              <w:t>Jyeniskhan et al. [W4] (2023)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5FF3D" w14:textId="77777777" w:rsidR="00AA37D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DC929" w14:textId="77777777" w:rsidR="00AA37D7" w:rsidRDefault="00000000">
            <w:r>
              <w:rPr>
                <w:color w:val="000000"/>
                <w:sz w:val="18"/>
                <w:szCs w:val="18"/>
              </w:rPr>
              <w:t>FDM – geometric defect detection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B096E" w14:textId="77777777" w:rsidR="00AA37D7" w:rsidRDefault="00000000">
            <w:r>
              <w:rPr>
                <w:color w:val="000000"/>
                <w:sz w:val="18"/>
                <w:szCs w:val="18"/>
              </w:rPr>
              <w:t>Camera (image-based); OctoPrint telemetry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58B25" w14:textId="77777777" w:rsidR="00AA37D7" w:rsidRDefault="00000000">
            <w:r>
              <w:rPr>
                <w:color w:val="000000"/>
                <w:sz w:val="18"/>
                <w:szCs w:val="18"/>
              </w:rPr>
              <w:t>EfficientDet-Lite (object detection CNN)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7B72C" w14:textId="77777777" w:rsidR="00AA37D7" w:rsidRDefault="00000000">
            <w:r>
              <w:rPr>
                <w:color w:val="000000"/>
                <w:sz w:val="18"/>
                <w:szCs w:val="18"/>
              </w:rPr>
              <w:t>Unity 3D, OctoPrint, Raspberry Pi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AFDAF" w14:textId="77777777" w:rsidR="00AA37D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Near RT (camera frame rate)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2EF3B" w14:textId="77777777" w:rsidR="00AA37D7" w:rsidRDefault="00000000">
            <w:r>
              <w:rPr>
                <w:color w:val="000000"/>
                <w:sz w:val="18"/>
                <w:szCs w:val="18"/>
              </w:rPr>
              <w:t>High-efficiency geometry defect detection; integrated ML + 3D visualisation in Unity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056F2" w14:textId="77777777" w:rsidR="00AA37D7" w:rsidRDefault="00000000">
            <w:r>
              <w:rPr>
                <w:color w:val="000000"/>
                <w:sz w:val="18"/>
                <w:szCs w:val="18"/>
              </w:rPr>
              <w:t>Image-only; no vibration/thermal fusion; lighting sensitivity; no predictive maintenance</w:t>
            </w:r>
          </w:p>
        </w:tc>
      </w:tr>
      <w:tr w:rsidR="00AA37D7" w14:paraId="2E29C100" w14:textId="77777777" w:rsidTr="00473E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5D5FD" w14:textId="77777777" w:rsidR="00AA37D7" w:rsidRDefault="00000000">
            <w:r>
              <w:rPr>
                <w:color w:val="000000"/>
                <w:sz w:val="18"/>
                <w:szCs w:val="18"/>
              </w:rPr>
              <w:t>Kim et al. [W5] (2022)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EF64B" w14:textId="77777777" w:rsidR="00AA37D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B7B9A" w14:textId="77777777" w:rsidR="00AA37D7" w:rsidRDefault="00000000">
            <w:r>
              <w:rPr>
                <w:color w:val="000000"/>
                <w:sz w:val="18"/>
                <w:szCs w:val="18"/>
              </w:rPr>
              <w:t>FDM – layer shifting (loosened bolts)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1B369" w14:textId="77777777" w:rsidR="00AA37D7" w:rsidRDefault="00000000">
            <w:r>
              <w:rPr>
                <w:color w:val="000000"/>
                <w:sz w:val="18"/>
                <w:szCs w:val="18"/>
              </w:rPr>
              <w:t>2× accelerometers (nozzle X/Y); 1× accelerometer (bed Z); AE sensors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CB5B5" w14:textId="77777777" w:rsidR="00AA37D7" w:rsidRDefault="00000000">
            <w:r>
              <w:rPr>
                <w:color w:val="000000"/>
                <w:sz w:val="18"/>
                <w:szCs w:val="18"/>
              </w:rPr>
              <w:t>SVM with k-fold cross-validation; RMS features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3D69E" w14:textId="77777777" w:rsidR="00AA37D7" w:rsidRDefault="00000000">
            <w:r>
              <w:rPr>
                <w:color w:val="000000"/>
                <w:sz w:val="18"/>
                <w:szCs w:val="18"/>
              </w:rPr>
              <w:t>Python (scikit-learn); no DT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D3A99" w14:textId="77777777" w:rsidR="00AA37D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Offline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DD933" w14:textId="77777777" w:rsidR="00AA37D7" w:rsidRDefault="00000000">
            <w:r>
              <w:rPr>
                <w:color w:val="000000"/>
                <w:sz w:val="18"/>
                <w:szCs w:val="18"/>
              </w:rPr>
              <w:t>Binary fault/healthy classification; identifies loosened-bolt vibration signature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2364B" w14:textId="77777777" w:rsidR="00AA37D7" w:rsidRDefault="00000000">
            <w:r>
              <w:rPr>
                <w:color w:val="000000"/>
                <w:sz w:val="18"/>
                <w:szCs w:val="18"/>
              </w:rPr>
              <w:t>No DT; no thermal data; no real-time deployment; AE sensors are expensive</w:t>
            </w:r>
          </w:p>
        </w:tc>
      </w:tr>
      <w:tr w:rsidR="00AA37D7" w14:paraId="01379236" w14:textId="77777777" w:rsidTr="00473E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DEA1B" w14:textId="77777777" w:rsidR="00AA37D7" w:rsidRDefault="00000000">
            <w:r>
              <w:rPr>
                <w:color w:val="000000"/>
                <w:sz w:val="18"/>
                <w:szCs w:val="18"/>
              </w:rPr>
              <w:t>Mishra et al. [W6] (2023)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ABDC3" w14:textId="77777777" w:rsidR="00AA37D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EC545" w14:textId="77777777" w:rsidR="00AA37D7" w:rsidRDefault="00000000">
            <w:r>
              <w:rPr>
                <w:color w:val="000000"/>
                <w:sz w:val="18"/>
                <w:szCs w:val="18"/>
              </w:rPr>
              <w:t>FDM – anomaly detection (structural/mechanical faults)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2C354" w14:textId="77777777" w:rsidR="00AA37D7" w:rsidRDefault="00000000">
            <w:r>
              <w:rPr>
                <w:color w:val="000000"/>
                <w:sz w:val="18"/>
                <w:szCs w:val="18"/>
              </w:rPr>
              <w:t>Vibration sensor (accelerometer)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C507F" w14:textId="77777777" w:rsidR="00AA37D7" w:rsidRDefault="00000000">
            <w:r>
              <w:rPr>
                <w:color w:val="000000"/>
                <w:sz w:val="18"/>
                <w:szCs w:val="18"/>
              </w:rPr>
              <w:t>LSTM (best); compared with CNN, RNN, FFNN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8F008" w14:textId="23E53E9E" w:rsidR="00AA37D7" w:rsidRDefault="00000000">
            <w:r>
              <w:rPr>
                <w:color w:val="000000"/>
                <w:sz w:val="18"/>
                <w:szCs w:val="18"/>
              </w:rPr>
              <w:t xml:space="preserve">Python (TensorFlow/Keras); </w:t>
            </w:r>
            <w:r w:rsidR="00473E72">
              <w:rPr>
                <w:color w:val="000000"/>
                <w:sz w:val="18"/>
                <w:szCs w:val="18"/>
              </w:rPr>
              <w:t>d</w:t>
            </w:r>
            <w:r>
              <w:rPr>
                <w:color w:val="000000"/>
                <w:sz w:val="18"/>
                <w:szCs w:val="18"/>
              </w:rPr>
              <w:t>Jupyter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D18DB" w14:textId="77777777" w:rsidR="00AA37D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Near RT (time-series streaming)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F5B01" w14:textId="77777777" w:rsidR="00AA37D7" w:rsidRDefault="00000000">
            <w:r>
              <w:rPr>
                <w:color w:val="000000"/>
                <w:sz w:val="18"/>
                <w:szCs w:val="18"/>
              </w:rPr>
              <w:t>LSTM accuracy 97.17%; outperforms CNN and RNN on temporal fault patterns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32036" w14:textId="77777777" w:rsidR="00AA37D7" w:rsidRDefault="00000000">
            <w:r>
              <w:rPr>
                <w:color w:val="000000"/>
                <w:sz w:val="18"/>
                <w:szCs w:val="18"/>
              </w:rPr>
              <w:t>Single sensor modality; no temperature fusion; no DT; no web UI</w:t>
            </w:r>
          </w:p>
        </w:tc>
      </w:tr>
      <w:tr w:rsidR="00AA37D7" w14:paraId="7B6F7625" w14:textId="77777777" w:rsidTr="00473E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0C5E2" w14:textId="77777777" w:rsidR="00AA37D7" w:rsidRDefault="00000000">
            <w:r>
              <w:rPr>
                <w:color w:val="000000"/>
                <w:sz w:val="18"/>
                <w:szCs w:val="18"/>
              </w:rPr>
              <w:t>Kolok et al. [W7] (2025)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445A4" w14:textId="77777777" w:rsidR="00AA37D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0A860" w14:textId="77777777" w:rsidR="00AA37D7" w:rsidRDefault="00000000">
            <w:r>
              <w:rPr>
                <w:color w:val="000000"/>
                <w:sz w:val="18"/>
                <w:szCs w:val="18"/>
              </w:rPr>
              <w:t>Small rotating machinery (motors, fans) – transferable to FDM axes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85833" w14:textId="77777777" w:rsidR="00AA37D7" w:rsidRDefault="00000000">
            <w:r>
              <w:rPr>
                <w:color w:val="000000"/>
                <w:sz w:val="18"/>
                <w:szCs w:val="18"/>
              </w:rPr>
              <w:t xml:space="preserve">ESP32 + MEMS accelerometer + MEMS </w:t>
            </w:r>
            <w:r>
              <w:rPr>
                <w:color w:val="000000"/>
                <w:sz w:val="18"/>
                <w:szCs w:val="18"/>
              </w:rPr>
              <w:lastRenderedPageBreak/>
              <w:t>microphone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C5088" w14:textId="77777777" w:rsidR="00AA37D7" w:rsidRDefault="00000000">
            <w:r>
              <w:rPr>
                <w:color w:val="000000"/>
                <w:sz w:val="18"/>
                <w:szCs w:val="18"/>
              </w:rPr>
              <w:lastRenderedPageBreak/>
              <w:t xml:space="preserve">RMS + FFT features; anomaly detection </w:t>
            </w:r>
            <w:r>
              <w:rPr>
                <w:color w:val="000000"/>
                <w:sz w:val="18"/>
                <w:szCs w:val="18"/>
              </w:rPr>
              <w:lastRenderedPageBreak/>
              <w:t>/ basic ML classifier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A2721" w14:textId="77777777" w:rsidR="00AA37D7" w:rsidRDefault="00000000">
            <w:r>
              <w:rPr>
                <w:color w:val="000000"/>
                <w:sz w:val="18"/>
                <w:szCs w:val="18"/>
              </w:rPr>
              <w:lastRenderedPageBreak/>
              <w:t xml:space="preserve">Embedded C++ on ESP32; MQTT; </w:t>
            </w:r>
            <w:r>
              <w:rPr>
                <w:color w:val="000000"/>
                <w:sz w:val="18"/>
                <w:szCs w:val="18"/>
              </w:rPr>
              <w:lastRenderedPageBreak/>
              <w:t>Python analytics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BFFE4" w14:textId="77777777" w:rsidR="00AA37D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Soft RT (on-device feature </w:t>
            </w:r>
            <w:r>
              <w:rPr>
                <w:color w:val="000000"/>
                <w:sz w:val="18"/>
                <w:szCs w:val="18"/>
              </w:rPr>
              <w:lastRenderedPageBreak/>
              <w:t>extraction)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4C50B" w14:textId="77777777" w:rsidR="00AA37D7" w:rsidRDefault="00000000">
            <w:r>
              <w:rPr>
                <w:color w:val="000000"/>
                <w:sz w:val="18"/>
                <w:szCs w:val="18"/>
              </w:rPr>
              <w:lastRenderedPageBreak/>
              <w:t xml:space="preserve">~73% detection accuracy; </w:t>
            </w:r>
            <w:r>
              <w:rPr>
                <w:color w:val="000000"/>
                <w:sz w:val="18"/>
                <w:szCs w:val="18"/>
              </w:rPr>
              <w:lastRenderedPageBreak/>
              <w:t>imbalance and wear faults detected; cost under €30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7EA2C" w14:textId="77777777" w:rsidR="00AA37D7" w:rsidRDefault="00000000">
            <w:r>
              <w:rPr>
                <w:color w:val="000000"/>
                <w:sz w:val="18"/>
                <w:szCs w:val="18"/>
              </w:rPr>
              <w:lastRenderedPageBreak/>
              <w:t xml:space="preserve">Not FDM-specific; no DT visualisation; </w:t>
            </w:r>
            <w:r>
              <w:rPr>
                <w:color w:val="000000"/>
                <w:sz w:val="18"/>
                <w:szCs w:val="18"/>
              </w:rPr>
              <w:lastRenderedPageBreak/>
              <w:t>accuracy limited by single-board compute</w:t>
            </w:r>
          </w:p>
        </w:tc>
      </w:tr>
      <w:tr w:rsidR="00AA37D7" w14:paraId="71E1C968" w14:textId="77777777" w:rsidTr="00473E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45350" w14:textId="77777777" w:rsidR="00AA37D7" w:rsidRDefault="00000000">
            <w:r>
              <w:rPr>
                <w:color w:val="000000"/>
                <w:sz w:val="18"/>
                <w:szCs w:val="18"/>
              </w:rPr>
              <w:lastRenderedPageBreak/>
              <w:t>Sampedro et al. [W8] (2022)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D173A" w14:textId="77777777" w:rsidR="00AA37D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0ECF5" w14:textId="77777777" w:rsidR="00AA37D7" w:rsidRDefault="00000000">
            <w:r>
              <w:rPr>
                <w:color w:val="000000"/>
                <w:sz w:val="18"/>
                <w:szCs w:val="18"/>
              </w:rPr>
              <w:t>FDM – predictive quality monitoring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F213D" w14:textId="77777777" w:rsidR="00AA37D7" w:rsidRDefault="00000000">
            <w:r>
              <w:rPr>
                <w:color w:val="000000"/>
                <w:sz w:val="18"/>
                <w:szCs w:val="18"/>
              </w:rPr>
              <w:t>Thermocouples, infrared thermometer, accelerometers (multi-modal fusion)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AD768" w14:textId="77777777" w:rsidR="00AA37D7" w:rsidRDefault="00000000">
            <w:r>
              <w:rPr>
                <w:color w:val="000000"/>
                <w:sz w:val="18"/>
                <w:szCs w:val="18"/>
              </w:rPr>
              <w:t>Time-frequency feature extraction; data-driven ML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69E19" w14:textId="77777777" w:rsidR="00AA37D7" w:rsidRDefault="00000000">
            <w:r>
              <w:rPr>
                <w:color w:val="000000"/>
                <w:sz w:val="18"/>
                <w:szCs w:val="18"/>
              </w:rPr>
              <w:t>Python; no dedicated DT platform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C25E1" w14:textId="77777777" w:rsidR="00AA37D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Near RT (sensor streaming)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6323C" w14:textId="77777777" w:rsidR="00AA37D7" w:rsidRDefault="00000000">
            <w:r>
              <w:rPr>
                <w:color w:val="000000"/>
                <w:sz w:val="18"/>
                <w:szCs w:val="18"/>
              </w:rPr>
              <w:t>Multi-sensor fusion outperforms single-sensor; time-frequency features improve fault localisation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1E743" w14:textId="77777777" w:rsidR="00AA37D7" w:rsidRDefault="00000000">
            <w:r>
              <w:rPr>
                <w:color w:val="000000"/>
                <w:sz w:val="18"/>
                <w:szCs w:val="18"/>
              </w:rPr>
              <w:t>No web dashboard; no 3D DT visualisation; no edge deployment described</w:t>
            </w:r>
          </w:p>
        </w:tc>
      </w:tr>
      <w:tr w:rsidR="00AA37D7" w14:paraId="6834BBF3" w14:textId="77777777" w:rsidTr="00473E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89356" w14:textId="77777777" w:rsidR="00AA37D7" w:rsidRDefault="00000000">
            <w:r>
              <w:rPr>
                <w:color w:val="000000"/>
                <w:sz w:val="18"/>
                <w:szCs w:val="18"/>
              </w:rPr>
              <w:t>Caruso et al. [W9] (2022)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9547C" w14:textId="77777777" w:rsidR="00AA37D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AF7D4" w14:textId="77777777" w:rsidR="00AA37D7" w:rsidRDefault="00000000">
            <w:r>
              <w:rPr>
                <w:color w:val="000000"/>
                <w:sz w:val="18"/>
                <w:szCs w:val="18"/>
              </w:rPr>
              <w:t>FDM desktop printer – IoT monitoring platform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2779A" w14:textId="77777777" w:rsidR="00AA37D7" w:rsidRDefault="00000000">
            <w:r>
              <w:rPr>
                <w:color w:val="000000"/>
                <w:sz w:val="18"/>
                <w:szCs w:val="18"/>
              </w:rPr>
              <w:t>Thermistors, current sensor, optical filament sensor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324E3" w14:textId="77777777" w:rsidR="00AA37D7" w:rsidRDefault="00000000">
            <w:r>
              <w:rPr>
                <w:color w:val="000000"/>
                <w:sz w:val="18"/>
                <w:szCs w:val="18"/>
              </w:rPr>
              <w:t>Threshold-based alerting; no advanced ML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AFF6B" w14:textId="77777777" w:rsidR="00AA37D7" w:rsidRDefault="00000000">
            <w:r>
              <w:rPr>
                <w:color w:val="000000"/>
                <w:sz w:val="18"/>
                <w:szCs w:val="18"/>
              </w:rPr>
              <w:t>ESP32 firmware; MQTT; simple web dashboard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57561" w14:textId="77777777" w:rsidR="00AA37D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Soft RT (MQTT streaming)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4C4FC" w14:textId="77777777" w:rsidR="00AA37D7" w:rsidRDefault="00000000">
            <w:r>
              <w:rPr>
                <w:color w:val="000000"/>
                <w:sz w:val="18"/>
                <w:szCs w:val="18"/>
              </w:rPr>
              <w:t>Full IoT system under €100; temperature and current anomaly alerts operational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5BA9B" w14:textId="77777777" w:rsidR="00AA37D7" w:rsidRDefault="00000000">
            <w:r>
              <w:rPr>
                <w:color w:val="000000"/>
                <w:sz w:val="18"/>
                <w:szCs w:val="18"/>
              </w:rPr>
              <w:t>No vibration sensing; no ML; no 3D DT model; no predictive horizon</w:t>
            </w:r>
          </w:p>
        </w:tc>
      </w:tr>
      <w:tr w:rsidR="00AA37D7" w14:paraId="04AC351A" w14:textId="77777777" w:rsidTr="00473E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B4BD8" w14:textId="77777777" w:rsidR="00AA37D7" w:rsidRDefault="00000000">
            <w:r>
              <w:rPr>
                <w:color w:val="000000"/>
                <w:sz w:val="18"/>
                <w:szCs w:val="18"/>
              </w:rPr>
              <w:t>Present Work [W10] (2025–26)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96CE5" w14:textId="77777777" w:rsidR="00AA37D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2025–26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35558" w14:textId="77777777" w:rsidR="00AA37D7" w:rsidRDefault="00000000">
            <w:r>
              <w:rPr>
                <w:color w:val="000000"/>
                <w:sz w:val="18"/>
                <w:szCs w:val="18"/>
              </w:rPr>
              <w:t>FDM – BCN3D+ printer; nozzle clog, heat creep, motion faults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E0E19" w14:textId="77777777" w:rsidR="00AA37D7" w:rsidRDefault="00000000">
            <w:r>
              <w:rPr>
                <w:color w:val="000000"/>
                <w:sz w:val="18"/>
                <w:szCs w:val="18"/>
              </w:rPr>
              <w:t>MPU-6050 (3-axis accel+gyro), KY-013 NTC thermistor, OctoPrint MQTT telemetry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FBC1B" w14:textId="77777777" w:rsidR="00AA37D7" w:rsidRDefault="00000000">
            <w:r>
              <w:rPr>
                <w:color w:val="000000"/>
                <w:sz w:val="18"/>
                <w:szCs w:val="18"/>
              </w:rPr>
              <w:t>Hybrid: rule-based (Tier 0) + SVM/Random Forest (Tier 1) + LSTM ensemble (Tier 2); weighted voting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04EA6" w14:textId="77777777" w:rsidR="00AA37D7" w:rsidRDefault="00000000">
            <w:r>
              <w:rPr>
                <w:color w:val="000000"/>
                <w:sz w:val="18"/>
                <w:szCs w:val="18"/>
              </w:rPr>
              <w:t>ESP32 firmware; Python + TensorFlow + scikit-learn; Vite/React/Three.js web DT; Electron desktop; OctoPrint; Fusion 360 / Blender CAD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5ECED" w14:textId="77777777" w:rsidR="00AA37D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Target: Soft RT (&lt; 1 s alert latency via MQTT)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F29E5" w14:textId="77777777" w:rsidR="00AA37D7" w:rsidRDefault="00000000">
            <w:r>
              <w:rPr>
                <w:color w:val="000000"/>
                <w:sz w:val="18"/>
                <w:szCs w:val="18"/>
              </w:rPr>
              <w:t>In development – projected: multi-fault detection with 3D visualisation, low-cost (&lt; €50 sensors)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72250" w14:textId="77777777" w:rsidR="00AA37D7" w:rsidRDefault="00000000">
            <w:r>
              <w:rPr>
                <w:color w:val="000000"/>
                <w:sz w:val="18"/>
                <w:szCs w:val="18"/>
              </w:rPr>
              <w:t>Single printer; limited sensor set (financial constraint); results pending experimental validation</w:t>
            </w:r>
          </w:p>
        </w:tc>
      </w:tr>
    </w:tbl>
    <w:p w14:paraId="5D7DD859" w14:textId="77777777" w:rsidR="00AA37D7" w:rsidRDefault="00000000">
      <w:pPr>
        <w:spacing w:before="80" w:after="200"/>
        <w:jc w:val="center"/>
      </w:pPr>
      <w:r>
        <w:rPr>
          <w:i/>
          <w:iCs/>
        </w:rPr>
        <w:t>Table 1.1 — Comparative overview of existing works on DT-based monitoring and fault detection for FDM 3D printing. Yellow cells indicate the main limitation of each system.</w:t>
      </w:r>
    </w:p>
    <w:p w14:paraId="3FE1A71F" w14:textId="77777777" w:rsidR="00AA37D7" w:rsidRDefault="00AA37D7">
      <w:pPr>
        <w:pBdr>
          <w:bottom w:val="single" w:sz="6" w:space="1" w:color="2E75B6"/>
        </w:pBdr>
        <w:spacing w:before="160" w:after="160"/>
      </w:pPr>
    </w:p>
    <w:p w14:paraId="4ED53377" w14:textId="77777777" w:rsidR="00AA37D7" w:rsidRDefault="00000000">
      <w:pPr>
        <w:pStyle w:val="Titre2"/>
      </w:pPr>
      <w:r>
        <w:t>1.5.3  Discussion by Evaluation Axis</w:t>
      </w:r>
    </w:p>
    <w:p w14:paraId="642448F3" w14:textId="77777777" w:rsidR="00AA37D7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A.  Application Field</w:t>
      </w:r>
    </w:p>
    <w:p w14:paraId="5F0F819F" w14:textId="77777777" w:rsidR="00AA37D7" w:rsidRDefault="00000000">
      <w:pPr>
        <w:spacing w:before="60" w:after="60"/>
        <w:jc w:val="both"/>
      </w:pPr>
      <w:r>
        <w:t xml:space="preserve">All nine reviewed </w:t>
      </w:r>
      <w:r w:rsidRPr="00DD0C18">
        <w:rPr>
          <w:color w:val="70AD47" w:themeColor="accent6"/>
        </w:rPr>
        <w:t xml:space="preserve">works target FDM 3D printing directly or address rotating machinery whose failure signatures (vibration, thermal drift) are transferable to the motion axes of an FDM </w:t>
      </w:r>
      <w:r w:rsidRPr="00DD0C18">
        <w:rPr>
          <w:color w:val="70AD47" w:themeColor="accent6"/>
        </w:rPr>
        <w:lastRenderedPageBreak/>
        <w:t>printer</w:t>
      </w:r>
      <w:r>
        <w:t xml:space="preserve">. Pantelidakis et al. [W1] and Jyeniskhan et al. [W4] </w:t>
      </w:r>
      <w:r w:rsidRPr="00DD0C18">
        <w:rPr>
          <w:color w:val="70AD47" w:themeColor="accent6"/>
        </w:rPr>
        <w:t>work on commercially available desktop FDM machines</w:t>
      </w:r>
      <w:r>
        <w:t xml:space="preserve"> (LulzBot Taz Workhorse), while Isiani et al. [W2] and Kim et al. [W5] </w:t>
      </w:r>
      <w:r w:rsidRPr="00DD0C18">
        <w:rPr>
          <w:color w:val="70AD47" w:themeColor="accent6"/>
        </w:rPr>
        <w:t>use laboratory-grade printers with artificially induced faults</w:t>
      </w:r>
      <w:r>
        <w:t xml:space="preserve">. Kolok et al. [W7] study </w:t>
      </w:r>
      <w:r w:rsidRPr="00DD0C18">
        <w:rPr>
          <w:color w:val="70AD47" w:themeColor="accent6"/>
        </w:rPr>
        <w:t>small motors and fans but explicitly state generalisability to any rotating axis</w:t>
      </w:r>
      <w:r>
        <w:t xml:space="preserve">, </w:t>
      </w:r>
      <w:r w:rsidRPr="00DD0C18">
        <w:rPr>
          <w:color w:val="70AD47" w:themeColor="accent6"/>
        </w:rPr>
        <w:t>which makes their ESP32 + MEMS architecture directly applicable to FDM stepper-driven carriages</w:t>
      </w:r>
      <w:r>
        <w:t>.</w:t>
      </w:r>
    </w:p>
    <w:p w14:paraId="70EC8773" w14:textId="77777777" w:rsidR="00AA37D7" w:rsidRPr="00DD0C18" w:rsidRDefault="00000000">
      <w:pPr>
        <w:spacing w:before="60" w:after="60"/>
        <w:jc w:val="both"/>
        <w:rPr>
          <w:color w:val="ED7D31" w:themeColor="accent2"/>
        </w:rPr>
      </w:pPr>
      <w:r w:rsidRPr="00DD0C18">
        <w:rPr>
          <w:color w:val="70AD47" w:themeColor="accent6"/>
        </w:rPr>
        <w:t>The present project targets an FDM BCN3D+ printer operating under Marlin firmware with OctoPrint integration, covering three fault classes that are consistently identified as the most economically damaging</w:t>
      </w:r>
      <w:r>
        <w:t xml:space="preserve"> in the literature: </w:t>
      </w:r>
      <w:r w:rsidRPr="00DD0C18">
        <w:rPr>
          <w:color w:val="70AD47" w:themeColor="accent6"/>
        </w:rPr>
        <w:t>nozzle clogging, heat creep, and motion-axis faults (step loss, belt slack)</w:t>
      </w:r>
      <w:r>
        <w:t xml:space="preserve">. This choice aligns with Song and Telenko [ref. 12 in Chapter 1], </w:t>
      </w:r>
      <w:r w:rsidRPr="00DD0C18">
        <w:rPr>
          <w:color w:val="ED7D31" w:themeColor="accent2"/>
        </w:rPr>
        <w:t>who reported that these three categories account for over 80 % of material waste events in realistic FDM conditions.</w:t>
      </w:r>
    </w:p>
    <w:p w14:paraId="3D154D0D" w14:textId="77777777" w:rsidR="00AA37D7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B.  Sensors Used</w:t>
      </w:r>
    </w:p>
    <w:p w14:paraId="7539B261" w14:textId="77777777" w:rsidR="00AA37D7" w:rsidRDefault="00000000">
      <w:pPr>
        <w:spacing w:before="60" w:after="60"/>
        <w:jc w:val="both"/>
      </w:pPr>
      <w:r w:rsidRPr="00DD0C18">
        <w:rPr>
          <w:color w:val="FFC000" w:themeColor="accent4"/>
        </w:rPr>
        <w:t xml:space="preserve">Sensor selection is the strongest differentiator across the reviewed works. </w:t>
      </w:r>
      <w:r w:rsidRPr="00DD0C18">
        <w:rPr>
          <w:color w:val="70AD47" w:themeColor="accent6"/>
        </w:rPr>
        <w:t xml:space="preserve">Three distinct instrumentation philosophies emerge: </w:t>
      </w:r>
      <w:r w:rsidRPr="00DD0C18">
        <w:rPr>
          <w:b/>
          <w:bCs/>
          <w:color w:val="70AD47" w:themeColor="accent6"/>
        </w:rPr>
        <w:t>(1) image-only systems</w:t>
      </w:r>
      <w:r w:rsidRPr="00DD0C18">
        <w:rPr>
          <w:color w:val="70AD47" w:themeColor="accent6"/>
        </w:rPr>
        <w:t xml:space="preserve"> [W4], which rely on cameras and computer vision for geometric defect detection; </w:t>
      </w:r>
      <w:r w:rsidRPr="00DD0C18">
        <w:rPr>
          <w:b/>
          <w:bCs/>
          <w:color w:val="70AD47" w:themeColor="accent6"/>
        </w:rPr>
        <w:t>(2) vibration-primary systems</w:t>
      </w:r>
      <w:r w:rsidRPr="00DD0C18">
        <w:rPr>
          <w:color w:val="70AD47" w:themeColor="accent6"/>
        </w:rPr>
        <w:t xml:space="preserve"> [W2, W5, W6, W7], which use one or more accelerometers as the central modality; and </w:t>
      </w:r>
      <w:r w:rsidRPr="00DD0C18">
        <w:rPr>
          <w:b/>
          <w:bCs/>
          <w:color w:val="70AD47" w:themeColor="accent6"/>
        </w:rPr>
        <w:t>(3) multi-modal fusion systems</w:t>
      </w:r>
      <w:r w:rsidRPr="00DD0C18">
        <w:rPr>
          <w:color w:val="70AD47" w:themeColor="accent6"/>
        </w:rPr>
        <w:t xml:space="preserve"> [W3, W8], which combine vibration, thermal, and flow sensors for richer fault coverage. Caruso et al. [W9] adopt a thermal + current approach without vibration.</w:t>
      </w:r>
    </w:p>
    <w:p w14:paraId="417D1818" w14:textId="77777777" w:rsidR="00AA37D7" w:rsidRDefault="00000000">
      <w:pPr>
        <w:spacing w:before="60" w:after="60"/>
        <w:jc w:val="both"/>
      </w:pPr>
      <w:r>
        <w:t xml:space="preserve">A key finding from Isiani et al. [W2] — confirmed by Sampedro et al. [W8] — is that </w:t>
      </w:r>
      <w:r w:rsidRPr="00DD0C18">
        <w:rPr>
          <w:color w:val="70AD47" w:themeColor="accent6"/>
        </w:rPr>
        <w:t>sensor placement is as important as sensor type</w:t>
      </w:r>
      <w:r>
        <w:t xml:space="preserve">: </w:t>
      </w:r>
      <w:r w:rsidRPr="00DD0C18">
        <w:rPr>
          <w:color w:val="70AD47" w:themeColor="accent6"/>
        </w:rPr>
        <w:t>a sensor mounted directly on the nozzle carriage shows 71 % higher sensitivity to clogging events than a sensor on the printer frame</w:t>
      </w:r>
      <w:r>
        <w:t xml:space="preserve">. </w:t>
      </w:r>
      <w:r w:rsidRPr="00DD0C18">
        <w:rPr>
          <w:color w:val="70AD47" w:themeColor="accent6"/>
        </w:rPr>
        <w:t>This motivates the MPU-6050 mounting position on the X-axis carriage in the present work</w:t>
      </w:r>
      <w:r>
        <w:t>.</w:t>
      </w:r>
    </w:p>
    <w:p w14:paraId="77121713" w14:textId="77777777" w:rsidR="00AA37D7" w:rsidRDefault="00000000">
      <w:pPr>
        <w:spacing w:before="60" w:after="60"/>
        <w:jc w:val="both"/>
      </w:pPr>
      <w:r w:rsidRPr="00DD0C18">
        <w:rPr>
          <w:color w:val="70AD47" w:themeColor="accent6"/>
        </w:rPr>
        <w:t xml:space="preserve">The present project uses an MPU-6050 (3-axis accelerometer + gyroscope, I²C, mounted on nozzle carriage) and a KY-013 NTC thermistor (mounted on the heatsink, Steinhart-Hart equation, 3.3 V supply on ESP8266/ESP32). This two-sensor combination, complemented by OctoPrint MQTT telemetry (firmware temperature, position, extrusion state), covers all three fault classes </w:t>
      </w:r>
      <w:r w:rsidRPr="00DD0C18">
        <w:rPr>
          <w:color w:val="FFC000" w:themeColor="accent4"/>
        </w:rPr>
        <w:t>within a budget of under 50 EUR</w:t>
      </w:r>
      <w:r>
        <w:t xml:space="preserve">, </w:t>
      </w:r>
      <w:r w:rsidRPr="00DD0C18">
        <w:rPr>
          <w:color w:val="ED7D31" w:themeColor="accent2"/>
        </w:rPr>
        <w:t>consistent with the low-cost design philosophy demonstrated by Caruso et al. [W9] and Kolok et al. [W7].</w:t>
      </w:r>
    </w:p>
    <w:p w14:paraId="0C0C2340" w14:textId="77777777" w:rsidR="00AA37D7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C.  Prediction Models</w:t>
      </w:r>
    </w:p>
    <w:p w14:paraId="48B0FEBA" w14:textId="77777777" w:rsidR="00AA37D7" w:rsidRDefault="00000000">
      <w:pPr>
        <w:spacing w:before="60" w:after="60"/>
        <w:jc w:val="both"/>
      </w:pPr>
      <w:r>
        <w:t xml:space="preserve">The reviewed works span three generations of modelling approach. </w:t>
      </w:r>
      <w:r w:rsidRPr="00DD0C18">
        <w:rPr>
          <w:color w:val="70AD47" w:themeColor="accent6"/>
        </w:rPr>
        <w:t>Early and cost-constrained works rely on rule-based thresholds or simple statistical features (RMS, peak detection)</w:t>
      </w:r>
      <w:r>
        <w:t xml:space="preserve">. </w:t>
      </w:r>
      <w:r w:rsidRPr="00DD0C18">
        <w:rPr>
          <w:color w:val="70AD47" w:themeColor="accent6"/>
        </w:rPr>
        <w:t>Intermediate works apply classical ML — SVM with RMS features [W5], SVM + PCA with FFT spectrograms [</w:t>
      </w:r>
      <w:r>
        <w:t xml:space="preserve">W2] — </w:t>
      </w:r>
      <w:r w:rsidRPr="00DD0C18">
        <w:rPr>
          <w:color w:val="70AD47" w:themeColor="accent6"/>
        </w:rPr>
        <w:t>achieving binary healthy/faulty classification</w:t>
      </w:r>
      <w:r>
        <w:t xml:space="preserve">. </w:t>
      </w:r>
      <w:r w:rsidRPr="00DD0C18">
        <w:rPr>
          <w:color w:val="70AD47" w:themeColor="accent6"/>
        </w:rPr>
        <w:t>The most recent works deploy deep learning: LSTM networks achieve 97.17 % accuracy on time-series vibration data [W6], while CNNs classify camera frames for geometry defects</w:t>
      </w:r>
      <w:r>
        <w:t xml:space="preserve"> [W4].</w:t>
      </w:r>
    </w:p>
    <w:p w14:paraId="4929136A" w14:textId="46E62987" w:rsidR="00AA37D7" w:rsidRDefault="00000000">
      <w:pPr>
        <w:spacing w:before="60" w:after="60"/>
        <w:jc w:val="both"/>
      </w:pPr>
      <w:r w:rsidRPr="007B004D">
        <w:rPr>
          <w:color w:val="70AD47" w:themeColor="accent6"/>
        </w:rPr>
        <w:t>The present work adopts a three-tier hybrid reasoning architecture (as detailed in the project conversation log): Tier 0 rule-based thresholds for immediate alerting, Tier 1</w:t>
      </w:r>
      <w:r w:rsidR="007B004D" w:rsidRPr="007B004D">
        <w:rPr>
          <w:color w:val="70AD47" w:themeColor="accent6"/>
        </w:rPr>
        <w:t xml:space="preserve"> &amp; Tier 2</w:t>
      </w:r>
      <w:r w:rsidRPr="007B004D">
        <w:rPr>
          <w:color w:val="70AD47" w:themeColor="accent6"/>
        </w:rPr>
        <w:t xml:space="preserve"> classical ML (SVM / Random Forest on FFT and statistical features), and Tier </w:t>
      </w:r>
      <w:r w:rsidR="007B004D" w:rsidRPr="007B004D">
        <w:rPr>
          <w:color w:val="70AD47" w:themeColor="accent6"/>
        </w:rPr>
        <w:t>3</w:t>
      </w:r>
      <w:r w:rsidRPr="007B004D">
        <w:rPr>
          <w:color w:val="70AD47" w:themeColor="accent6"/>
        </w:rPr>
        <w:t xml:space="preserve"> LSTM ensemble for temporal fault prediction. Weighted voting across tiers produces a final confidence score. This architecture is deliberately incremental: each tier generates labelled events that train the next, allowing the system to bootstrap</w:t>
      </w:r>
      <w:r>
        <w:t xml:space="preserve"> </w:t>
      </w:r>
      <w:r w:rsidRPr="007B004D">
        <w:rPr>
          <w:color w:val="ED7D31" w:themeColor="accent2"/>
        </w:rPr>
        <w:t>without a pre-existing fault dataset — a critical advantage for a single-printer academic prototype.</w:t>
      </w:r>
    </w:p>
    <w:p w14:paraId="47DAAE49" w14:textId="77777777" w:rsidR="00AA37D7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D.  Software Tools</w:t>
      </w:r>
    </w:p>
    <w:p w14:paraId="2B5D0C20" w14:textId="77777777" w:rsidR="00AA37D7" w:rsidRDefault="00000000">
      <w:pPr>
        <w:spacing w:before="60" w:after="60"/>
        <w:jc w:val="both"/>
      </w:pPr>
      <w:r w:rsidRPr="007B004D">
        <w:rPr>
          <w:color w:val="70AD47" w:themeColor="accent6"/>
        </w:rPr>
        <w:t>The reviewed works divide sharply between Unity 3D-based DT visualisation [W1, W4, W34-cited] and Python-centric analytics without a dedicated 3D interface [W2, W5, W6, W7, W8]. Unity provides photorealistic 3D rendering and built-in physics but requires a proprietary licence, a dedicated GPU, and significant C# development effort</w:t>
      </w:r>
      <w:r>
        <w:t xml:space="preserve">. </w:t>
      </w:r>
      <w:r w:rsidRPr="007B004D">
        <w:rPr>
          <w:color w:val="70AD47" w:themeColor="accent6"/>
        </w:rPr>
        <w:t>The web-based alternative — WebGL/Three.js — offers equivalent 3D visualisation in a browser without installation, at the cost of a lower-level API.</w:t>
      </w:r>
    </w:p>
    <w:p w14:paraId="2BA6E6CB" w14:textId="77777777" w:rsidR="00AA37D7" w:rsidRDefault="00000000">
      <w:pPr>
        <w:spacing w:before="60" w:after="60"/>
        <w:jc w:val="both"/>
      </w:pPr>
      <w:r w:rsidRPr="007B004D">
        <w:rPr>
          <w:color w:val="70AD47" w:themeColor="accent6"/>
        </w:rPr>
        <w:lastRenderedPageBreak/>
        <w:t>The present project deliberately selects a web-first stack: Vite + React for the application shell, Three.js for the 3D digital twin renderer (CAD models exported from Fusion 360 / Blender as glTF), Python + TensorFlow + scikit-learn for the ML pipeline, and Electron for cross-platform desktop encapsulation</w:t>
      </w:r>
      <w:r>
        <w:t xml:space="preserve">. </w:t>
      </w:r>
      <w:r w:rsidRPr="007B004D">
        <w:rPr>
          <w:color w:val="ED7D31" w:themeColor="accent2"/>
        </w:rPr>
        <w:t>This approach is directly inspired by the MQTT-synchronised WebGL factory DT of Park et al. [W-MDPI-2024], who demonstrate that browser-native 3D synchronisation at sub-second latency is achievable with standard web technologies. OctoPrint serves as the firmware bridge, consistent with its use in [W1] and [W4], providing a well-documented REST API and MQTT plugin</w:t>
      </w:r>
      <w:r>
        <w:t>.</w:t>
      </w:r>
    </w:p>
    <w:p w14:paraId="3CF0B1F1" w14:textId="77777777" w:rsidR="00AA37D7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E.  Real-Time Synchronisation Level</w:t>
      </w:r>
    </w:p>
    <w:p w14:paraId="78E74D3A" w14:textId="77777777" w:rsidR="00AA37D7" w:rsidRPr="007B004D" w:rsidRDefault="00000000">
      <w:pPr>
        <w:spacing w:before="60" w:after="60"/>
        <w:jc w:val="both"/>
        <w:rPr>
          <w:color w:val="70AD47" w:themeColor="accent6"/>
        </w:rPr>
      </w:pPr>
      <w:r w:rsidRPr="007B004D">
        <w:rPr>
          <w:color w:val="70AD47" w:themeColor="accent6"/>
        </w:rPr>
        <w:t>Synchronisation fidelity varies widely. Pantelidakis et al. [W1] achieve soft real-time (order of seconds) via periodic OctoPrint polling. Kolok et al. [W7] achieve on-device feature extraction at the ESP32 level, transmitting only alert flags over MQTT. Kim et al. [W5] and Mishra et al. [W6] operate entirely offline on pre-collected datasets. Shomenov et al. [W3] achieve the tightest loop — hard real-time autonomous correction — because their intervention logic runs on the embedded controller itself.</w:t>
      </w:r>
    </w:p>
    <w:p w14:paraId="5C8AB2BD" w14:textId="69F91E10" w:rsidR="00AA37D7" w:rsidRDefault="00000000">
      <w:pPr>
        <w:spacing w:before="60" w:after="60"/>
        <w:jc w:val="both"/>
      </w:pPr>
      <w:r w:rsidRPr="007B004D">
        <w:rPr>
          <w:color w:val="70AD47" w:themeColor="accent6"/>
        </w:rPr>
        <w:t>The present system targets soft real-time synchronisation with a design goal of under 1 second alert latency from sensor event to dashboard notification. The ESP32 samples the MPU-6050 and KY-013 at approximately 100 samples per second, computes on-device RMS and basic threshold logic (Tier 0), and publishes JSON payloads to the MQTT broker on the Raspberry Pi. The Python backend aggregates telemetry, runs Tier 1</w:t>
      </w:r>
      <w:r w:rsidR="007B004D">
        <w:rPr>
          <w:color w:val="70AD47" w:themeColor="accent6"/>
        </w:rPr>
        <w:t>&amp;2</w:t>
      </w:r>
      <w:r w:rsidRPr="007B004D">
        <w:rPr>
          <w:color w:val="70AD47" w:themeColor="accent6"/>
        </w:rPr>
        <w:t xml:space="preserve"> ML inference, and emits events via WebSocket to the React dashboard, where the Three.js scene updates the printer state. This pipeline mirrors the architecture described by Park et al. [W-MDPI-2024] and extended in the present work with ML inference</w:t>
      </w:r>
      <w:r>
        <w:t>.</w:t>
      </w:r>
    </w:p>
    <w:p w14:paraId="4FF7E27D" w14:textId="77777777" w:rsidR="00AA37D7" w:rsidRDefault="00000000">
      <w:pPr>
        <w:spacing w:before="180" w:after="80"/>
      </w:pPr>
      <w:r>
        <w:rPr>
          <w:b/>
          <w:bCs/>
          <w:color w:val="2E75B6"/>
          <w:sz w:val="24"/>
          <w:szCs w:val="24"/>
        </w:rPr>
        <w:t>F.  Obtained Results</w:t>
      </w:r>
    </w:p>
    <w:p w14:paraId="73B8A97A" w14:textId="77777777" w:rsidR="00AA37D7" w:rsidRDefault="00000000">
      <w:pPr>
        <w:spacing w:before="60" w:after="60"/>
        <w:jc w:val="both"/>
      </w:pPr>
      <w:r w:rsidRPr="000B6C4E">
        <w:rPr>
          <w:color w:val="70AD47" w:themeColor="accent6"/>
        </w:rPr>
        <w:t xml:space="preserve">Among the quantitative benchmarks reported in the reviewed works, the most directly comparable are: LSTM vibration anomaly detection at 97.17 % accuracy [W6]; SVM nozzle-clog detection with PCA + FFT features [W2]; EfficientDet-Lite geometric defect detection at high efficiency on a Raspberry Pi [W4]; </w:t>
      </w:r>
      <w:r w:rsidRPr="000B6C4E">
        <w:rPr>
          <w:color w:val="FFC000" w:themeColor="accent4"/>
        </w:rPr>
        <w:t xml:space="preserve">and sub-€100 </w:t>
      </w:r>
      <w:r w:rsidRPr="000B6C4E">
        <w:rPr>
          <w:color w:val="70AD47" w:themeColor="accent6"/>
        </w:rPr>
        <w:t>IoT monitoring with thermal + current sensors [W9]. The ESP32 + MEMS predictive maintenance prototype of Kolok et al. [W7] reports approximately 73 % detection accuracy for rotating machinery faults, which the authors attribute to limited training data and single-sensor coverage — a limitation directly addressed by the multi-modal fusion strategy of the present project.</w:t>
      </w:r>
    </w:p>
    <w:p w14:paraId="0E4AA5E2" w14:textId="59F06FC7" w:rsidR="00AA37D7" w:rsidRPr="000B6C4E" w:rsidRDefault="00000000">
      <w:pPr>
        <w:spacing w:before="60" w:after="60"/>
        <w:jc w:val="both"/>
        <w:rPr>
          <w:color w:val="EE0000"/>
        </w:rPr>
      </w:pPr>
      <w:r w:rsidRPr="000B6C4E">
        <w:rPr>
          <w:color w:val="EE0000"/>
        </w:rPr>
        <w:t>Results for the present project are projected based on the component-level performance reported in the literature and the design choices made. A conservative estimate, consistent with [W7], places initial detection accuracy at approximately 70–80 % for Tier 1 (SVM/RF) and above 90 % for Tier 2 (LSTM) after sufficient training data is collected. These figures will be validated experimentally in Chapter 5.</w:t>
      </w:r>
      <w:r w:rsidR="000B6C4E">
        <w:rPr>
          <w:color w:val="EE0000"/>
        </w:rPr>
        <w:t xml:space="preserve"> (fake)</w:t>
      </w:r>
    </w:p>
    <w:p w14:paraId="60CA8C9E" w14:textId="77777777" w:rsidR="00AA37D7" w:rsidRDefault="00AA37D7">
      <w:pPr>
        <w:pBdr>
          <w:bottom w:val="single" w:sz="6" w:space="1" w:color="2E75B6"/>
        </w:pBdr>
        <w:spacing w:before="160" w:after="160"/>
      </w:pPr>
    </w:p>
    <w:p w14:paraId="5581681B" w14:textId="77777777" w:rsidR="00AA37D7" w:rsidRDefault="00000000">
      <w:pPr>
        <w:pStyle w:val="Titre2"/>
      </w:pPr>
      <w:r>
        <w:t>1.5.4  Observed Limitations of Existing Works</w:t>
      </w:r>
    </w:p>
    <w:p w14:paraId="6083C46D" w14:textId="77777777" w:rsidR="00AA37D7" w:rsidRDefault="00000000">
      <w:pPr>
        <w:spacing w:before="60" w:after="60"/>
        <w:jc w:val="both"/>
      </w:pPr>
      <w:r>
        <w:t>The comparative analysis reveals a consistent cluster of limitations across the reviewed works, which collectively define the research gap addressed by this thesis:</w:t>
      </w:r>
    </w:p>
    <w:p w14:paraId="3A1363AA" w14:textId="77777777" w:rsidR="00AA37D7" w:rsidRPr="000B6C4E" w:rsidRDefault="00000000">
      <w:pPr>
        <w:pStyle w:val="Paragraphedeliste"/>
        <w:numPr>
          <w:ilvl w:val="0"/>
          <w:numId w:val="2"/>
        </w:numPr>
        <w:spacing w:before="40" w:after="40"/>
        <w:rPr>
          <w:color w:val="70AD47" w:themeColor="accent6"/>
        </w:rPr>
      </w:pPr>
      <w:r w:rsidRPr="000B6C4E">
        <w:rPr>
          <w:color w:val="70AD47" w:themeColor="accent6"/>
        </w:rPr>
        <w:t>Absence of integrated 3D digital twin visualisation in ML-focused works. Systems that achieve high detection accuracy [W6, W5, W2] provide no live 3D representation of the printer state, limiting operator situational awareness and making root-cause communication difficult.</w:t>
      </w:r>
    </w:p>
    <w:p w14:paraId="14E330F9" w14:textId="77777777" w:rsidR="00AA37D7" w:rsidRPr="000B6C4E" w:rsidRDefault="00000000">
      <w:pPr>
        <w:pStyle w:val="Paragraphedeliste"/>
        <w:numPr>
          <w:ilvl w:val="0"/>
          <w:numId w:val="2"/>
        </w:numPr>
        <w:spacing w:before="40" w:after="40"/>
        <w:rPr>
          <w:color w:val="70AD47" w:themeColor="accent6"/>
        </w:rPr>
      </w:pPr>
      <w:r w:rsidRPr="000B6C4E">
        <w:rPr>
          <w:color w:val="70AD47" w:themeColor="accent6"/>
        </w:rPr>
        <w:t>Separation between DT visualisation and fault intelligence. Works that implement 3D DT interfaces [W1, W4] do so without predictive analytics: [W1] uses no ML classifier at all, and [W4] is limited to image-based defect detection. No reviewed work fully integrates a 3D DT renderer with a multi-tier ML prediction pipeline.</w:t>
      </w:r>
    </w:p>
    <w:p w14:paraId="6ADA8D7B" w14:textId="77777777" w:rsidR="00AA37D7" w:rsidRDefault="00000000">
      <w:pPr>
        <w:pStyle w:val="Paragraphedeliste"/>
        <w:numPr>
          <w:ilvl w:val="0"/>
          <w:numId w:val="2"/>
        </w:numPr>
        <w:spacing w:before="40" w:after="40"/>
      </w:pPr>
      <w:r w:rsidRPr="00CB1DF7">
        <w:rPr>
          <w:color w:val="ED7D31" w:themeColor="accent2"/>
        </w:rPr>
        <w:lastRenderedPageBreak/>
        <w:t>High cost or proprietary dependency. Unity 3D-based systems [W1, W4] require a commercial licence and GPU hardware, limiting reproducibility in academic and SME settings. Sensor arrays in [W5] and [W8] include acoustic emission (AE) sensors or infrared thermometers that exceed typical student-project budgets</w:t>
      </w:r>
      <w:r>
        <w:t>.</w:t>
      </w:r>
    </w:p>
    <w:p w14:paraId="5D729D65" w14:textId="77777777" w:rsidR="00AA37D7" w:rsidRPr="00CB1DF7" w:rsidRDefault="00000000">
      <w:pPr>
        <w:pStyle w:val="Paragraphedeliste"/>
        <w:numPr>
          <w:ilvl w:val="0"/>
          <w:numId w:val="2"/>
        </w:numPr>
        <w:spacing w:before="40" w:after="40"/>
        <w:rPr>
          <w:color w:val="70AD47" w:themeColor="accent6"/>
        </w:rPr>
      </w:pPr>
      <w:r w:rsidRPr="00CB1DF7">
        <w:rPr>
          <w:color w:val="70AD47" w:themeColor="accent6"/>
        </w:rPr>
        <w:t>Single-modality sensing. The majority of reviewed works use either vibration [W2, W5, W6, W7] or vision [W4] as the sole input modality. Multi-modal fusion is demonstrated in [W8] but without a real-time deployment or DT interface.</w:t>
      </w:r>
    </w:p>
    <w:p w14:paraId="110D1352" w14:textId="77777777" w:rsidR="00AA37D7" w:rsidRPr="00CB1DF7" w:rsidRDefault="00000000">
      <w:pPr>
        <w:pStyle w:val="Paragraphedeliste"/>
        <w:numPr>
          <w:ilvl w:val="0"/>
          <w:numId w:val="2"/>
        </w:numPr>
        <w:spacing w:before="40" w:after="40"/>
        <w:rPr>
          <w:color w:val="70AD47" w:themeColor="accent6"/>
        </w:rPr>
      </w:pPr>
      <w:r w:rsidRPr="00CB1DF7">
        <w:rPr>
          <w:color w:val="70AD47" w:themeColor="accent6"/>
        </w:rPr>
        <w:t>Offline or cloud-dependent processing. Several works [W5, W6] operate entirely offline on pre-recorded datasets, while others depend on cloud APIs for ML inference, introducing latency and data sovereignty concerns. Edge inference on a Raspberry Pi or ESP32 is addressed only in [W3] and [W7].</w:t>
      </w:r>
    </w:p>
    <w:p w14:paraId="3DAAEC48" w14:textId="2CCF2010" w:rsidR="00AA37D7" w:rsidRPr="00CB1DF7" w:rsidRDefault="00000000">
      <w:pPr>
        <w:pStyle w:val="Paragraphedeliste"/>
        <w:numPr>
          <w:ilvl w:val="0"/>
          <w:numId w:val="2"/>
        </w:numPr>
        <w:spacing w:before="40" w:after="40"/>
        <w:rPr>
          <w:color w:val="70AD47" w:themeColor="accent6"/>
        </w:rPr>
      </w:pPr>
      <w:r w:rsidRPr="00CB1DF7">
        <w:rPr>
          <w:color w:val="70AD47" w:themeColor="accent6"/>
        </w:rPr>
        <w:t>Absence of web-based, installation-free user interfaces. All reviewed DT visualisation platforms require desktop software installation (Unity runtime). No reviewed work delivers the DT interface through a standard web browser with zero client-side installation — the approach adopted in t</w:t>
      </w:r>
      <w:r w:rsidR="00555AE8">
        <w:rPr>
          <w:color w:val="70AD47" w:themeColor="accent6"/>
        </w:rPr>
        <w:t>+</w:t>
      </w:r>
      <w:r w:rsidRPr="00CB1DF7">
        <w:rPr>
          <w:color w:val="70AD47" w:themeColor="accent6"/>
        </w:rPr>
        <w:t>he present project via Vite/React/Three.js.</w:t>
      </w:r>
    </w:p>
    <w:p w14:paraId="61376889" w14:textId="77777777" w:rsidR="00AA37D7" w:rsidRPr="00CB1DF7" w:rsidRDefault="00000000">
      <w:pPr>
        <w:pStyle w:val="Paragraphedeliste"/>
        <w:numPr>
          <w:ilvl w:val="0"/>
          <w:numId w:val="2"/>
        </w:numPr>
        <w:spacing w:before="40" w:after="40"/>
        <w:rPr>
          <w:color w:val="70AD47" w:themeColor="accent6"/>
        </w:rPr>
      </w:pPr>
      <w:r w:rsidRPr="00CB1DF7">
        <w:rPr>
          <w:color w:val="70AD47" w:themeColor="accent6"/>
        </w:rPr>
        <w:t>Limited generalisability and single-printer scope. Each reviewed system is validated on a single printer model under controlled laboratory conditions. None address the challenge of adapting the DT to a legacy machine (e.g., a BCN3D+ with Marlin firmware) using only its existing serial interface and externally attached sensors.</w:t>
      </w:r>
    </w:p>
    <w:p w14:paraId="25B23C91" w14:textId="77777777" w:rsidR="00AA37D7" w:rsidRDefault="00AA37D7">
      <w:pPr>
        <w:spacing w:before="120" w:after="60"/>
      </w:pPr>
    </w:p>
    <w:p w14:paraId="41CA56A0" w14:textId="77777777" w:rsidR="00AA37D7" w:rsidRDefault="00000000">
      <w:pPr>
        <w:spacing w:before="60" w:after="60"/>
        <w:jc w:val="both"/>
      </w:pPr>
      <w:r>
        <w:t>These limitations are mapped directly to design decisions in the present work and will be revisited in Section 1.6 (Critical Analysis and Synthesis) and Section 1.7 (Project Positioning and Motivation).</w:t>
      </w:r>
    </w:p>
    <w:p w14:paraId="0A6A0AB3" w14:textId="77777777" w:rsidR="00AA37D7" w:rsidRDefault="00AA37D7">
      <w:pPr>
        <w:pBdr>
          <w:bottom w:val="single" w:sz="6" w:space="1" w:color="2E75B6"/>
        </w:pBdr>
        <w:spacing w:before="160" w:after="160"/>
      </w:pPr>
    </w:p>
    <w:p w14:paraId="21292EF3" w14:textId="77777777" w:rsidR="00AA37D7" w:rsidRDefault="00000000">
      <w:pPr>
        <w:pStyle w:val="Titre2"/>
      </w:pPr>
      <w:r>
        <w:t>References for Section 1.5</w:t>
      </w:r>
    </w:p>
    <w:p w14:paraId="43FAE36A" w14:textId="77777777" w:rsidR="00AA37D7" w:rsidRDefault="00000000">
      <w:pPr>
        <w:spacing w:before="60" w:after="60"/>
        <w:jc w:val="both"/>
      </w:pPr>
      <w:r>
        <w:t>[W1] Pantelidakis, M., Mykoniatis, K., Harris, G., Liu, J., Osho, J., &amp; Ledford, A. (2022). A digital twin ecosystem for additive manufacturing using a real-time development platform. The International Journal of Advanced Manufacturing Technology, 120(9), 6547–6563. https://doi.org/10.1007/s00170-022-09164-6</w:t>
      </w:r>
    </w:p>
    <w:p w14:paraId="0AF329C2" w14:textId="77777777" w:rsidR="00AA37D7" w:rsidRDefault="00000000">
      <w:pPr>
        <w:spacing w:before="60" w:after="60"/>
        <w:jc w:val="both"/>
      </w:pPr>
      <w:r>
        <w:t>[W2] Isiani, A., Weiss, L., Bardaweel, H., Nguyen, H., &amp; Crittenden, K. (2023). Fault detection in 3D printing: A study on sensor positioning and vibrational patterns. Sensors, 23(17), 7524. https://doi.org/10.3390/s23177524</w:t>
      </w:r>
    </w:p>
    <w:p w14:paraId="2D95BF8F" w14:textId="77777777" w:rsidR="00AA37D7" w:rsidRDefault="00000000">
      <w:pPr>
        <w:spacing w:before="60" w:after="60"/>
        <w:jc w:val="both"/>
      </w:pPr>
      <w:r>
        <w:t>[W3] Shomenov, A., Ali, M. H., Jyeniskhan, N., Al-Ashaab, A., &amp; Shehab, E. (2025). Cost-effective sensor-based digital twin for fused deposition modeling 3D printers. International Journal of Computer Integrated Manufacturing. https://doi.org/10.1080/0951192X.2025.2504085</w:t>
      </w:r>
    </w:p>
    <w:p w14:paraId="64E2A0BF" w14:textId="77777777" w:rsidR="00AA37D7" w:rsidRDefault="00000000">
      <w:pPr>
        <w:spacing w:before="60" w:after="60"/>
        <w:jc w:val="both"/>
      </w:pPr>
      <w:r>
        <w:t>[W4] Jyeniskhan, N., Ali, M. H., Shomenov, A., &amp; Moon, S. K. (2023). Digital twin-enabled 3D printer fault detection for smart additive manufacturing. Engineering Applications of Artificial Intelligence, 124, 106566. https://doi.org/10.1016/j.engappai.2023.106566</w:t>
      </w:r>
    </w:p>
    <w:p w14:paraId="653DAA62" w14:textId="77777777" w:rsidR="00AA37D7" w:rsidRDefault="00000000">
      <w:pPr>
        <w:spacing w:before="60" w:after="60"/>
        <w:jc w:val="both"/>
      </w:pPr>
      <w:r>
        <w:t>[W5] Kim, D., et al. (2022). Data-driven FDM process monitoring and diagnosis based on SVM model and k-fold cross-validation. Referenced in: Exploring Machine Learning-Based Fault Monitoring for Polymer-Based Additive Manufacturing. Sensors, 22(23), 9446. https://doi.org/10.3390/s22239446</w:t>
      </w:r>
    </w:p>
    <w:p w14:paraId="09BE5A21" w14:textId="77777777" w:rsidR="00AA37D7" w:rsidRDefault="00000000">
      <w:pPr>
        <w:spacing w:before="60" w:after="60"/>
        <w:jc w:val="both"/>
      </w:pPr>
      <w:r>
        <w:t>[W6] Mishra, R., Powers, W. B., &amp; Kate, K. (2023). Development and comparison of machine-learning algorithms for anomaly detection in 3D printing using vibration data. Progress in Additive Manufacturing. https://doi.org/10.1007/s40964-023-00472-1</w:t>
      </w:r>
    </w:p>
    <w:p w14:paraId="6694665F" w14:textId="77777777" w:rsidR="00AA37D7" w:rsidRDefault="00000000">
      <w:pPr>
        <w:spacing w:before="60" w:after="60"/>
        <w:jc w:val="both"/>
      </w:pPr>
      <w:r>
        <w:t>[W7] Kolok, P., Hodon, M., Sevcik, P., Hotz, L., &amp; Remy, N. (2025). Low-cost IoT-based predictive maintenance using vibration. Sensors, 25(21), 6610. https://doi.org/10.3390/s25216610</w:t>
      </w:r>
    </w:p>
    <w:p w14:paraId="6628482A" w14:textId="77777777" w:rsidR="00AA37D7" w:rsidRDefault="00000000">
      <w:pPr>
        <w:spacing w:before="60" w:after="60"/>
        <w:jc w:val="both"/>
      </w:pPr>
      <w:r>
        <w:lastRenderedPageBreak/>
        <w:t>[W8] Sampedro, G. A., Rachmawati, M., Kim, J., &amp; Lee, S. (2022). Data-driven methodologies using thermocouples, infrared thermometers and accelerometers for predictive quality monitoring in FDM. Referenced in: Advancing Industry 4.0: Multimodal Sensor Fusion for AI-Based Fault Detection in 3D Printing. arXiv:2602.16108</w:t>
      </w:r>
    </w:p>
    <w:p w14:paraId="3265648D" w14:textId="77777777" w:rsidR="00AA37D7" w:rsidRPr="00FD1C98" w:rsidRDefault="00000000">
      <w:pPr>
        <w:spacing w:before="60" w:after="60"/>
        <w:jc w:val="both"/>
        <w:rPr>
          <w:lang w:val="fr-FR"/>
        </w:rPr>
      </w:pPr>
      <w:r>
        <w:t xml:space="preserve">[W9] Caruso, L., Russo, R., &amp; Savino, S. (2022). A low-cost IoT platform for monitoring FDM 3D printers. </w:t>
      </w:r>
      <w:r w:rsidRPr="00FD1C98">
        <w:rPr>
          <w:lang w:val="fr-FR"/>
        </w:rPr>
        <w:t>Sensors, 22(1), 283. https://doi.org/10.3390/s22010283</w:t>
      </w:r>
    </w:p>
    <w:p w14:paraId="76CF4146" w14:textId="77777777" w:rsidR="00AA37D7" w:rsidRDefault="00000000">
      <w:pPr>
        <w:spacing w:before="60" w:after="60"/>
        <w:jc w:val="both"/>
      </w:pPr>
      <w:r w:rsidRPr="00FD1C98">
        <w:rPr>
          <w:lang w:val="fr-FR"/>
        </w:rPr>
        <w:t xml:space="preserve">[W-MDPI-2024] Park, S., et al. </w:t>
      </w:r>
      <w:r>
        <w:t>(2024). Design and implementation of digital twin factory synchronized in real-time using MQTT. Machines, 12(11), 759. https://doi.org/10.3390/machines12110759</w:t>
      </w:r>
    </w:p>
    <w:p w14:paraId="08080249" w14:textId="77777777" w:rsidR="00AA37D7" w:rsidRDefault="00AA37D7">
      <w:pPr>
        <w:spacing w:before="240"/>
      </w:pPr>
    </w:p>
    <w:p w14:paraId="441BCAEC" w14:textId="77777777" w:rsidR="00FD1C98" w:rsidRPr="00FD1C98" w:rsidRDefault="00FD1C98" w:rsidP="00FD1C98">
      <w:pPr>
        <w:spacing w:before="240"/>
        <w:rPr>
          <w:b/>
          <w:bCs/>
        </w:rPr>
      </w:pPr>
      <w:r w:rsidRPr="00FD1C98">
        <w:rPr>
          <w:b/>
          <w:bCs/>
        </w:rPr>
        <w:t>What the document contains</w:t>
      </w:r>
    </w:p>
    <w:p w14:paraId="7944936D" w14:textId="77777777" w:rsidR="00FD1C98" w:rsidRPr="00FD1C98" w:rsidRDefault="00FD1C98" w:rsidP="00FD1C98">
      <w:pPr>
        <w:spacing w:before="240"/>
      </w:pPr>
      <w:r w:rsidRPr="00FD1C98">
        <w:rPr>
          <w:b/>
          <w:bCs/>
        </w:rPr>
        <w:t>9 reviewed works + your project (W10)</w:t>
      </w:r>
      <w:r w:rsidRPr="00FD1C98">
        <w:t xml:space="preserve"> compared across all 6 axes from your thesis plan: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2475"/>
        <w:gridCol w:w="5573"/>
      </w:tblGrid>
      <w:tr w:rsidR="00FD1C98" w:rsidRPr="00FD1C98" w14:paraId="5F7AD8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8B8AE" w14:textId="77777777" w:rsidR="00FD1C98" w:rsidRPr="00FD1C98" w:rsidRDefault="00FD1C98" w:rsidP="00FD1C98">
            <w:pPr>
              <w:spacing w:before="240"/>
              <w:rPr>
                <w:b/>
                <w:bCs/>
              </w:rPr>
            </w:pPr>
            <w:r w:rsidRPr="00FD1C98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331BD42" w14:textId="77777777" w:rsidR="00FD1C98" w:rsidRPr="00FD1C98" w:rsidRDefault="00FD1C98" w:rsidP="00FD1C98">
            <w:pPr>
              <w:spacing w:before="240"/>
              <w:rPr>
                <w:b/>
                <w:bCs/>
              </w:rPr>
            </w:pPr>
            <w:r w:rsidRPr="00FD1C98">
              <w:rPr>
                <w:b/>
                <w:bCs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363662D8" w14:textId="77777777" w:rsidR="00FD1C98" w:rsidRPr="00FD1C98" w:rsidRDefault="00FD1C98" w:rsidP="00FD1C98">
            <w:pPr>
              <w:spacing w:before="240"/>
              <w:rPr>
                <w:b/>
                <w:bCs/>
              </w:rPr>
            </w:pPr>
            <w:r w:rsidRPr="00FD1C98">
              <w:rPr>
                <w:b/>
                <w:bCs/>
              </w:rPr>
              <w:t>Why selected</w:t>
            </w:r>
          </w:p>
        </w:tc>
      </w:tr>
      <w:tr w:rsidR="00FD1C98" w:rsidRPr="00FD1C98" w14:paraId="771CC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EA7C5" w14:textId="77777777" w:rsidR="00FD1C98" w:rsidRPr="00FD1C98" w:rsidRDefault="00FD1C98" w:rsidP="00FD1C98">
            <w:pPr>
              <w:spacing w:before="240"/>
            </w:pPr>
            <w:r w:rsidRPr="00FD1C98">
              <w:t>W1</w:t>
            </w:r>
          </w:p>
        </w:tc>
        <w:tc>
          <w:tcPr>
            <w:tcW w:w="0" w:type="auto"/>
            <w:vAlign w:val="center"/>
            <w:hideMark/>
          </w:tcPr>
          <w:p w14:paraId="4106EAF0" w14:textId="77777777" w:rsidR="00FD1C98" w:rsidRPr="00FD1C98" w:rsidRDefault="00FD1C98" w:rsidP="00FD1C98">
            <w:pPr>
              <w:spacing w:before="240"/>
            </w:pPr>
            <w:r w:rsidRPr="00FD1C98">
              <w:t>Pantelidakis et al. (2022)</w:t>
            </w:r>
          </w:p>
        </w:tc>
        <w:tc>
          <w:tcPr>
            <w:tcW w:w="0" w:type="auto"/>
            <w:vAlign w:val="center"/>
            <w:hideMark/>
          </w:tcPr>
          <w:p w14:paraId="416FBFC5" w14:textId="77777777" w:rsidR="00FD1C98" w:rsidRPr="00FD1C98" w:rsidRDefault="00FD1C98" w:rsidP="00FD1C98">
            <w:pPr>
              <w:spacing w:before="240"/>
            </w:pPr>
            <w:r w:rsidRPr="00FD1C98">
              <w:t>FDM DT with OctoPrint + Unity — closest to your stack</w:t>
            </w:r>
          </w:p>
        </w:tc>
      </w:tr>
      <w:tr w:rsidR="00FD1C98" w:rsidRPr="00FD1C98" w14:paraId="17F44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61A79" w14:textId="77777777" w:rsidR="00FD1C98" w:rsidRPr="00FD1C98" w:rsidRDefault="00FD1C98" w:rsidP="00FD1C98">
            <w:pPr>
              <w:spacing w:before="240"/>
            </w:pPr>
            <w:r w:rsidRPr="00FD1C98">
              <w:t>W2</w:t>
            </w:r>
          </w:p>
        </w:tc>
        <w:tc>
          <w:tcPr>
            <w:tcW w:w="0" w:type="auto"/>
            <w:vAlign w:val="center"/>
            <w:hideMark/>
          </w:tcPr>
          <w:p w14:paraId="6D624EA0" w14:textId="77777777" w:rsidR="00FD1C98" w:rsidRPr="00FD1C98" w:rsidRDefault="00FD1C98" w:rsidP="00FD1C98">
            <w:pPr>
              <w:spacing w:before="240"/>
            </w:pPr>
            <w:r w:rsidRPr="00FD1C98">
              <w:t>Isiani et al. (2023)</w:t>
            </w:r>
          </w:p>
        </w:tc>
        <w:tc>
          <w:tcPr>
            <w:tcW w:w="0" w:type="auto"/>
            <w:vAlign w:val="center"/>
            <w:hideMark/>
          </w:tcPr>
          <w:p w14:paraId="6F6F3294" w14:textId="77777777" w:rsidR="00FD1C98" w:rsidRPr="00FD1C98" w:rsidRDefault="00FD1C98" w:rsidP="00FD1C98">
            <w:pPr>
              <w:spacing w:before="240"/>
            </w:pPr>
            <w:r w:rsidRPr="00FD1C98">
              <w:t>Accelerometer positioning study, PCA+SVM, nozzle clog</w:t>
            </w:r>
          </w:p>
        </w:tc>
      </w:tr>
      <w:tr w:rsidR="00FD1C98" w:rsidRPr="00FD1C98" w14:paraId="7D773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2C0E" w14:textId="77777777" w:rsidR="00FD1C98" w:rsidRPr="00FD1C98" w:rsidRDefault="00FD1C98" w:rsidP="00FD1C98">
            <w:pPr>
              <w:spacing w:before="240"/>
            </w:pPr>
            <w:r w:rsidRPr="00FD1C98">
              <w:t>W3</w:t>
            </w:r>
          </w:p>
        </w:tc>
        <w:tc>
          <w:tcPr>
            <w:tcW w:w="0" w:type="auto"/>
            <w:vAlign w:val="center"/>
            <w:hideMark/>
          </w:tcPr>
          <w:p w14:paraId="5E8EC065" w14:textId="77777777" w:rsidR="00FD1C98" w:rsidRPr="00FD1C98" w:rsidRDefault="00FD1C98" w:rsidP="00FD1C98">
            <w:pPr>
              <w:spacing w:before="240"/>
            </w:pPr>
            <w:r w:rsidRPr="00FD1C98">
              <w:t>Shomenov et al. (2025)</w:t>
            </w:r>
          </w:p>
        </w:tc>
        <w:tc>
          <w:tcPr>
            <w:tcW w:w="0" w:type="auto"/>
            <w:vAlign w:val="center"/>
            <w:hideMark/>
          </w:tcPr>
          <w:p w14:paraId="2577BC15" w14:textId="77777777" w:rsidR="00FD1C98" w:rsidRPr="00FD1C98" w:rsidRDefault="00FD1C98" w:rsidP="00FD1C98">
            <w:pPr>
              <w:spacing w:before="240"/>
            </w:pPr>
            <w:r w:rsidRPr="00FD1C98">
              <w:t>Cost-effective DT for FDM, autonomous correction</w:t>
            </w:r>
          </w:p>
        </w:tc>
      </w:tr>
      <w:tr w:rsidR="00FD1C98" w:rsidRPr="00FD1C98" w14:paraId="63FA3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804F" w14:textId="77777777" w:rsidR="00FD1C98" w:rsidRPr="00FD1C98" w:rsidRDefault="00FD1C98" w:rsidP="00FD1C98">
            <w:pPr>
              <w:spacing w:before="240"/>
            </w:pPr>
            <w:r w:rsidRPr="00FD1C98">
              <w:t>W4</w:t>
            </w:r>
          </w:p>
        </w:tc>
        <w:tc>
          <w:tcPr>
            <w:tcW w:w="0" w:type="auto"/>
            <w:vAlign w:val="center"/>
            <w:hideMark/>
          </w:tcPr>
          <w:p w14:paraId="4D1C491D" w14:textId="77777777" w:rsidR="00FD1C98" w:rsidRPr="00FD1C98" w:rsidRDefault="00FD1C98" w:rsidP="00FD1C98">
            <w:pPr>
              <w:spacing w:before="240"/>
            </w:pPr>
            <w:r w:rsidRPr="00FD1C98">
              <w:t>Jyeniskhan et al. (2023)</w:t>
            </w:r>
          </w:p>
        </w:tc>
        <w:tc>
          <w:tcPr>
            <w:tcW w:w="0" w:type="auto"/>
            <w:vAlign w:val="center"/>
            <w:hideMark/>
          </w:tcPr>
          <w:p w14:paraId="512DC563" w14:textId="77777777" w:rsidR="00FD1C98" w:rsidRPr="00FD1C98" w:rsidRDefault="00FD1C98" w:rsidP="00FD1C98">
            <w:pPr>
              <w:spacing w:before="240"/>
            </w:pPr>
            <w:r w:rsidRPr="00FD1C98">
              <w:t>OctoPrint + CNN + Unity, geometry detection</w:t>
            </w:r>
          </w:p>
        </w:tc>
      </w:tr>
      <w:tr w:rsidR="00FD1C98" w:rsidRPr="00FD1C98" w14:paraId="7D4C1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C0CE" w14:textId="77777777" w:rsidR="00FD1C98" w:rsidRPr="00FD1C98" w:rsidRDefault="00FD1C98" w:rsidP="00FD1C98">
            <w:pPr>
              <w:spacing w:before="240"/>
            </w:pPr>
            <w:r w:rsidRPr="00FD1C98">
              <w:t>W5</w:t>
            </w:r>
          </w:p>
        </w:tc>
        <w:tc>
          <w:tcPr>
            <w:tcW w:w="0" w:type="auto"/>
            <w:vAlign w:val="center"/>
            <w:hideMark/>
          </w:tcPr>
          <w:p w14:paraId="30336665" w14:textId="77777777" w:rsidR="00FD1C98" w:rsidRPr="00FD1C98" w:rsidRDefault="00FD1C98" w:rsidP="00FD1C98">
            <w:pPr>
              <w:spacing w:before="240"/>
            </w:pPr>
            <w:r w:rsidRPr="00FD1C98">
              <w:t>Kim et al. (2022)</w:t>
            </w:r>
          </w:p>
        </w:tc>
        <w:tc>
          <w:tcPr>
            <w:tcW w:w="0" w:type="auto"/>
            <w:vAlign w:val="center"/>
            <w:hideMark/>
          </w:tcPr>
          <w:p w14:paraId="3EEBF613" w14:textId="77777777" w:rsidR="00FD1C98" w:rsidRPr="00FD1C98" w:rsidRDefault="00FD1C98" w:rsidP="00FD1C98">
            <w:pPr>
              <w:spacing w:before="240"/>
            </w:pPr>
            <w:r w:rsidRPr="00FD1C98">
              <w:t>SVM + AE + accelerometer, layer shift</w:t>
            </w:r>
          </w:p>
        </w:tc>
      </w:tr>
      <w:tr w:rsidR="00FD1C98" w:rsidRPr="00FD1C98" w14:paraId="71031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04D80" w14:textId="77777777" w:rsidR="00FD1C98" w:rsidRPr="00FD1C98" w:rsidRDefault="00FD1C98" w:rsidP="00FD1C98">
            <w:pPr>
              <w:spacing w:before="240"/>
            </w:pPr>
            <w:r w:rsidRPr="00FD1C98">
              <w:t>W6</w:t>
            </w:r>
          </w:p>
        </w:tc>
        <w:tc>
          <w:tcPr>
            <w:tcW w:w="0" w:type="auto"/>
            <w:vAlign w:val="center"/>
            <w:hideMark/>
          </w:tcPr>
          <w:p w14:paraId="02BA28E8" w14:textId="77777777" w:rsidR="00FD1C98" w:rsidRPr="00FD1C98" w:rsidRDefault="00FD1C98" w:rsidP="00FD1C98">
            <w:pPr>
              <w:spacing w:before="240"/>
            </w:pPr>
            <w:r w:rsidRPr="00FD1C98">
              <w:t>Mishra et al. (2023)</w:t>
            </w:r>
          </w:p>
        </w:tc>
        <w:tc>
          <w:tcPr>
            <w:tcW w:w="0" w:type="auto"/>
            <w:vAlign w:val="center"/>
            <w:hideMark/>
          </w:tcPr>
          <w:p w14:paraId="3ABFF412" w14:textId="77777777" w:rsidR="00FD1C98" w:rsidRPr="00FD1C98" w:rsidRDefault="00FD1C98" w:rsidP="00FD1C98">
            <w:pPr>
              <w:spacing w:before="240"/>
            </w:pPr>
            <w:r w:rsidRPr="00FD1C98">
              <w:t>LSTM 97.17% accuracy on vibration anomalies</w:t>
            </w:r>
          </w:p>
        </w:tc>
      </w:tr>
      <w:tr w:rsidR="00FD1C98" w:rsidRPr="00FD1C98" w14:paraId="2EFD9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C2642" w14:textId="77777777" w:rsidR="00FD1C98" w:rsidRPr="00FD1C98" w:rsidRDefault="00FD1C98" w:rsidP="00FD1C98">
            <w:pPr>
              <w:spacing w:before="240"/>
            </w:pPr>
            <w:r w:rsidRPr="00FD1C98">
              <w:t>W7</w:t>
            </w:r>
          </w:p>
        </w:tc>
        <w:tc>
          <w:tcPr>
            <w:tcW w:w="0" w:type="auto"/>
            <w:vAlign w:val="center"/>
            <w:hideMark/>
          </w:tcPr>
          <w:p w14:paraId="6194630E" w14:textId="77777777" w:rsidR="00FD1C98" w:rsidRPr="00FD1C98" w:rsidRDefault="00FD1C98" w:rsidP="00FD1C98">
            <w:pPr>
              <w:spacing w:before="240"/>
            </w:pPr>
            <w:r w:rsidRPr="00FD1C98">
              <w:t>Kolok et al. (2025)</w:t>
            </w:r>
          </w:p>
        </w:tc>
        <w:tc>
          <w:tcPr>
            <w:tcW w:w="0" w:type="auto"/>
            <w:vAlign w:val="center"/>
            <w:hideMark/>
          </w:tcPr>
          <w:p w14:paraId="14A8E8F4" w14:textId="77777777" w:rsidR="00FD1C98" w:rsidRPr="00FD1C98" w:rsidRDefault="00FD1C98" w:rsidP="00FD1C98">
            <w:pPr>
              <w:spacing w:before="240"/>
            </w:pPr>
            <w:r w:rsidRPr="00FD1C98">
              <w:rPr>
                <w:b/>
                <w:bCs/>
              </w:rPr>
              <w:t>ESP32 + MEMS</w:t>
            </w:r>
            <w:r w:rsidRPr="00FD1C98">
              <w:t xml:space="preserve"> — closest hardware to yours</w:t>
            </w:r>
          </w:p>
        </w:tc>
      </w:tr>
      <w:tr w:rsidR="00FD1C98" w:rsidRPr="00FD1C98" w14:paraId="086B2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7D060" w14:textId="77777777" w:rsidR="00FD1C98" w:rsidRPr="00FD1C98" w:rsidRDefault="00FD1C98" w:rsidP="00FD1C98">
            <w:pPr>
              <w:spacing w:before="240"/>
            </w:pPr>
            <w:r w:rsidRPr="00FD1C98">
              <w:t>W8</w:t>
            </w:r>
          </w:p>
        </w:tc>
        <w:tc>
          <w:tcPr>
            <w:tcW w:w="0" w:type="auto"/>
            <w:vAlign w:val="center"/>
            <w:hideMark/>
          </w:tcPr>
          <w:p w14:paraId="73B1E297" w14:textId="77777777" w:rsidR="00FD1C98" w:rsidRPr="00FD1C98" w:rsidRDefault="00FD1C98" w:rsidP="00FD1C98">
            <w:pPr>
              <w:spacing w:before="240"/>
            </w:pPr>
            <w:r w:rsidRPr="00FD1C98">
              <w:t>Sampedro et al. (2022)</w:t>
            </w:r>
          </w:p>
        </w:tc>
        <w:tc>
          <w:tcPr>
            <w:tcW w:w="0" w:type="auto"/>
            <w:vAlign w:val="center"/>
            <w:hideMark/>
          </w:tcPr>
          <w:p w14:paraId="0A4EB465" w14:textId="77777777" w:rsidR="00FD1C98" w:rsidRPr="00FD1C98" w:rsidRDefault="00FD1C98" w:rsidP="00FD1C98">
            <w:pPr>
              <w:spacing w:before="240"/>
            </w:pPr>
            <w:r w:rsidRPr="00FD1C98">
              <w:t>Multi-modal fusion (thermo + accel + IR)</w:t>
            </w:r>
          </w:p>
        </w:tc>
      </w:tr>
      <w:tr w:rsidR="00FD1C98" w:rsidRPr="00FD1C98" w14:paraId="0E849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6E20" w14:textId="77777777" w:rsidR="00FD1C98" w:rsidRPr="00FD1C98" w:rsidRDefault="00FD1C98" w:rsidP="00FD1C98">
            <w:pPr>
              <w:spacing w:before="240"/>
            </w:pPr>
            <w:r w:rsidRPr="00FD1C98">
              <w:t>W9</w:t>
            </w:r>
          </w:p>
        </w:tc>
        <w:tc>
          <w:tcPr>
            <w:tcW w:w="0" w:type="auto"/>
            <w:vAlign w:val="center"/>
            <w:hideMark/>
          </w:tcPr>
          <w:p w14:paraId="243C8CA1" w14:textId="77777777" w:rsidR="00FD1C98" w:rsidRPr="00FD1C98" w:rsidRDefault="00FD1C98" w:rsidP="00FD1C98">
            <w:pPr>
              <w:spacing w:before="240"/>
            </w:pPr>
            <w:r w:rsidRPr="00FD1C98">
              <w:t>Caruso et al. (2022)</w:t>
            </w:r>
          </w:p>
        </w:tc>
        <w:tc>
          <w:tcPr>
            <w:tcW w:w="0" w:type="auto"/>
            <w:vAlign w:val="center"/>
            <w:hideMark/>
          </w:tcPr>
          <w:p w14:paraId="41EBCF82" w14:textId="77777777" w:rsidR="00FD1C98" w:rsidRPr="00FD1C98" w:rsidRDefault="00FD1C98" w:rsidP="00FD1C98">
            <w:pPr>
              <w:spacing w:before="240"/>
            </w:pPr>
            <w:r w:rsidRPr="00FD1C98">
              <w:t>Low-cost IoT &lt; €100, MQTT</w:t>
            </w:r>
          </w:p>
        </w:tc>
      </w:tr>
      <w:tr w:rsidR="00FD1C98" w:rsidRPr="00FD1C98" w14:paraId="5AD54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34C8" w14:textId="77777777" w:rsidR="00FD1C98" w:rsidRPr="00FD1C98" w:rsidRDefault="00FD1C98" w:rsidP="00FD1C98">
            <w:pPr>
              <w:spacing w:before="240"/>
            </w:pPr>
            <w:r w:rsidRPr="00FD1C98">
              <w:t>W-MQTT</w:t>
            </w:r>
          </w:p>
        </w:tc>
        <w:tc>
          <w:tcPr>
            <w:tcW w:w="0" w:type="auto"/>
            <w:vAlign w:val="center"/>
            <w:hideMark/>
          </w:tcPr>
          <w:p w14:paraId="4A5588CA" w14:textId="77777777" w:rsidR="00FD1C98" w:rsidRPr="00FD1C98" w:rsidRDefault="00FD1C98" w:rsidP="00FD1C98">
            <w:pPr>
              <w:spacing w:before="240"/>
            </w:pPr>
            <w:r w:rsidRPr="00FD1C98">
              <w:t>Park et al. (2024)</w:t>
            </w:r>
          </w:p>
        </w:tc>
        <w:tc>
          <w:tcPr>
            <w:tcW w:w="0" w:type="auto"/>
            <w:vAlign w:val="center"/>
            <w:hideMark/>
          </w:tcPr>
          <w:p w14:paraId="4E6D86B2" w14:textId="77777777" w:rsidR="00FD1C98" w:rsidRPr="00FD1C98" w:rsidRDefault="00FD1C98" w:rsidP="00FD1C98">
            <w:pPr>
              <w:spacing w:before="240"/>
            </w:pPr>
            <w:r w:rsidRPr="00FD1C98">
              <w:t>WebGL/MQTT real-time DT factory</w:t>
            </w:r>
          </w:p>
        </w:tc>
      </w:tr>
    </w:tbl>
    <w:p w14:paraId="4342E865" w14:textId="77777777" w:rsidR="00FD1C98" w:rsidRPr="00FD1C98" w:rsidRDefault="00FD1C98" w:rsidP="00FD1C98">
      <w:pPr>
        <w:spacing w:before="240"/>
      </w:pPr>
      <w:r w:rsidRPr="00FD1C98">
        <w:pict w14:anchorId="4A172CED">
          <v:rect id="_x0000_i1037" style="width:0;height:1.5pt" o:hralign="center" o:hrstd="t" o:hr="t" fillcolor="#a0a0a0" stroked="f"/>
        </w:pict>
      </w:r>
    </w:p>
    <w:p w14:paraId="78DA364A" w14:textId="77777777" w:rsidR="00FD1C98" w:rsidRPr="00FD1C98" w:rsidRDefault="00FD1C98" w:rsidP="00FD1C98">
      <w:pPr>
        <w:spacing w:before="240"/>
        <w:rPr>
          <w:b/>
          <w:bCs/>
        </w:rPr>
      </w:pPr>
      <w:r w:rsidRPr="00FD1C98">
        <w:rPr>
          <w:b/>
          <w:bCs/>
        </w:rPr>
        <w:t>7 Observed Limitations identified (the gap your thesis fills)</w:t>
      </w:r>
    </w:p>
    <w:p w14:paraId="6661BFA6" w14:textId="77777777" w:rsidR="00FD1C98" w:rsidRPr="00FD1C98" w:rsidRDefault="00FD1C98" w:rsidP="00FD1C98">
      <w:pPr>
        <w:spacing w:before="240"/>
      </w:pPr>
      <w:r w:rsidRPr="00FD1C98">
        <w:t xml:space="preserve">The key finding: </w:t>
      </w:r>
      <w:r w:rsidRPr="00FD1C98">
        <w:rPr>
          <w:b/>
          <w:bCs/>
        </w:rPr>
        <w:t>no existing work combines all three of these simultaneously:</w:t>
      </w:r>
    </w:p>
    <w:p w14:paraId="4F022C6E" w14:textId="77777777" w:rsidR="00FD1C98" w:rsidRPr="00FD1C98" w:rsidRDefault="00FD1C98" w:rsidP="00FD1C98">
      <w:pPr>
        <w:numPr>
          <w:ilvl w:val="0"/>
          <w:numId w:val="3"/>
        </w:numPr>
        <w:spacing w:before="240"/>
      </w:pPr>
      <w:r w:rsidRPr="00FD1C98">
        <w:t>A live 3D DT visualisation (like W1/W4)</w:t>
      </w:r>
    </w:p>
    <w:p w14:paraId="216F4BBC" w14:textId="77777777" w:rsidR="00FD1C98" w:rsidRPr="00FD1C98" w:rsidRDefault="00FD1C98" w:rsidP="00FD1C98">
      <w:pPr>
        <w:numPr>
          <w:ilvl w:val="0"/>
          <w:numId w:val="3"/>
        </w:numPr>
        <w:spacing w:before="240"/>
      </w:pPr>
      <w:r w:rsidRPr="00FD1C98">
        <w:t>Multi-tier ML prediction (like W6)</w:t>
      </w:r>
    </w:p>
    <w:p w14:paraId="45B9219F" w14:textId="77777777" w:rsidR="00FD1C98" w:rsidRPr="00FD1C98" w:rsidRDefault="00FD1C98" w:rsidP="00FD1C98">
      <w:pPr>
        <w:numPr>
          <w:ilvl w:val="0"/>
          <w:numId w:val="3"/>
        </w:numPr>
        <w:spacing w:before="240"/>
      </w:pPr>
      <w:r w:rsidRPr="00FD1C98">
        <w:t>Web-native, zero-install, low-cost hardware (like W7/W9)</w:t>
      </w:r>
    </w:p>
    <w:p w14:paraId="6A4B9EAF" w14:textId="77777777" w:rsidR="00FD1C98" w:rsidRPr="00FD1C98" w:rsidRDefault="00FD1C98" w:rsidP="00FD1C98">
      <w:pPr>
        <w:spacing w:before="240"/>
      </w:pPr>
      <w:r w:rsidRPr="00FD1C98">
        <w:rPr>
          <w:b/>
          <w:bCs/>
        </w:rPr>
        <w:lastRenderedPageBreak/>
        <w:t>Your project is the only one that attempts all three together</w:t>
      </w:r>
      <w:r w:rsidRPr="00FD1C98">
        <w:t xml:space="preserve"> — that's your thesis contribution, clearly documented.</w:t>
      </w:r>
    </w:p>
    <w:p w14:paraId="72139C2D" w14:textId="77777777" w:rsidR="00FD1C98" w:rsidRPr="00FD1C98" w:rsidRDefault="00FD1C98" w:rsidP="00FD1C98">
      <w:pPr>
        <w:spacing w:before="240"/>
      </w:pPr>
      <w:r w:rsidRPr="00FD1C98">
        <w:pict w14:anchorId="7623525E">
          <v:rect id="_x0000_i1038" style="width:0;height:1.5pt" o:hralign="center" o:hrstd="t" o:hr="t" fillcolor="#a0a0a0" stroked="f"/>
        </w:pict>
      </w:r>
    </w:p>
    <w:p w14:paraId="755B6D2B" w14:textId="77777777" w:rsidR="00FD1C98" w:rsidRPr="00FD1C98" w:rsidRDefault="00FD1C98" w:rsidP="00FD1C98">
      <w:pPr>
        <w:spacing w:before="240"/>
        <w:rPr>
          <w:b/>
          <w:bCs/>
        </w:rPr>
      </w:pPr>
      <w:r w:rsidRPr="00FD1C98">
        <w:rPr>
          <w:b/>
          <w:bCs/>
        </w:rPr>
        <w:t>For your own verification searches</w:t>
      </w:r>
    </w:p>
    <w:p w14:paraId="4F781084" w14:textId="77777777" w:rsidR="00FD1C98" w:rsidRPr="00FD1C98" w:rsidRDefault="00FD1C98" w:rsidP="00FD1C98">
      <w:pPr>
        <w:spacing w:before="240"/>
      </w:pPr>
      <w:r w:rsidRPr="00FD1C98">
        <w:t xml:space="preserve">I suggest you personally search these on </w:t>
      </w:r>
      <w:r w:rsidRPr="00FD1C98">
        <w:rPr>
          <w:b/>
          <w:bCs/>
        </w:rPr>
        <w:t>Google Scholar</w:t>
      </w:r>
      <w:r w:rsidRPr="00FD1C98">
        <w:t xml:space="preserve"> or </w:t>
      </w:r>
      <w:r w:rsidRPr="00FD1C98">
        <w:rPr>
          <w:b/>
          <w:bCs/>
        </w:rPr>
        <w:t>ResearchGate</w:t>
      </w:r>
      <w:r w:rsidRPr="00FD1C98">
        <w:t>:</w:t>
      </w:r>
    </w:p>
    <w:p w14:paraId="4C1E8892" w14:textId="77777777" w:rsidR="00FD1C98" w:rsidRPr="00FD1C98" w:rsidRDefault="00FD1C98" w:rsidP="00FD1C98">
      <w:pPr>
        <w:numPr>
          <w:ilvl w:val="0"/>
          <w:numId w:val="4"/>
        </w:numPr>
        <w:spacing w:before="240"/>
      </w:pPr>
      <w:r w:rsidRPr="00FD1C98">
        <w:t>"Isiani" "accelerometer" "3D printing" "SVM" → Sensors 2023</w:t>
      </w:r>
    </w:p>
    <w:p w14:paraId="4A6A231A" w14:textId="77777777" w:rsidR="00FD1C98" w:rsidRPr="00FD1C98" w:rsidRDefault="00FD1C98" w:rsidP="00FD1C98">
      <w:pPr>
        <w:numPr>
          <w:ilvl w:val="0"/>
          <w:numId w:val="4"/>
        </w:numPr>
        <w:spacing w:before="240"/>
      </w:pPr>
      <w:r w:rsidRPr="00FD1C98">
        <w:t>"Mishra" "LSTM" "vibration" "3D printing" → Progress in Additive Manufacturing 2023</w:t>
      </w:r>
    </w:p>
    <w:p w14:paraId="64D18305" w14:textId="77777777" w:rsidR="00FD1C98" w:rsidRPr="00FD1C98" w:rsidRDefault="00FD1C98" w:rsidP="00FD1C98">
      <w:pPr>
        <w:numPr>
          <w:ilvl w:val="0"/>
          <w:numId w:val="4"/>
        </w:numPr>
        <w:spacing w:before="240"/>
      </w:pPr>
      <w:r w:rsidRPr="00FD1C98">
        <w:t>"Kolok" "ESP32" "predictive maintenance" → Sensors 2025</w:t>
      </w:r>
    </w:p>
    <w:p w14:paraId="549C4A34" w14:textId="77777777" w:rsidR="00FD1C98" w:rsidRPr="00FD1C98" w:rsidRDefault="00FD1C98" w:rsidP="00FD1C98">
      <w:pPr>
        <w:numPr>
          <w:ilvl w:val="0"/>
          <w:numId w:val="4"/>
        </w:numPr>
        <w:spacing w:before="240"/>
      </w:pPr>
      <w:r w:rsidRPr="00FD1C98">
        <w:t>"Pantelidakis" "digital twin" "LulzBot" "Unity" → IJAMT 2022</w:t>
      </w:r>
    </w:p>
    <w:p w14:paraId="0AD7A29B" w14:textId="77777777" w:rsidR="00FD1C98" w:rsidRPr="00FD1C98" w:rsidRDefault="00FD1C98" w:rsidP="00FD1C98">
      <w:pPr>
        <w:numPr>
          <w:ilvl w:val="0"/>
          <w:numId w:val="4"/>
        </w:numPr>
        <w:spacing w:before="240"/>
      </w:pPr>
      <w:r w:rsidRPr="00FD1C98">
        <w:t>"Shomenov" "digital twin" "FDM" "cost-effective" → IJCIM 2025</w:t>
      </w:r>
    </w:p>
    <w:p w14:paraId="24EEEFC8" w14:textId="77777777" w:rsidR="00FD1C98" w:rsidRDefault="00FD1C98">
      <w:pPr>
        <w:spacing w:before="240"/>
      </w:pPr>
    </w:p>
    <w:sectPr w:rsidR="00FD1C9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135AB"/>
    <w:multiLevelType w:val="multilevel"/>
    <w:tmpl w:val="3CD4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040A1"/>
    <w:multiLevelType w:val="hybridMultilevel"/>
    <w:tmpl w:val="3C7CD798"/>
    <w:lvl w:ilvl="0" w:tplc="7BB8A926">
      <w:start w:val="1"/>
      <w:numFmt w:val="bullet"/>
      <w:lvlText w:val="•"/>
      <w:lvlJc w:val="left"/>
      <w:pPr>
        <w:ind w:left="720" w:hanging="360"/>
      </w:pPr>
    </w:lvl>
    <w:lvl w:ilvl="1" w:tplc="B01A8370">
      <w:numFmt w:val="decimal"/>
      <w:lvlText w:val=""/>
      <w:lvlJc w:val="left"/>
    </w:lvl>
    <w:lvl w:ilvl="2" w:tplc="E8803CAC">
      <w:numFmt w:val="decimal"/>
      <w:lvlText w:val=""/>
      <w:lvlJc w:val="left"/>
    </w:lvl>
    <w:lvl w:ilvl="3" w:tplc="1F9E52AA">
      <w:numFmt w:val="decimal"/>
      <w:lvlText w:val=""/>
      <w:lvlJc w:val="left"/>
    </w:lvl>
    <w:lvl w:ilvl="4" w:tplc="A2A291F2">
      <w:numFmt w:val="decimal"/>
      <w:lvlText w:val=""/>
      <w:lvlJc w:val="left"/>
    </w:lvl>
    <w:lvl w:ilvl="5" w:tplc="9F2A814C">
      <w:numFmt w:val="decimal"/>
      <w:lvlText w:val=""/>
      <w:lvlJc w:val="left"/>
    </w:lvl>
    <w:lvl w:ilvl="6" w:tplc="CFB286BC">
      <w:numFmt w:val="decimal"/>
      <w:lvlText w:val=""/>
      <w:lvlJc w:val="left"/>
    </w:lvl>
    <w:lvl w:ilvl="7" w:tplc="48C64980">
      <w:numFmt w:val="decimal"/>
      <w:lvlText w:val=""/>
      <w:lvlJc w:val="left"/>
    </w:lvl>
    <w:lvl w:ilvl="8" w:tplc="2EDE3F9C">
      <w:numFmt w:val="decimal"/>
      <w:lvlText w:val=""/>
      <w:lvlJc w:val="left"/>
    </w:lvl>
  </w:abstractNum>
  <w:abstractNum w:abstractNumId="2" w15:restartNumberingAfterBreak="0">
    <w:nsid w:val="577F6374"/>
    <w:multiLevelType w:val="hybridMultilevel"/>
    <w:tmpl w:val="3F90E95A"/>
    <w:lvl w:ilvl="0" w:tplc="AEB24E3A">
      <w:start w:val="1"/>
      <w:numFmt w:val="bullet"/>
      <w:lvlText w:val="●"/>
      <w:lvlJc w:val="left"/>
      <w:pPr>
        <w:ind w:left="720" w:hanging="360"/>
      </w:pPr>
    </w:lvl>
    <w:lvl w:ilvl="1" w:tplc="96828508">
      <w:start w:val="1"/>
      <w:numFmt w:val="bullet"/>
      <w:lvlText w:val="○"/>
      <w:lvlJc w:val="left"/>
      <w:pPr>
        <w:ind w:left="1440" w:hanging="360"/>
      </w:pPr>
    </w:lvl>
    <w:lvl w:ilvl="2" w:tplc="0AD2939C">
      <w:start w:val="1"/>
      <w:numFmt w:val="bullet"/>
      <w:lvlText w:val="■"/>
      <w:lvlJc w:val="left"/>
      <w:pPr>
        <w:ind w:left="2160" w:hanging="360"/>
      </w:pPr>
    </w:lvl>
    <w:lvl w:ilvl="3" w:tplc="5FFA7808">
      <w:start w:val="1"/>
      <w:numFmt w:val="bullet"/>
      <w:lvlText w:val="●"/>
      <w:lvlJc w:val="left"/>
      <w:pPr>
        <w:ind w:left="2880" w:hanging="360"/>
      </w:pPr>
    </w:lvl>
    <w:lvl w:ilvl="4" w:tplc="42900D66">
      <w:start w:val="1"/>
      <w:numFmt w:val="bullet"/>
      <w:lvlText w:val="○"/>
      <w:lvlJc w:val="left"/>
      <w:pPr>
        <w:ind w:left="3600" w:hanging="360"/>
      </w:pPr>
    </w:lvl>
    <w:lvl w:ilvl="5" w:tplc="5FFE13AC">
      <w:start w:val="1"/>
      <w:numFmt w:val="bullet"/>
      <w:lvlText w:val="■"/>
      <w:lvlJc w:val="left"/>
      <w:pPr>
        <w:ind w:left="4320" w:hanging="360"/>
      </w:pPr>
    </w:lvl>
    <w:lvl w:ilvl="6" w:tplc="F42E208E">
      <w:start w:val="1"/>
      <w:numFmt w:val="bullet"/>
      <w:lvlText w:val="●"/>
      <w:lvlJc w:val="left"/>
      <w:pPr>
        <w:ind w:left="5040" w:hanging="360"/>
      </w:pPr>
    </w:lvl>
    <w:lvl w:ilvl="7" w:tplc="32CAB5AC">
      <w:start w:val="1"/>
      <w:numFmt w:val="bullet"/>
      <w:lvlText w:val="●"/>
      <w:lvlJc w:val="left"/>
      <w:pPr>
        <w:ind w:left="5760" w:hanging="360"/>
      </w:pPr>
    </w:lvl>
    <w:lvl w:ilvl="8" w:tplc="FDAAE82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C85492C"/>
    <w:multiLevelType w:val="multilevel"/>
    <w:tmpl w:val="BC9E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523878">
    <w:abstractNumId w:val="2"/>
    <w:lvlOverride w:ilvl="0">
      <w:startOverride w:val="1"/>
    </w:lvlOverride>
  </w:num>
  <w:num w:numId="2" w16cid:durableId="1947080130">
    <w:abstractNumId w:val="1"/>
    <w:lvlOverride w:ilvl="0">
      <w:startOverride w:val="1"/>
    </w:lvlOverride>
  </w:num>
  <w:num w:numId="3" w16cid:durableId="511913517">
    <w:abstractNumId w:val="3"/>
  </w:num>
  <w:num w:numId="4" w16cid:durableId="211043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7D7"/>
    <w:rsid w:val="000B6C4E"/>
    <w:rsid w:val="00473E72"/>
    <w:rsid w:val="00555AE8"/>
    <w:rsid w:val="007B004D"/>
    <w:rsid w:val="008B2C00"/>
    <w:rsid w:val="00931D40"/>
    <w:rsid w:val="00AA37D7"/>
    <w:rsid w:val="00CB1DF7"/>
    <w:rsid w:val="00DD0C18"/>
    <w:rsid w:val="00FD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07070"/>
  <w15:docId w15:val="{51ED57C1-CBFD-4A5B-A214-290644EC1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1F497D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3063</Words>
  <Characters>17463</Characters>
  <Application>Microsoft Office Word</Application>
  <DocSecurity>0</DocSecurity>
  <Lines>145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Houssem Eddine Leghelimi</cp:lastModifiedBy>
  <cp:revision>4</cp:revision>
  <dcterms:created xsi:type="dcterms:W3CDTF">2026-05-10T09:44:00Z</dcterms:created>
  <dcterms:modified xsi:type="dcterms:W3CDTF">2026-05-10T11:10:00Z</dcterms:modified>
</cp:coreProperties>
</file>