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9516" w14:textId="77777777" w:rsidR="00FC119E" w:rsidRPr="00DE1277" w:rsidRDefault="00FC119E" w:rsidP="00FC119E">
      <w:pPr>
        <w:pStyle w:val="Titre1"/>
        <w:spacing w:before="0" w:after="240"/>
      </w:pPr>
      <w:r w:rsidRPr="00DE1277">
        <w:rPr>
          <w:rFonts w:ascii="Arial" w:eastAsia="Arial" w:hAnsi="Arial" w:cs="Arial"/>
          <w:b/>
          <w:bCs/>
          <w:sz w:val="34"/>
          <w:szCs w:val="34"/>
        </w:rPr>
        <w:t>Chapter 1: State of the Art, Comparative Study, Analysis and Synthesis</w:t>
      </w:r>
    </w:p>
    <w:p w14:paraId="13A54111" w14:textId="77777777" w:rsidR="00FC119E" w:rsidRPr="00DE1277" w:rsidRDefault="00FC119E" w:rsidP="00FC119E">
      <w:pPr>
        <w:pBdr>
          <w:bottom w:val="single" w:sz="6" w:space="1" w:color="2E75B6"/>
        </w:pBdr>
        <w:spacing w:before="200" w:after="200"/>
      </w:pPr>
    </w:p>
    <w:p w14:paraId="45BDD502" w14:textId="7A9D1079" w:rsidR="00FC119E" w:rsidRPr="005338F7" w:rsidRDefault="005338F7" w:rsidP="005338F7">
      <w:pPr>
        <w:pStyle w:val="Titre2"/>
        <w:rPr>
          <w:rFonts w:ascii="Segoe UI" w:hAnsi="Segoe UI" w:cs="Segoe UI"/>
          <w:color w:val="0F4761"/>
          <w:sz w:val="18"/>
          <w:szCs w:val="18"/>
        </w:rPr>
      </w:pPr>
      <w:r>
        <w:rPr>
          <w:rStyle w:val="normaltextrun"/>
          <w:b/>
          <w:bCs/>
          <w:color w:val="000000"/>
          <w:sz w:val="36"/>
          <w:szCs w:val="36"/>
        </w:rPr>
        <w:t>1.1 </w:t>
      </w:r>
      <w:proofErr w:type="spellStart"/>
      <w:r>
        <w:rPr>
          <w:rStyle w:val="normaltextrun"/>
          <w:b/>
          <w:bCs/>
          <w:color w:val="000000"/>
          <w:sz w:val="36"/>
          <w:szCs w:val="36"/>
        </w:rPr>
        <w:t>Industry</w:t>
      </w:r>
      <w:proofErr w:type="spellEnd"/>
      <w:r>
        <w:rPr>
          <w:rStyle w:val="normaltextrun"/>
          <w:b/>
          <w:bCs/>
          <w:color w:val="000000"/>
          <w:sz w:val="36"/>
          <w:szCs w:val="36"/>
        </w:rPr>
        <w:t> 4.0 and Additive </w:t>
      </w:r>
      <w:proofErr w:type="spellStart"/>
      <w:r>
        <w:rPr>
          <w:rStyle w:val="normaltextrun"/>
          <w:b/>
          <w:bCs/>
          <w:color w:val="000000"/>
          <w:sz w:val="36"/>
          <w:szCs w:val="36"/>
        </w:rPr>
        <w:t>Manufacturing</w:t>
      </w:r>
      <w:proofErr w:type="spellEnd"/>
      <w:r>
        <w:rPr>
          <w:rStyle w:val="eop"/>
          <w:color w:val="000000"/>
          <w:sz w:val="36"/>
          <w:szCs w:val="36"/>
        </w:rPr>
        <w:t> </w:t>
      </w:r>
    </w:p>
    <w:p w14:paraId="1EA19189" w14:textId="7D877C54" w:rsidR="00FC119E" w:rsidRPr="00DE1277" w:rsidRDefault="00FC119E" w:rsidP="0048012F">
      <w:pPr>
        <w:pStyle w:val="Titre2"/>
      </w:pPr>
      <w:r w:rsidRPr="00DE1277">
        <w:t>1.1.1 Definition</w:t>
      </w:r>
    </w:p>
    <w:p w14:paraId="62D22BE6" w14:textId="77777777" w:rsidR="006A7671" w:rsidRPr="006A7671" w:rsidRDefault="006A7671" w:rsidP="006A7671">
      <w:r w:rsidRPr="006A7671">
        <w:t xml:space="preserve">Industry 4.0 (I4.0) denotes the Fourth Industrial Revolution, </w:t>
      </w:r>
      <w:proofErr w:type="spellStart"/>
      <w:r w:rsidRPr="006A7671">
        <w:t>characterised</w:t>
      </w:r>
      <w:proofErr w:type="spellEnd"/>
      <w:r w:rsidRPr="006A7671">
        <w:t xml:space="preserve"> by the integration of cyber-physical systems (CPS), the Internet of Things (IoT), cloud computing, and artificial intelligence into manufacturing [1]. It is often described as the fusion of physical and digital worlds through CPS, IoT, and data-driven intelligence, enabling smart factories that are self-aware, predictive, and adaptive [1][2]. The concept relies on real-time data exchange and autonomous decision-making [2][3].</w:t>
      </w:r>
    </w:p>
    <w:p w14:paraId="33EB14F6" w14:textId="77777777" w:rsidR="006A7671" w:rsidRPr="006A7671" w:rsidRDefault="006A7671" w:rsidP="006A7671">
      <w:r w:rsidRPr="006A7671">
        <w:t xml:space="preserve">In this context, additive manufacturing (AM) builds objects layer by layer directly from digital models, enabling complex geometries, mass </w:t>
      </w:r>
      <w:proofErr w:type="spellStart"/>
      <w:r w:rsidRPr="006A7671">
        <w:t>customisation</w:t>
      </w:r>
      <w:proofErr w:type="spellEnd"/>
      <w:r w:rsidRPr="006A7671">
        <w:t xml:space="preserve">, and </w:t>
      </w:r>
      <w:proofErr w:type="spellStart"/>
      <w:r w:rsidRPr="006A7671">
        <w:t>decentralised</w:t>
      </w:r>
      <w:proofErr w:type="spellEnd"/>
      <w:r w:rsidRPr="006A7671">
        <w:t xml:space="preserve"> production that align with I4.0’s goals of flexibility and smart resource use [4][5]. The integration of AM with other I4.0 technologies, such as IoT and AI-based quality systems, makes it a suitable environment for digital twin and predictive maintenance research [6].</w:t>
      </w:r>
    </w:p>
    <w:p w14:paraId="63EF3727" w14:textId="77777777" w:rsidR="00FC119E" w:rsidRPr="00DE1277" w:rsidRDefault="00FC119E" w:rsidP="0048012F">
      <w:pPr>
        <w:pStyle w:val="Titre2"/>
      </w:pPr>
      <w:r w:rsidRPr="00DE1277">
        <w:t>1.1.2 Industrial Challenges</w:t>
      </w:r>
    </w:p>
    <w:p w14:paraId="4EAC5AAF" w14:textId="6E31DAA1" w:rsidR="006F60A6" w:rsidRPr="006F60A6" w:rsidRDefault="006F60A6" w:rsidP="006F60A6">
      <w:r w:rsidRPr="006F60A6">
        <w:t>Legacy system integration and interoperability remain major challenges in Industry 4.0 adoption. Existing machinery often lacks modern interfaces, which leads to data isolation</w:t>
      </w:r>
      <w:r>
        <w:t xml:space="preserve"> </w:t>
      </w:r>
      <w:r w:rsidRPr="006F60A6">
        <w:t>and heterogeneous communication protocols. This issue is widely recognized as an integration challenge, as legacy equipment often lacks compatible interfaces. Middleware approaches such as Asset Administration Shells are therefore used to enable communication between legacy and modern systems</w:t>
      </w:r>
      <w:r>
        <w:t xml:space="preserve"> </w:t>
      </w:r>
      <w:r w:rsidRPr="006F60A6">
        <w:t>[7].</w:t>
      </w:r>
    </w:p>
    <w:p w14:paraId="451FCB8F" w14:textId="2430CB06" w:rsidR="006F60A6" w:rsidRPr="006F60A6" w:rsidRDefault="006F60A6" w:rsidP="001577AF">
      <w:r w:rsidRPr="006F60A6">
        <w:t xml:space="preserve">Cybersecurity is another pressing concern, as the interconnection of previously isolated production networks </w:t>
      </w:r>
      <w:r w:rsidR="001577AF" w:rsidRPr="001577AF">
        <w:t>increases vulnerability to cyber-physical attacks</w:t>
      </w:r>
      <w:r w:rsidR="001577AF">
        <w:t xml:space="preserve">. </w:t>
      </w:r>
      <w:r w:rsidRPr="006F60A6">
        <w:t xml:space="preserve">As a result, security and privacy issues are </w:t>
      </w:r>
      <w:r w:rsidR="001577AF" w:rsidRPr="001577AF">
        <w:t xml:space="preserve">obstacles that prevent Industry 4.0 technologies from being widely </w:t>
      </w:r>
      <w:r w:rsidR="001577AF">
        <w:t xml:space="preserve">adopted, </w:t>
      </w:r>
      <w:r w:rsidRPr="006F60A6">
        <w:t xml:space="preserve">particularly for SMEs that often lack </w:t>
      </w:r>
      <w:r w:rsidR="001577AF" w:rsidRPr="001577AF">
        <w:t>internal cybersecurity capabilities</w:t>
      </w:r>
      <w:r w:rsidR="001577AF" w:rsidRPr="001577AF">
        <w:t xml:space="preserve"> </w:t>
      </w:r>
      <w:r w:rsidRPr="006F60A6">
        <w:t>[8].</w:t>
      </w:r>
    </w:p>
    <w:p w14:paraId="448CCEA3" w14:textId="77777777" w:rsidR="006E752F" w:rsidRDefault="006E752F" w:rsidP="006E752F">
      <w:pPr>
        <w:rPr>
          <w:color w:val="FFC000" w:themeColor="accent4"/>
        </w:rPr>
      </w:pPr>
    </w:p>
    <w:p w14:paraId="3B380AD0" w14:textId="13913437" w:rsidR="006E752F" w:rsidRPr="006E752F" w:rsidRDefault="006E752F" w:rsidP="006E752F">
      <w:r w:rsidRPr="006E752F">
        <w:t xml:space="preserve">There is still a major problem with workers not having enough modern skills, which slows down the shift to data-driven manufacturing. </w:t>
      </w:r>
      <w:r w:rsidRPr="006E752F">
        <w:t>C</w:t>
      </w:r>
      <w:r w:rsidRPr="006E752F">
        <w:t>ompanies struggle because their employees are not trained for new digital and smart production systems.</w:t>
      </w:r>
    </w:p>
    <w:p w14:paraId="764B41D2" w14:textId="28470FB7" w:rsidR="006E752F" w:rsidRPr="006E752F" w:rsidRDefault="006E752F" w:rsidP="006E752F">
      <w:r w:rsidRPr="006E752F">
        <w:t>As consequence, that r</w:t>
      </w:r>
      <w:r w:rsidRPr="006E752F">
        <w:t>eflects a workforce skills gap that limits Industry 4.0 readiness and acts as a barrier to digital transformation in manufacturing. In a study of 506 small and medium-sized enterprises, found that workforce competency was the lowest-rated dimension in their Industry 4.0 maturity assessment framework</w:t>
      </w:r>
      <w:r w:rsidRPr="006E752F">
        <w:t xml:space="preserve"> </w:t>
      </w:r>
      <w:proofErr w:type="spellStart"/>
      <w:r w:rsidRPr="006E752F">
        <w:t>Tikkanamurthi</w:t>
      </w:r>
      <w:proofErr w:type="spellEnd"/>
      <w:r w:rsidRPr="006E752F">
        <w:t xml:space="preserve"> et al. [9]. Similar conclusions were identified human limitations as a constraint in both the construction sector and discrete manufacturing environments.</w:t>
      </w:r>
      <w:r w:rsidRPr="006E752F">
        <w:t xml:space="preserve"> </w:t>
      </w:r>
      <w:r w:rsidRPr="006E752F">
        <w:t>Oestreicher and Teuteberg [10]</w:t>
      </w:r>
    </w:p>
    <w:p w14:paraId="7D74699D" w14:textId="77777777" w:rsidR="006E752F" w:rsidRPr="006E752F" w:rsidRDefault="006E752F" w:rsidP="006F60A6">
      <w:pPr>
        <w:rPr>
          <w:color w:val="ED7D31" w:themeColor="accent2"/>
        </w:rPr>
      </w:pPr>
    </w:p>
    <w:p w14:paraId="3F29BA23" w14:textId="4BE96FE8" w:rsidR="006F60A6" w:rsidRPr="006F60A6" w:rsidRDefault="006F60A6" w:rsidP="006F60A6">
      <w:r w:rsidRPr="006F60A6">
        <w:t xml:space="preserve">High capital expenditure also remains a </w:t>
      </w:r>
      <w:r w:rsidR="006E752F">
        <w:t>barrier</w:t>
      </w:r>
      <w:r w:rsidRPr="006F60A6">
        <w:t>. Although the cost of sensors continues to decrease, the initial investment required for cyber-physical systems infrastructure, edge computing, and workforce training is still prohibitive for many SMEs [11].</w:t>
      </w:r>
    </w:p>
    <w:p w14:paraId="3ED6975F" w14:textId="77777777" w:rsidR="006F60A6" w:rsidRDefault="006F60A6" w:rsidP="006F60A6">
      <w:r w:rsidRPr="006F60A6">
        <w:t>Finally, unplanned downtime and maintenance inefficiency are particularly relevant in additive manufacturing. Process failures such as nozzle clogging, delamination, and step loss can result in print failure rates exceeding 20% under realistic operating conditions [12]. These failures lead to material waste and machine idle time, reinforcing the economic need for predictive maintenance solutions.</w:t>
      </w:r>
    </w:p>
    <w:p w14:paraId="6315D402" w14:textId="77777777" w:rsidR="006F60A6" w:rsidRPr="006F60A6" w:rsidRDefault="006F60A6" w:rsidP="00FC119E"/>
    <w:p w14:paraId="086BC264" w14:textId="77777777" w:rsidR="00FC119E" w:rsidRPr="00DE1277" w:rsidRDefault="00FC119E" w:rsidP="0054746D">
      <w:pPr>
        <w:pStyle w:val="Titre2"/>
      </w:pPr>
      <w:r w:rsidRPr="00DE1277">
        <w:lastRenderedPageBreak/>
        <w:t>1.1.3 Current Trends</w:t>
      </w:r>
    </w:p>
    <w:p w14:paraId="1FEABCAB" w14:textId="37240AFF" w:rsidR="0048012F" w:rsidRPr="0048012F" w:rsidRDefault="0048012F" w:rsidP="0048012F">
      <w:pPr>
        <w:spacing w:after="160" w:line="259" w:lineRule="auto"/>
      </w:pPr>
      <w:r w:rsidRPr="0048012F">
        <w:t>Recent literature highlights several converging trends that shape smart additive manufacturing. One major trend is the rise of data-driven predictive maintenance</w:t>
      </w:r>
      <w:r w:rsidRPr="0048012F">
        <w:t xml:space="preserve"> </w:t>
      </w:r>
      <w:r w:rsidRPr="0048012F">
        <w:t xml:space="preserve">and process control, where machine learning algorithms, particularly </w:t>
      </w:r>
      <w:r>
        <w:t>DL</w:t>
      </w:r>
      <w:r w:rsidRPr="0048012F">
        <w:t xml:space="preserve"> models, are increasingly used for real-time anomaly detection and </w:t>
      </w:r>
      <w:r>
        <w:t>RUL</w:t>
      </w:r>
      <w:r w:rsidRPr="0048012F">
        <w:t xml:space="preserve"> prediction. </w:t>
      </w:r>
      <w:r>
        <w:t>DNNs</w:t>
      </w:r>
      <w:r w:rsidRPr="0048012F">
        <w:t xml:space="preserve"> can reduce maintenance costs by up to 30% and cut unplanned downtime by half</w:t>
      </w:r>
      <w:r w:rsidRPr="0048012F">
        <w:t xml:space="preserve"> </w:t>
      </w:r>
      <w:r w:rsidRPr="0048012F">
        <w:t xml:space="preserve">Wang et al. [13], while in additive manufacturing, </w:t>
      </w:r>
      <w:r>
        <w:t>CNNs</w:t>
      </w:r>
      <w:r w:rsidRPr="0048012F">
        <w:t xml:space="preserve"> have been applied to classify in situ melt pool images with more than 95% accuracy, enabling closed-loop control [14].</w:t>
      </w:r>
    </w:p>
    <w:p w14:paraId="0B54BF72" w14:textId="48B7D2BB" w:rsidR="0048012F" w:rsidRPr="0048012F" w:rsidRDefault="0048012F" w:rsidP="000452F7">
      <w:pPr>
        <w:spacing w:after="160" w:line="259" w:lineRule="auto"/>
      </w:pPr>
      <w:r w:rsidRPr="0048012F">
        <w:t xml:space="preserve">Another important direction is digital twin technology, where DT is defined as a virtual representation </w:t>
      </w:r>
      <w:proofErr w:type="spellStart"/>
      <w:r w:rsidRPr="0048012F">
        <w:t>synchronised</w:t>
      </w:r>
      <w:proofErr w:type="spellEnd"/>
      <w:r w:rsidRPr="0048012F">
        <w:t xml:space="preserve"> with its </w:t>
      </w:r>
      <w:r w:rsidR="000452F7" w:rsidRPr="000452F7">
        <w:t>physical asset</w:t>
      </w:r>
      <w:r w:rsidR="000452F7">
        <w:t xml:space="preserve"> </w:t>
      </w:r>
      <w:r w:rsidRPr="0048012F">
        <w:t xml:space="preserve">and has evolved from a conceptual framework into a practical engineering tool. </w:t>
      </w:r>
      <w:r w:rsidR="0006798F">
        <w:t>The</w:t>
      </w:r>
      <w:r w:rsidRPr="0048012F">
        <w:t xml:space="preserve"> five-dimensional DT model </w:t>
      </w:r>
      <w:r w:rsidR="0006798F">
        <w:t>are</w:t>
      </w:r>
      <w:r w:rsidRPr="0048012F">
        <w:t xml:space="preserve"> physical, virtual, data, service, and connectivity layers</w:t>
      </w:r>
      <w:r w:rsidR="0006798F">
        <w:t xml:space="preserve"> </w:t>
      </w:r>
      <w:r w:rsidR="0006798F" w:rsidRPr="0048012F">
        <w:t>Tao et al. [15]</w:t>
      </w:r>
      <w:r w:rsidRPr="0048012F">
        <w:t xml:space="preserve">. In AM applications, DTs have been used for printability analysis, real-time monitoring, and process parameter </w:t>
      </w:r>
      <w:proofErr w:type="spellStart"/>
      <w:r w:rsidRPr="0048012F">
        <w:t>optimisation</w:t>
      </w:r>
      <w:proofErr w:type="spellEnd"/>
      <w:r w:rsidRPr="0048012F">
        <w:t xml:space="preserve"> [16][17].</w:t>
      </w:r>
    </w:p>
    <w:p w14:paraId="2ED88D7D" w14:textId="77777777" w:rsidR="000452F7" w:rsidRPr="000452F7" w:rsidRDefault="000452F7" w:rsidP="000452F7">
      <w:pPr>
        <w:spacing w:after="160" w:line="259" w:lineRule="auto"/>
      </w:pPr>
      <w:r w:rsidRPr="000452F7">
        <w:t>In parallel, edge–cloud hybrid architectures are gaining attention, as processing data at the edge reduces latency and bandwidth usage while improving data privacy and local data control. Yu et al. [18] demonstrated that such frameworks enable real-time control at the edge while offloading heavy computations to the cloud.</w:t>
      </w:r>
    </w:p>
    <w:p w14:paraId="2609AD9D" w14:textId="48CCFFE3" w:rsidR="000452F7" w:rsidRDefault="000452F7" w:rsidP="000452F7">
      <w:pPr>
        <w:spacing w:after="160" w:line="259" w:lineRule="auto"/>
      </w:pPr>
      <w:r w:rsidRPr="000452F7">
        <w:t xml:space="preserve">Additive manufacturing is evolving from rapid prototyping toward end-use production, requiring high repeatability and minimal defects. In situ monitoring has therefore become essential. </w:t>
      </w:r>
      <w:r w:rsidR="0006798F">
        <w:t>M</w:t>
      </w:r>
      <w:r w:rsidRPr="000452F7">
        <w:t>ulti-sensor integration approaches, including thermocouples, accelerometers, and cameras, and concluded that sensor fusion combined with process modelling significantly improves defect detection performance</w:t>
      </w:r>
      <w:r w:rsidR="0006798F">
        <w:t xml:space="preserve"> </w:t>
      </w:r>
      <w:r w:rsidR="0006798F" w:rsidRPr="000452F7">
        <w:t>Everett et al. [19]</w:t>
      </w:r>
      <w:r w:rsidRPr="000452F7">
        <w:t>. Recent studies indicate that next-generation AM systems are likely to integrate real-time DT-based quality assurance as a standard capability [6][16].</w:t>
      </w:r>
    </w:p>
    <w:p w14:paraId="3AE07EEC" w14:textId="26CA91C2" w:rsidR="00FC119E" w:rsidRPr="00DE1277" w:rsidRDefault="0006798F" w:rsidP="0006798F">
      <w:r w:rsidRPr="0006798F">
        <w:rPr>
          <w:color w:val="000000" w:themeColor="text1"/>
        </w:rPr>
        <w:t xml:space="preserve">Finally, the increasing affordability and accessibility of IoT and open-source hardware platforms have significantly reduced the barriers to implementing monitoring and control systems. This democratization of enabling technologies has facilitated the development of low-cost experimental and prototyping environments, making advanced digital manufacturing concepts more accessible to SMEs and research settings. </w:t>
      </w:r>
      <w:r>
        <w:rPr>
          <w:color w:val="000000" w:themeColor="text1"/>
        </w:rPr>
        <w:t>The</w:t>
      </w:r>
      <w:r w:rsidRPr="0006798F">
        <w:rPr>
          <w:color w:val="000000" w:themeColor="text1"/>
        </w:rPr>
        <w:t xml:space="preserve"> trend </w:t>
      </w:r>
      <w:r>
        <w:rPr>
          <w:color w:val="000000" w:themeColor="text1"/>
        </w:rPr>
        <w:t xml:space="preserve">is </w:t>
      </w:r>
      <w:r w:rsidRPr="0006798F">
        <w:rPr>
          <w:color w:val="000000" w:themeColor="text1"/>
        </w:rPr>
        <w:t>demonstrat</w:t>
      </w:r>
      <w:r>
        <w:rPr>
          <w:color w:val="000000" w:themeColor="text1"/>
        </w:rPr>
        <w:t xml:space="preserve">ed </w:t>
      </w:r>
      <w:r w:rsidRPr="0006798F">
        <w:rPr>
          <w:color w:val="000000" w:themeColor="text1"/>
        </w:rPr>
        <w:t>by the feasibility of low-cost IoT-based monitoring solutions for additive manufacturing applications</w:t>
      </w:r>
      <w:r w:rsidRPr="0006798F">
        <w:rPr>
          <w:color w:val="000000" w:themeColor="text1"/>
        </w:rPr>
        <w:t xml:space="preserve"> </w:t>
      </w:r>
      <w:r w:rsidRPr="0006798F">
        <w:rPr>
          <w:color w:val="000000" w:themeColor="text1"/>
        </w:rPr>
        <w:t xml:space="preserve">Caruso et al. [20]. </w:t>
      </w:r>
      <w:r w:rsidR="00FC119E">
        <w:pict w14:anchorId="473DB42A">
          <v:rect id="_x0000_i1042" style="width:0;height:.75pt" o:hralign="center" o:hrstd="t" o:hr="t" fillcolor="#a0a0a0" stroked="f"/>
        </w:pict>
      </w:r>
    </w:p>
    <w:p w14:paraId="517204EB" w14:textId="0C58B275" w:rsidR="00FC119E" w:rsidRPr="00DE1277" w:rsidRDefault="00FC119E" w:rsidP="0006798F">
      <w:pPr>
        <w:pStyle w:val="Titre2"/>
      </w:pPr>
      <w:r w:rsidRPr="00DE1277">
        <w:t>New Reference List</w:t>
      </w:r>
    </w:p>
    <w:p w14:paraId="1E3380DE" w14:textId="77777777" w:rsidR="00FC119E" w:rsidRPr="00DE1277" w:rsidRDefault="00FC119E" w:rsidP="00FC119E">
      <w:r w:rsidRPr="00DE1277">
        <w:t xml:space="preserve">[1] </w:t>
      </w:r>
      <w:proofErr w:type="spellStart"/>
      <w:r w:rsidRPr="00DE1277">
        <w:t>Lasi</w:t>
      </w:r>
      <w:proofErr w:type="spellEnd"/>
      <w:r w:rsidRPr="00DE1277">
        <w:t>, H., Fettke, P., Kemper, H.-G., Feld, T., &amp; Hoffmann, M. (2014). Industry 4.0. </w:t>
      </w:r>
      <w:r w:rsidRPr="00DE1277">
        <w:rPr>
          <w:i/>
          <w:iCs/>
        </w:rPr>
        <w:t>Business &amp; Information Systems Engineering</w:t>
      </w:r>
      <w:r w:rsidRPr="00DE1277">
        <w:t>, 6(4), 239–242. </w:t>
      </w:r>
      <w:hyperlink r:id="rId5" w:tgtFrame="_blank" w:history="1">
        <w:r w:rsidRPr="00DE1277">
          <w:rPr>
            <w:rStyle w:val="Lienhypertexte"/>
          </w:rPr>
          <w:t>https://doi.org/10.1007/s1</w:t>
        </w:r>
        <w:r w:rsidRPr="00DE1277">
          <w:rPr>
            <w:rStyle w:val="Lienhypertexte"/>
          </w:rPr>
          <w:t>2</w:t>
        </w:r>
        <w:r w:rsidRPr="00DE1277">
          <w:rPr>
            <w:rStyle w:val="Lienhypertexte"/>
          </w:rPr>
          <w:t>599-014-0334-4</w:t>
        </w:r>
      </w:hyperlink>
      <w:r w:rsidRPr="00DE1277">
        <w:br/>
        <w:t xml:space="preserve">[2] </w:t>
      </w:r>
      <w:proofErr w:type="spellStart"/>
      <w:r w:rsidRPr="00DE1277">
        <w:t>Kagermann</w:t>
      </w:r>
      <w:proofErr w:type="spellEnd"/>
      <w:r w:rsidRPr="00DE1277">
        <w:t xml:space="preserve">, H., </w:t>
      </w:r>
      <w:proofErr w:type="spellStart"/>
      <w:r w:rsidRPr="00DE1277">
        <w:t>Wahlster</w:t>
      </w:r>
      <w:proofErr w:type="spellEnd"/>
      <w:r w:rsidRPr="00DE1277">
        <w:t>, W., &amp; Helbig, J. (2013). </w:t>
      </w:r>
      <w:r w:rsidRPr="00DE1277">
        <w:rPr>
          <w:i/>
          <w:iCs/>
        </w:rPr>
        <w:t>Recommendations for implementing the strategic initiative Industrie 4.0</w:t>
      </w:r>
      <w:r w:rsidRPr="00DE1277">
        <w:t xml:space="preserve">. </w:t>
      </w:r>
      <w:proofErr w:type="spellStart"/>
      <w:r w:rsidRPr="00DE1277">
        <w:t>Acatech</w:t>
      </w:r>
      <w:proofErr w:type="spellEnd"/>
      <w:r w:rsidRPr="00DE1277">
        <w:t>. </w:t>
      </w:r>
      <w:r w:rsidRPr="00DE1277">
        <w:rPr>
          <w:i/>
          <w:iCs/>
        </w:rPr>
        <w:t>(Used only to acknowledge the origin; primary definition from [1][3].)</w:t>
      </w:r>
      <w:r w:rsidRPr="00DE1277">
        <w:br/>
        <w:t>[3] Lu, Y. (2017). Industry 4.0: A survey on technologies, applications and open research issues. </w:t>
      </w:r>
      <w:r w:rsidRPr="00DE1277">
        <w:rPr>
          <w:i/>
          <w:iCs/>
        </w:rPr>
        <w:t>Journal of Industrial Information Integration</w:t>
      </w:r>
      <w:r w:rsidRPr="00DE1277">
        <w:t>, 6, 1–10. </w:t>
      </w:r>
      <w:hyperlink r:id="rId6" w:tgtFrame="_blank" w:history="1">
        <w:r w:rsidRPr="00DE1277">
          <w:rPr>
            <w:rStyle w:val="Lienhypertexte"/>
          </w:rPr>
          <w:t>https://doi.org/10.1016/j.jii.2017.04.005</w:t>
        </w:r>
      </w:hyperlink>
      <w:r w:rsidRPr="00DE1277">
        <w:br/>
        <w:t>[4] Gibson, I., Rosen, D., Stucker, B., &amp; Khorasani, M. (2021). </w:t>
      </w:r>
      <w:r w:rsidRPr="00DE1277">
        <w:rPr>
          <w:i/>
          <w:iCs/>
        </w:rPr>
        <w:t>Additive Manufacturing Technologies</w:t>
      </w:r>
      <w:r w:rsidRPr="00DE1277">
        <w:t> (3rd ed.). Springer. </w:t>
      </w:r>
      <w:r w:rsidRPr="00DE1277">
        <w:rPr>
          <w:i/>
          <w:iCs/>
        </w:rPr>
        <w:t>(Standard academic textbook; used for AM definition only.)</w:t>
      </w:r>
      <w:r w:rsidRPr="00DE1277">
        <w:br/>
        <w:t>[5] Thompson, M. K., Moroni, G., Vaneker, T., et al. (2016). Design for Additive Manufacturing: Trends, opportunities, considerations, and constraints. </w:t>
      </w:r>
      <w:r w:rsidRPr="00DE1277">
        <w:rPr>
          <w:i/>
          <w:iCs/>
        </w:rPr>
        <w:t>CIRP Annals</w:t>
      </w:r>
      <w:r w:rsidRPr="00DE1277">
        <w:t>, 65(2), 737–760. </w:t>
      </w:r>
      <w:hyperlink r:id="rId7" w:tgtFrame="_blank" w:history="1">
        <w:r w:rsidRPr="00DE1277">
          <w:rPr>
            <w:rStyle w:val="Lienhypertexte"/>
          </w:rPr>
          <w:t>https://doi.org/10.1016/j.cirp.2016.05.004</w:t>
        </w:r>
      </w:hyperlink>
      <w:r w:rsidRPr="00DE1277">
        <w:br/>
      </w:r>
      <w:r w:rsidRPr="00DE1277">
        <w:lastRenderedPageBreak/>
        <w:t xml:space="preserve">[6] </w:t>
      </w:r>
      <w:proofErr w:type="spellStart"/>
      <w:r w:rsidRPr="00DE1277">
        <w:t>Dilberoglu</w:t>
      </w:r>
      <w:proofErr w:type="spellEnd"/>
      <w:r w:rsidRPr="00DE1277">
        <w:t xml:space="preserve">, U. M., </w:t>
      </w:r>
      <w:proofErr w:type="spellStart"/>
      <w:r w:rsidRPr="00DE1277">
        <w:t>Gharehpapagh</w:t>
      </w:r>
      <w:proofErr w:type="spellEnd"/>
      <w:r w:rsidRPr="00DE1277">
        <w:t>, B., Yaman, U., &amp; Dolen, M. (2017). The role of additive manufacturing in the era of Industry 4.0. </w:t>
      </w:r>
      <w:r w:rsidRPr="00DE1277">
        <w:rPr>
          <w:i/>
          <w:iCs/>
        </w:rPr>
        <w:t>Procedia Manufacturing</w:t>
      </w:r>
      <w:r w:rsidRPr="00DE1277">
        <w:t>, 11, 545–554. </w:t>
      </w:r>
      <w:hyperlink r:id="rId8" w:tgtFrame="_blank" w:history="1">
        <w:r w:rsidRPr="00DE1277">
          <w:rPr>
            <w:rStyle w:val="Lienhypertexte"/>
          </w:rPr>
          <w:t>https://doi.org/10.1016/j.promfg.2017.07.148</w:t>
        </w:r>
      </w:hyperlink>
      <w:r w:rsidRPr="00DE1277">
        <w:br/>
        <w:t xml:space="preserve">[7] </w:t>
      </w:r>
      <w:proofErr w:type="spellStart"/>
      <w:r w:rsidRPr="00DE1277">
        <w:t>Zielstorff</w:t>
      </w:r>
      <w:proofErr w:type="spellEnd"/>
      <w:r w:rsidRPr="00DE1277">
        <w:t xml:space="preserve">, A., Schöttke, D., Hohenhövel, A., </w:t>
      </w:r>
      <w:proofErr w:type="spellStart"/>
      <w:r w:rsidRPr="00DE1277">
        <w:t>Kämpfe</w:t>
      </w:r>
      <w:proofErr w:type="spellEnd"/>
      <w:r w:rsidRPr="00DE1277">
        <w:t>, T., Schäfer, S., &amp; Schnicke, F. (2023). Harmonizing heterogeneity: A novel architecture for legacy system integration with digital twins in Industry 4.0. In </w:t>
      </w:r>
      <w:r w:rsidRPr="00DE1277">
        <w:rPr>
          <w:i/>
          <w:iCs/>
        </w:rPr>
        <w:t>IN4PL 2023</w:t>
      </w:r>
      <w:r w:rsidRPr="00DE1277">
        <w:t> (CCIS 1886). Springer. </w:t>
      </w:r>
      <w:hyperlink r:id="rId9" w:tgtFrame="_blank" w:history="1">
        <w:r w:rsidRPr="00DE1277">
          <w:rPr>
            <w:rStyle w:val="Lienhypertexte"/>
          </w:rPr>
          <w:t>https://doi.org/10.1007/978-3-031-49339-3_5</w:t>
        </w:r>
      </w:hyperlink>
      <w:r w:rsidRPr="00DE1277">
        <w:br/>
        <w:t xml:space="preserve">[8] </w:t>
      </w:r>
      <w:proofErr w:type="spellStart"/>
      <w:r w:rsidRPr="00DE1277">
        <w:t>Lezzi</w:t>
      </w:r>
      <w:proofErr w:type="spellEnd"/>
      <w:r w:rsidRPr="00DE1277">
        <w:t>, M., Lazoi, M., &amp; Corallo, A. (2018). Cybersecurity for Industry 4.0 in the current literature: A reference framework. </w:t>
      </w:r>
      <w:r w:rsidRPr="00DE1277">
        <w:rPr>
          <w:i/>
          <w:iCs/>
        </w:rPr>
        <w:t>Computers in Industry</w:t>
      </w:r>
      <w:r w:rsidRPr="00DE1277">
        <w:t>, 103, 97–110. </w:t>
      </w:r>
      <w:hyperlink r:id="rId10" w:tgtFrame="_blank" w:history="1">
        <w:r w:rsidRPr="00DE1277">
          <w:rPr>
            <w:rStyle w:val="Lienhypertexte"/>
          </w:rPr>
          <w:t>https://doi.org/10.1016/j.compind.2018.09.004</w:t>
        </w:r>
      </w:hyperlink>
      <w:r w:rsidRPr="00DE1277">
        <w:br/>
        <w:t xml:space="preserve">[9] </w:t>
      </w:r>
      <w:proofErr w:type="spellStart"/>
      <w:r w:rsidRPr="00DE1277">
        <w:t>Techanamurthy</w:t>
      </w:r>
      <w:proofErr w:type="spellEnd"/>
      <w:r w:rsidRPr="00DE1277">
        <w:t>, U., Iqbal, M. S., Abdul Rahim, Z., et al. (2025). Industry 4.0 readiness and strategic plan failures in SMEs: A comprehensive analysis. </w:t>
      </w:r>
      <w:r w:rsidRPr="00DE1277">
        <w:rPr>
          <w:i/>
          <w:iCs/>
        </w:rPr>
        <w:t>PLOS ONE</w:t>
      </w:r>
      <w:r w:rsidRPr="00DE1277">
        <w:t>, 20(5), e0324052. </w:t>
      </w:r>
      <w:hyperlink r:id="rId11" w:tgtFrame="_blank" w:history="1">
        <w:r w:rsidRPr="00DE1277">
          <w:rPr>
            <w:rStyle w:val="Lienhypertexte"/>
          </w:rPr>
          <w:t>https://doi.org/10.1371/journal.pone.0324052</w:t>
        </w:r>
      </w:hyperlink>
      <w:r w:rsidRPr="00DE1277">
        <w:br/>
        <w:t xml:space="preserve">[10] Oesterreich, T. D., &amp; Teuteberg, F. (2016). Understanding the implications of </w:t>
      </w:r>
      <w:proofErr w:type="spellStart"/>
      <w:r w:rsidRPr="00DE1277">
        <w:t>digitisation</w:t>
      </w:r>
      <w:proofErr w:type="spellEnd"/>
      <w:r w:rsidRPr="00DE1277">
        <w:t xml:space="preserve"> and automation in the context of Industry 4.0 – A triangulation approach and elements of a research agenda for the construction industry. </w:t>
      </w:r>
      <w:r w:rsidRPr="00DE1277">
        <w:rPr>
          <w:i/>
          <w:iCs/>
        </w:rPr>
        <w:t>Computers in Industry</w:t>
      </w:r>
      <w:r w:rsidRPr="00DE1277">
        <w:t>, 83, 121–139. </w:t>
      </w:r>
      <w:hyperlink r:id="rId12" w:tgtFrame="_blank" w:history="1">
        <w:r w:rsidRPr="00DE1277">
          <w:rPr>
            <w:rStyle w:val="Lienhypertexte"/>
          </w:rPr>
          <w:t>https://doi.org/10.1016/j.compind.2016.09.006</w:t>
        </w:r>
      </w:hyperlink>
      <w:r w:rsidRPr="00DE1277">
        <w:br/>
        <w:t>[11] Müller, J. M., Buliga, O., &amp; Voigt, K.-I. (2018). The role of absorptive capacity and innovation strategy in the adoption of Industry 4.0 – A comparison between SMEs and large enterprises. </w:t>
      </w:r>
      <w:r w:rsidRPr="00DE1277">
        <w:rPr>
          <w:i/>
          <w:iCs/>
        </w:rPr>
        <w:t>Journal of Manufacturing Technology Management</w:t>
      </w:r>
      <w:r w:rsidRPr="00DE1277">
        <w:t>, 29(6), 920–940. </w:t>
      </w:r>
      <w:hyperlink r:id="rId13" w:tgtFrame="_blank" w:history="1">
        <w:r w:rsidRPr="00DE1277">
          <w:rPr>
            <w:rStyle w:val="Lienhypertexte"/>
          </w:rPr>
          <w:t>https://doi.org/10.1108/JMTM-10-2017-0210</w:t>
        </w:r>
      </w:hyperlink>
      <w:r w:rsidRPr="00DE1277">
        <w:br/>
        <w:t>[12] Song, R., &amp; Telenko, C. (2016). Material waste of commercial FDM printers under realistic conditions. </w:t>
      </w:r>
      <w:r w:rsidRPr="00DE1277">
        <w:rPr>
          <w:i/>
          <w:iCs/>
        </w:rPr>
        <w:t>Proceedings of the 27th Annual International Solid Freeform Fabrication Symposium</w:t>
      </w:r>
      <w:r w:rsidRPr="00DE1277">
        <w:t>, 1217–1229.</w:t>
      </w:r>
      <w:r w:rsidRPr="00DE1277">
        <w:br/>
      </w:r>
      <w:r w:rsidRPr="00FC119E">
        <w:rPr>
          <w:lang w:val="fr-FR"/>
        </w:rPr>
        <w:t xml:space="preserve">[13] Wang, J., Ma, Y., Zhang, L., Gao, R. X., &amp; Wu, D. (2018). </w:t>
      </w:r>
      <w:r w:rsidRPr="00DE1277">
        <w:t>Deep learning for smart manufacturing: Methods and applications. </w:t>
      </w:r>
      <w:r w:rsidRPr="00DE1277">
        <w:rPr>
          <w:i/>
          <w:iCs/>
        </w:rPr>
        <w:t>Journal of Manufacturing Systems</w:t>
      </w:r>
      <w:r w:rsidRPr="00DE1277">
        <w:t>, 48, 144–156. </w:t>
      </w:r>
      <w:hyperlink r:id="rId14" w:tgtFrame="_blank" w:history="1">
        <w:r w:rsidRPr="00DE1277">
          <w:rPr>
            <w:rStyle w:val="Lienhypertexte"/>
          </w:rPr>
          <w:t>https://doi.org/10.1016/j.jmsy.2018.01.003</w:t>
        </w:r>
      </w:hyperlink>
      <w:r w:rsidRPr="00DE1277">
        <w:br/>
        <w:t>[14] Scime, L., &amp; Beuth, J. (2019). Using machine learning to identify in</w:t>
      </w:r>
      <w:r w:rsidRPr="00DE1277">
        <w:noBreakHyphen/>
        <w:t>situ melt pool signatures indicative of flaw formation in a laser powder bed fusion additive manufacturing process. </w:t>
      </w:r>
      <w:r w:rsidRPr="00DE1277">
        <w:rPr>
          <w:i/>
          <w:iCs/>
        </w:rPr>
        <w:t>Additive Manufacturing</w:t>
      </w:r>
      <w:r w:rsidRPr="00DE1277">
        <w:t>, 25, 151–165. </w:t>
      </w:r>
      <w:hyperlink r:id="rId15" w:tgtFrame="_blank" w:history="1">
        <w:r w:rsidRPr="00DE1277">
          <w:rPr>
            <w:rStyle w:val="Lienhypertexte"/>
          </w:rPr>
          <w:t>https://doi.org/10.1016/j.addma.2018.10.011</w:t>
        </w:r>
      </w:hyperlink>
      <w:r w:rsidRPr="00DE1277">
        <w:br/>
        <w:t>[15] Tao, F., Zhang, H., Liu, A., &amp; Nee, A. Y. C. (2019). Digital twin in industry: State</w:t>
      </w:r>
      <w:r w:rsidRPr="00DE1277">
        <w:noBreakHyphen/>
        <w:t>of</w:t>
      </w:r>
      <w:r w:rsidRPr="00DE1277">
        <w:noBreakHyphen/>
        <w:t>the</w:t>
      </w:r>
      <w:r w:rsidRPr="00DE1277">
        <w:noBreakHyphen/>
        <w:t>art. </w:t>
      </w:r>
      <w:r w:rsidRPr="00DE1277">
        <w:rPr>
          <w:i/>
          <w:iCs/>
        </w:rPr>
        <w:t>IEEE Transactions on Industrial Informatics</w:t>
      </w:r>
      <w:r w:rsidRPr="00DE1277">
        <w:t>, 15(4), 2405–2415. </w:t>
      </w:r>
      <w:hyperlink r:id="rId16" w:tgtFrame="_blank" w:history="1">
        <w:r w:rsidRPr="00FC119E">
          <w:rPr>
            <w:rStyle w:val="Lienhypertexte"/>
            <w:lang w:val="fr-FR"/>
          </w:rPr>
          <w:t>https://doi.org/10.1109/TII.2018.2873186</w:t>
        </w:r>
      </w:hyperlink>
      <w:r w:rsidRPr="00FC119E">
        <w:rPr>
          <w:lang w:val="fr-FR"/>
        </w:rPr>
        <w:br/>
        <w:t xml:space="preserve">[16] Liu, C., Le Roux, L., Körner, C., &amp; Schmidt, M. (2022). </w:t>
      </w:r>
      <w:r w:rsidRPr="00DE1277">
        <w:t>Digital twin</w:t>
      </w:r>
      <w:r w:rsidRPr="00DE1277">
        <w:noBreakHyphen/>
        <w:t>enabled additive manufacturing: A review. </w:t>
      </w:r>
      <w:r w:rsidRPr="00DE1277">
        <w:rPr>
          <w:i/>
          <w:iCs/>
        </w:rPr>
        <w:t>International Journal of Advanced Manufacturing Technology</w:t>
      </w:r>
      <w:r w:rsidRPr="00DE1277">
        <w:t>, 120, 1–24. </w:t>
      </w:r>
      <w:hyperlink r:id="rId17" w:tgtFrame="_blank" w:history="1">
        <w:r w:rsidRPr="00DE1277">
          <w:rPr>
            <w:rStyle w:val="Lienhypertexte"/>
          </w:rPr>
          <w:t>https://doi.org/10.1007/s00170-022-08869-y</w:t>
        </w:r>
      </w:hyperlink>
      <w:r w:rsidRPr="00DE1277">
        <w:br/>
        <w:t>[17] Caggiano, A., Caiazzo, F., &amp; Teti, R. (2021). Digital twin for additive manufacturing: A review. </w:t>
      </w:r>
      <w:r w:rsidRPr="00DE1277">
        <w:rPr>
          <w:i/>
          <w:iCs/>
        </w:rPr>
        <w:t>Procedia CIRP</w:t>
      </w:r>
      <w:r w:rsidRPr="00DE1277">
        <w:t>, 104, 1648–1653. </w:t>
      </w:r>
      <w:hyperlink r:id="rId18" w:tgtFrame="_blank" w:history="1">
        <w:r w:rsidRPr="00DE1277">
          <w:rPr>
            <w:rStyle w:val="Lienhypertexte"/>
          </w:rPr>
          <w:t>https://doi.org/10.1016/j.procir.2021.11.278</w:t>
        </w:r>
      </w:hyperlink>
      <w:r w:rsidRPr="00DE1277">
        <w:br/>
        <w:t>[18] Yu, W., Liang, F., He, X., Hatcher, W. G., Lu, C., Lin, J., &amp; Yang, X. (2018). A survey on the edge computing for the Internet of Things. </w:t>
      </w:r>
      <w:r w:rsidRPr="00DE1277">
        <w:rPr>
          <w:i/>
          <w:iCs/>
        </w:rPr>
        <w:t>IEEE Access</w:t>
      </w:r>
      <w:r w:rsidRPr="00DE1277">
        <w:t>, 6, 6900–6919. </w:t>
      </w:r>
      <w:hyperlink r:id="rId19" w:tgtFrame="_blank" w:history="1">
        <w:r w:rsidRPr="00DE1277">
          <w:rPr>
            <w:rStyle w:val="Lienhypertexte"/>
          </w:rPr>
          <w:t>https://doi.org/10.1109/ACCESS.2017.2788283</w:t>
        </w:r>
      </w:hyperlink>
      <w:r w:rsidRPr="00DE1277">
        <w:br/>
        <w:t>[19] Everett, S., Tschopp, M. A., &amp; Madan, D. (2021). In</w:t>
      </w:r>
      <w:r w:rsidRPr="00DE1277">
        <w:noBreakHyphen/>
        <w:t>situ monitoring for additive manufacturing: A review. </w:t>
      </w:r>
      <w:r w:rsidRPr="00DE1277">
        <w:rPr>
          <w:i/>
          <w:iCs/>
        </w:rPr>
        <w:t>Journal of Manufacturing Science and Engineering</w:t>
      </w:r>
      <w:r w:rsidRPr="00DE1277">
        <w:t>, 143(10), 100801. </w:t>
      </w:r>
      <w:hyperlink r:id="rId20" w:tgtFrame="_blank" w:history="1">
        <w:r w:rsidRPr="00DE1277">
          <w:rPr>
            <w:rStyle w:val="Lienhypertexte"/>
          </w:rPr>
          <w:t>https://doi.org/10.1115/1.4050750</w:t>
        </w:r>
      </w:hyperlink>
      <w:r w:rsidRPr="00DE1277">
        <w:br/>
        <w:t>[20] Caruso, L., Russo, R., &amp; Savino, S. (2022). A low</w:t>
      </w:r>
      <w:r w:rsidRPr="00DE1277">
        <w:noBreakHyphen/>
        <w:t>cost IoT platform for monitoring FDM 3D printers. </w:t>
      </w:r>
      <w:r w:rsidRPr="00DE1277">
        <w:rPr>
          <w:i/>
          <w:iCs/>
        </w:rPr>
        <w:t>Sensors</w:t>
      </w:r>
      <w:r w:rsidRPr="00DE1277">
        <w:t>, 22(1), 283. </w:t>
      </w:r>
      <w:hyperlink r:id="rId21" w:tgtFrame="_blank" w:history="1">
        <w:r w:rsidRPr="00DE1277">
          <w:rPr>
            <w:rStyle w:val="Lienhypertexte"/>
          </w:rPr>
          <w:t>https://doi.org/10.3390/s22010283</w:t>
        </w:r>
      </w:hyperlink>
    </w:p>
    <w:p w14:paraId="38E381CA" w14:textId="77777777" w:rsidR="00FC119E" w:rsidRDefault="00FC119E" w:rsidP="00FC119E"/>
    <w:p w14:paraId="7137D631" w14:textId="37E23DDC" w:rsidR="0054746D" w:rsidRDefault="0054746D">
      <w:pPr>
        <w:spacing w:after="160" w:line="259" w:lineRule="auto"/>
      </w:pPr>
      <w:r>
        <w:br w:type="page"/>
      </w:r>
    </w:p>
    <w:p w14:paraId="58903122" w14:textId="21E389CA" w:rsidR="0054746D" w:rsidRDefault="0054746D" w:rsidP="0054746D">
      <w:pPr>
        <w:pStyle w:val="Titre2"/>
      </w:pPr>
      <w:r>
        <w:lastRenderedPageBreak/>
        <w:t>1.</w:t>
      </w:r>
      <w:r w:rsidR="005338F7">
        <w:t>2</w:t>
      </w:r>
      <w:r>
        <w:t xml:space="preserve">  3D Printing Technologies</w:t>
      </w:r>
    </w:p>
    <w:p w14:paraId="2EB9C87C" w14:textId="5B9FDB25" w:rsidR="0054746D" w:rsidRPr="00BA5639" w:rsidRDefault="0054746D" w:rsidP="0054746D">
      <w:pPr>
        <w:spacing w:after="160" w:line="276" w:lineRule="auto"/>
        <w:jc w:val="both"/>
      </w:pPr>
      <w:r w:rsidRPr="00BA5639">
        <w:t xml:space="preserve">Additive manufacturing encompasses a broad family of processes distinguished by the physical mechanism used to build parts layer by layer. Three technologies are most prevalent in both research and industrial adoption: Fused Deposition Modeling (FDM), Stereolithography (SLA), and Selective Laser Sintering (SLS). Each operates on a distinct physical principle, targets different material classes, and exhibits a characteristic set of strengths and limitations. </w:t>
      </w:r>
    </w:p>
    <w:p w14:paraId="284CFC70" w14:textId="293494CB" w:rsidR="0054746D" w:rsidRDefault="0054746D" w:rsidP="0054746D">
      <w:pPr>
        <w:pStyle w:val="Titre3"/>
      </w:pPr>
      <w:r>
        <w:t>1.</w:t>
      </w:r>
      <w:r w:rsidR="005338F7">
        <w:t>2</w:t>
      </w:r>
      <w:r>
        <w:t>.1  FDM (Fused Deposition Modeling)</w:t>
      </w:r>
    </w:p>
    <w:p w14:paraId="182888FB" w14:textId="06F2640B" w:rsidR="00880DC4" w:rsidRPr="00880DC4" w:rsidRDefault="00880DC4" w:rsidP="00712491">
      <w:pPr>
        <w:spacing w:after="160" w:line="276" w:lineRule="auto"/>
        <w:jc w:val="both"/>
      </w:pPr>
      <w:r w:rsidRPr="00880DC4">
        <w:t>FDM, also referred to as Fused Filament Fabrication (FFF), is classified under the Material Extrusion category of additive manufacturing. Its operating principle is straightforward: a thermoplastic filament is fed from a spool into a heated extruder nozzle, where it is melted and selectively deposited onto a build platform along a precisely controlled toolpath. As each layer solidifies through rapid cooling, subsequent layers are deposited on top, gradually forming the three-dimensional object [21]. The digital manufacturing workflow begins with a CAD model, which is processed using slicing software that performs the computer-aided manufacturing (CAM) function. In this stage, the continuous geometry is discretized into a finite set of layers according to a defined layer height, and toolpaths are generated to define deposition, travel, infill, and support strategies based on user-defined parameters such as print speed, temperature, and material properties. These toolpaths are then translated into G-code instructions, a machine-readable language that governs printer operation. The printer controller interprets these instructions in real time to coordinate the motion of stepper motors along the X, Y, and Z axes, as well as the extrusion system, ensuring accurate physical reproduction of the digital model.</w:t>
      </w:r>
    </w:p>
    <w:p w14:paraId="578618B3" w14:textId="116B51CC" w:rsidR="0054746D" w:rsidRPr="00712491" w:rsidRDefault="0054746D" w:rsidP="00880DC4">
      <w:pPr>
        <w:spacing w:after="160" w:line="276" w:lineRule="auto"/>
        <w:jc w:val="both"/>
      </w:pPr>
      <w:r w:rsidRPr="00712491">
        <w:t xml:space="preserve">FDM was originally developed by Scott Crump and </w:t>
      </w:r>
      <w:proofErr w:type="spellStart"/>
      <w:r w:rsidRPr="00712491">
        <w:t>commercialised</w:t>
      </w:r>
      <w:proofErr w:type="spellEnd"/>
      <w:r w:rsidRPr="00712491">
        <w:t xml:space="preserve"> by Stratasys in the late 1980s under a </w:t>
      </w:r>
      <w:r w:rsidR="00880DC4" w:rsidRPr="00712491">
        <w:t>under proprietary intellectual property (IP) protection</w:t>
      </w:r>
      <w:r w:rsidRPr="00712491">
        <w:t xml:space="preserve"> that expired in 2009, triggering an explosion of open-source desktop systems [22]. Today, FDM is by far the most widely used additive manufacturing technology globally, accounting for the largest share of installed machines across both industrial and consumer segments [23].</w:t>
      </w:r>
    </w:p>
    <w:p w14:paraId="1911FC77" w14:textId="4A69FD35" w:rsidR="00BA5639" w:rsidRPr="00BA5639" w:rsidRDefault="0054746D" w:rsidP="00BA5639">
      <w:pPr>
        <w:spacing w:after="160" w:line="276" w:lineRule="auto"/>
        <w:jc w:val="both"/>
      </w:pPr>
      <w:r w:rsidRPr="00BA5639">
        <w:t xml:space="preserve">The range of compatible thermoplastic materials is a key strength of FDM. Commonly used filaments include polylactic acid (PLA), acrylonitrile butadiene styrene (ABS), polyethylene terephthalate glycol (PETG), thermoplastic polyurethane (TPU), and nylon (PA). Engineering-grade filaments reinforced with carbon </w:t>
      </w:r>
      <w:r w:rsidR="00712491" w:rsidRPr="00BA5639">
        <w:t>fiber</w:t>
      </w:r>
      <w:r w:rsidRPr="00BA5639">
        <w:t xml:space="preserve">, glass </w:t>
      </w:r>
      <w:r w:rsidR="00712491" w:rsidRPr="00BA5639">
        <w:t>fiber</w:t>
      </w:r>
      <w:r w:rsidRPr="00BA5639">
        <w:t xml:space="preserve">, or metal particles extend FDM's mechanical performance toward functional end-use applications </w:t>
      </w:r>
      <w:r w:rsidRPr="00BA5639">
        <w:rPr>
          <w:b/>
          <w:bCs/>
        </w:rPr>
        <w:t>[24]</w:t>
      </w:r>
      <w:r w:rsidRPr="00BA5639">
        <w:t xml:space="preserve">. </w:t>
      </w:r>
    </w:p>
    <w:p w14:paraId="0FE47505" w14:textId="77777777" w:rsidR="00BA5639" w:rsidRPr="00BA5639" w:rsidRDefault="00BA5639" w:rsidP="00BA5639">
      <w:pPr>
        <w:spacing w:after="160" w:line="276" w:lineRule="auto"/>
        <w:jc w:val="both"/>
      </w:pPr>
      <w:r w:rsidRPr="00BA5639">
        <w:t>The principal advantages of FDM include: (</w:t>
      </w:r>
      <w:proofErr w:type="spellStart"/>
      <w:r w:rsidRPr="00BA5639">
        <w:t>i</w:t>
      </w:r>
      <w:proofErr w:type="spellEnd"/>
      <w:r w:rsidRPr="00BA5639">
        <w:t xml:space="preserve">) low equipment and material costs, with desktop systems available at relatively affordable prices, making the technology accessible to SMEs and educational institutions; (ii) a large build volume relative to system cost; (iii) broad material compatibility, including flexible and engineering-grade polymers; (iv) relatively simple operation and maintenance compared to more complex additive manufacturing technologies; and (v) strong compatibility with open-source hardware and software ecosystems, including projects such as RepRap, Marlin, Klipper, and </w:t>
      </w:r>
      <w:proofErr w:type="spellStart"/>
      <w:r w:rsidRPr="00BA5639">
        <w:t>OctoPrint</w:t>
      </w:r>
      <w:proofErr w:type="spellEnd"/>
      <w:r w:rsidRPr="00BA5639">
        <w:t xml:space="preserve"> [21][24].</w:t>
      </w:r>
    </w:p>
    <w:p w14:paraId="574F5347" w14:textId="77777777" w:rsidR="00BA5639" w:rsidRPr="00BA5639" w:rsidRDefault="00BA5639" w:rsidP="00BA5639">
      <w:pPr>
        <w:spacing w:after="160" w:line="276" w:lineRule="auto"/>
        <w:jc w:val="both"/>
      </w:pPr>
      <w:r w:rsidRPr="00BA5639">
        <w:t>However, despite these advantages, FDM still faces several technical and operational limitations. The principal limitations include: (</w:t>
      </w:r>
      <w:proofErr w:type="spellStart"/>
      <w:r w:rsidRPr="00BA5639">
        <w:t>i</w:t>
      </w:r>
      <w:proofErr w:type="spellEnd"/>
      <w:r w:rsidRPr="00BA5639">
        <w:t xml:space="preserve">) visible layer lines and relatively low surface quality, often requiring post-processing for cosmetic applications; (ii) anisotropic mechanical properties, where parts exhibit reduced strength along the Z-axis due to weak inter-layer adhesion; (iii) the requirement for support structures in overhanging geometries, which </w:t>
      </w:r>
      <w:r w:rsidRPr="00BA5639">
        <w:lastRenderedPageBreak/>
        <w:t>generally require manual removal; and (iv) susceptibility to process failures such as nozzle clogging, filament grinding, layer delamination, and warping, all of which represent major failure modes addressed in this thesis [21][22].</w:t>
      </w:r>
    </w:p>
    <w:p w14:paraId="31AF45FE" w14:textId="620DEFB6" w:rsidR="0054746D" w:rsidRPr="00772422" w:rsidRDefault="00772422" w:rsidP="00772422">
      <w:pPr>
        <w:spacing w:after="160" w:line="276" w:lineRule="auto"/>
        <w:jc w:val="both"/>
        <w:rPr>
          <w:color w:val="EE0000"/>
          <w:sz w:val="28"/>
          <w:szCs w:val="28"/>
        </w:rPr>
      </w:pPr>
      <w:r w:rsidRPr="00772422">
        <w:t>Studies conducted in open-shop and makerspace environments report substantial FDM print failures and material waste under realistic operating conditions. Song and Telenko</w:t>
      </w:r>
      <w:r w:rsidRPr="00772422">
        <w:t xml:space="preserve"> </w:t>
      </w:r>
      <w:r w:rsidRPr="00772422">
        <w:rPr>
          <w:b/>
          <w:bCs/>
        </w:rPr>
        <w:t>[12]</w:t>
      </w:r>
      <w:r w:rsidRPr="00772422">
        <w:t xml:space="preserve"> observed that approximately 34% of filament material was wasted in commercial/open fabrication settings, </w:t>
      </w:r>
      <w:r w:rsidRPr="00772422">
        <w:rPr>
          <w:color w:val="EE0000"/>
        </w:rPr>
        <w:t>while later studies reported failure rates exceeding 40% in some desktop FDM environments. These reliability challenges motivate the development of predictive maintenance and digital twin frameworks for additive manufacturing.”</w:t>
      </w:r>
    </w:p>
    <w:p w14:paraId="2C1CFB30" w14:textId="7C947D72" w:rsidR="0054746D" w:rsidRDefault="0054746D" w:rsidP="0054746D">
      <w:pPr>
        <w:pStyle w:val="Titre3"/>
      </w:pPr>
      <w:r>
        <w:t>1.</w:t>
      </w:r>
      <w:r w:rsidR="005338F7">
        <w:t>2</w:t>
      </w:r>
      <w:r>
        <w:t>.2  SLA (Stereolithography)</w:t>
      </w:r>
    </w:p>
    <w:p w14:paraId="6EDD3913" w14:textId="77777777" w:rsidR="0054746D" w:rsidRPr="00772422" w:rsidRDefault="0054746D" w:rsidP="0054746D">
      <w:pPr>
        <w:spacing w:after="160" w:line="276" w:lineRule="auto"/>
        <w:jc w:val="both"/>
      </w:pPr>
      <w:r w:rsidRPr="00772422">
        <w:t xml:space="preserve">Stereolithography (SLA) is the oldest commercial additive manufacturing technology, first patented by Charles Hull in 1984 and </w:t>
      </w:r>
      <w:proofErr w:type="spellStart"/>
      <w:r w:rsidRPr="00772422">
        <w:t>commercialised</w:t>
      </w:r>
      <w:proofErr w:type="spellEnd"/>
      <w:r w:rsidRPr="00772422">
        <w:t xml:space="preserve"> by 3D Systems </w:t>
      </w:r>
      <w:r w:rsidRPr="00772422">
        <w:rPr>
          <w:b/>
          <w:bCs/>
        </w:rPr>
        <w:t>[25]</w:t>
      </w:r>
      <w:r w:rsidRPr="00772422">
        <w:t xml:space="preserve">. It belongs to the Vat </w:t>
      </w:r>
      <w:proofErr w:type="spellStart"/>
      <w:r w:rsidRPr="00772422">
        <w:t>Photopolymerisation</w:t>
      </w:r>
      <w:proofErr w:type="spellEnd"/>
      <w:r w:rsidRPr="00772422">
        <w:t xml:space="preserve"> family of processes and operates through a fundamentally different principle from FDM: a UV laser precisely traces each layer's cross-section across the surface of a liquid photopolymer resin bath, causing </w:t>
      </w:r>
      <w:proofErr w:type="spellStart"/>
      <w:r w:rsidRPr="00772422">
        <w:t>localised</w:t>
      </w:r>
      <w:proofErr w:type="spellEnd"/>
      <w:r w:rsidRPr="00772422">
        <w:t xml:space="preserve"> </w:t>
      </w:r>
      <w:proofErr w:type="spellStart"/>
      <w:r w:rsidRPr="00772422">
        <w:t>photopolymerisation</w:t>
      </w:r>
      <w:proofErr w:type="spellEnd"/>
      <w:r w:rsidRPr="00772422">
        <w:t xml:space="preserve"> (solidification). After each layer is cured, the build platform moves by one layer thickness, fresh resin covers the surface, and the next layer is cured on top </w:t>
      </w:r>
      <w:r w:rsidRPr="00772422">
        <w:rPr>
          <w:b/>
          <w:bCs/>
        </w:rPr>
        <w:t>[26]</w:t>
      </w:r>
      <w:r w:rsidRPr="00772422">
        <w:t>.</w:t>
      </w:r>
    </w:p>
    <w:p w14:paraId="37E38989" w14:textId="5E109A5E" w:rsidR="0054746D" w:rsidRPr="00772422" w:rsidRDefault="0054746D" w:rsidP="0054746D">
      <w:pPr>
        <w:spacing w:after="160" w:line="276" w:lineRule="auto"/>
        <w:jc w:val="both"/>
      </w:pPr>
      <w:r w:rsidRPr="00772422">
        <w:t xml:space="preserve">SLA's defining characteristic is its exceptional dimensional accuracy and surface quality. Layer thickness can be as low as 25–50 µm, and the laser spot diameter limits feature resolution to approximately 20 µm </w:t>
      </w:r>
      <w:r w:rsidR="00772422" w:rsidRPr="00772422">
        <w:t>that is</w:t>
      </w:r>
      <w:r w:rsidRPr="00772422">
        <w:t xml:space="preserve"> significantly finer than FDM 50–200 µm for comparable systems </w:t>
      </w:r>
      <w:r w:rsidRPr="00772422">
        <w:rPr>
          <w:b/>
          <w:bCs/>
        </w:rPr>
        <w:t>[27]</w:t>
      </w:r>
      <w:r w:rsidRPr="00772422">
        <w:t xml:space="preserve">. This precision makes SLA the method of choice for dental prosthetics, </w:t>
      </w:r>
      <w:proofErr w:type="spellStart"/>
      <w:r w:rsidRPr="00772422">
        <w:t>jewellery</w:t>
      </w:r>
      <w:proofErr w:type="spellEnd"/>
      <w:r w:rsidRPr="00772422">
        <w:t xml:space="preserve"> casting patterns, micro-fluidic devices, and fine-feature functional prototypes.</w:t>
      </w:r>
    </w:p>
    <w:p w14:paraId="61FFBE21" w14:textId="77777777" w:rsidR="00772422" w:rsidRDefault="00772422" w:rsidP="00772422">
      <w:pPr>
        <w:spacing w:after="160" w:line="276" w:lineRule="auto"/>
        <w:jc w:val="both"/>
      </w:pPr>
      <w:r w:rsidRPr="00772422">
        <w:t>Stereolithography (SLA) offers several notable advantages, including (</w:t>
      </w:r>
      <w:proofErr w:type="spellStart"/>
      <w:r w:rsidRPr="00772422">
        <w:t>i</w:t>
      </w:r>
      <w:proofErr w:type="spellEnd"/>
      <w:r w:rsidRPr="00772422">
        <w:t xml:space="preserve">) exceptional surface quality and high geometric precision compared to FDM and SLS; (ii) the capability to fabricate microscale features that are generally unattainable with extrusion-based processes; and (iii) the availability of biocompatible photopolymer resins that enable applications in biomedical devices as well as food-contact components [26]. </w:t>
      </w:r>
    </w:p>
    <w:p w14:paraId="2F201B85" w14:textId="63983A41" w:rsidR="0054746D" w:rsidRDefault="00772422" w:rsidP="00772422">
      <w:pPr>
        <w:spacing w:after="160" w:line="276" w:lineRule="auto"/>
        <w:jc w:val="both"/>
      </w:pPr>
      <w:r w:rsidRPr="00772422">
        <w:t xml:space="preserve">However, these benefits are counterbalanced by important limitations. SLA parts typically exhibit material brittleness, as photopolymer resins are thermosetting polymers with limited resistance to impact and mechanical loading, which restricts their use in structural applications. In addition, the technology is constrained by a relatively narrow material portfolio limited to light-curable resins. The process also requires extensive post-processing, including solvent cleaning (commonly isopropanol) and ultraviolet post-curing to achieve full </w:t>
      </w:r>
      <w:proofErr w:type="spellStart"/>
      <w:r w:rsidRPr="00772422">
        <w:t>polymerisation</w:t>
      </w:r>
      <w:proofErr w:type="spellEnd"/>
      <w:r w:rsidRPr="00772422">
        <w:t>. Finally, both material and equipment costs remain higher than those associated with FDM-based systems [26][27].</w:t>
      </w:r>
    </w:p>
    <w:p w14:paraId="0382C9BB" w14:textId="2C74AE6F" w:rsidR="00B222D1" w:rsidRDefault="00B222D1" w:rsidP="00B222D1">
      <w:pPr>
        <w:spacing w:after="160" w:line="276" w:lineRule="auto"/>
        <w:jc w:val="both"/>
      </w:pPr>
      <w:r w:rsidRPr="00B222D1">
        <w:t xml:space="preserve">Fused Deposition Modeling (FDM) is selected over Stereolithography (SLA) due to both practical and methodological considerations. From a practical standpoint, SLA systems and resins are not readily accessible in the local market, which limits their feasibility for experimental implementation. More fundamentally, SLA is not the focus of the present work, as its failure mechanisms differ substantially from those of thermoplastic extrusion. Typical SLA issues such as resin contamination, UV-induced degradation, and support-induced surface artefacts arise from a vat-based </w:t>
      </w:r>
      <w:proofErr w:type="spellStart"/>
      <w:r w:rsidRPr="00B222D1">
        <w:t>photopolymerisation</w:t>
      </w:r>
      <w:proofErr w:type="spellEnd"/>
      <w:r w:rsidRPr="00B222D1">
        <w:t xml:space="preserve"> process, whereas FDM is governed by extrusion-based phenomena such as layer adhesion, thermal gradients, and nozzle-related defects. In addition, the liquid resin environment in SLA introduces distinct </w:t>
      </w:r>
      <w:r w:rsidRPr="00B222D1">
        <w:lastRenderedPageBreak/>
        <w:t>constraints for sensor integration and data acquisition, particularly in the context of in situ monitoring</w:t>
      </w:r>
    </w:p>
    <w:p w14:paraId="75A2F550" w14:textId="212BD86B" w:rsidR="0054746D" w:rsidRDefault="0054746D" w:rsidP="0054746D">
      <w:pPr>
        <w:pStyle w:val="Titre3"/>
      </w:pPr>
      <w:r>
        <w:t>1.</w:t>
      </w:r>
      <w:r w:rsidR="005338F7">
        <w:t>2</w:t>
      </w:r>
      <w:r>
        <w:t>.3  SLS (Selective Laser Sintering)</w:t>
      </w:r>
    </w:p>
    <w:p w14:paraId="07A9FF2B" w14:textId="77777777" w:rsidR="0054746D" w:rsidRPr="00B222D1" w:rsidRDefault="0054746D" w:rsidP="0054746D">
      <w:pPr>
        <w:spacing w:after="160" w:line="276" w:lineRule="auto"/>
        <w:jc w:val="both"/>
      </w:pPr>
      <w:r w:rsidRPr="00B222D1">
        <w:t>Selective Laser Sintering (SLS) belongs to the Powder Bed Fusion family of additive manufacturing processes. Developed at the University of Texas at Austin in the late 1980s, SLS operates by directing a high-power CO</w:t>
      </w:r>
      <w:r w:rsidRPr="00B222D1">
        <w:rPr>
          <w:rFonts w:ascii="Cambria Math" w:hAnsi="Cambria Math" w:cs="Cambria Math"/>
        </w:rPr>
        <w:t>₂</w:t>
      </w:r>
      <w:r w:rsidRPr="00B222D1">
        <w:t xml:space="preserve"> laser across a bed of fine polymer (or metal) powder, selectively fusing particles in each cross-sectional layer through </w:t>
      </w:r>
      <w:proofErr w:type="spellStart"/>
      <w:r w:rsidRPr="00B222D1">
        <w:t>localised</w:t>
      </w:r>
      <w:proofErr w:type="spellEnd"/>
      <w:r w:rsidRPr="00B222D1">
        <w:t xml:space="preserve"> heating </w:t>
      </w:r>
      <w:r w:rsidRPr="00B222D1">
        <w:rPr>
          <w:b/>
          <w:bCs/>
        </w:rPr>
        <w:t>[28]</w:t>
      </w:r>
      <w:r w:rsidRPr="00B222D1">
        <w:t xml:space="preserve">. After each layer is sintered, a recoating blade deposits a fresh, thin layer of powder, and the build platform lowers by one layer thickness. Upon completion, the entire build volume is a solid block of loose powder and fused parts; no separate support structures are required, as the surrounding </w:t>
      </w:r>
      <w:proofErr w:type="spellStart"/>
      <w:r w:rsidRPr="00B222D1">
        <w:t>unsintered</w:t>
      </w:r>
      <w:proofErr w:type="spellEnd"/>
      <w:r w:rsidRPr="00B222D1">
        <w:t xml:space="preserve"> powder provides mechanical support throughout the build </w:t>
      </w:r>
      <w:r w:rsidRPr="00B222D1">
        <w:rPr>
          <w:b/>
          <w:bCs/>
        </w:rPr>
        <w:t>[29]</w:t>
      </w:r>
      <w:r w:rsidRPr="00B222D1">
        <w:t>.</w:t>
      </w:r>
    </w:p>
    <w:p w14:paraId="4B629C73" w14:textId="77777777" w:rsidR="00B222D1" w:rsidRDefault="00B222D1" w:rsidP="00B222D1">
      <w:pPr>
        <w:spacing w:after="160" w:line="276" w:lineRule="auto"/>
        <w:jc w:val="both"/>
      </w:pPr>
      <w:r w:rsidRPr="00B222D1">
        <w:t xml:space="preserve">A key advantage of Selective Laser Sintering (SLS) lies in its ability to eliminate the need for support structures, enabling the production of highly complex geometries such as internal channels, interlocking assemblies, and lattice architectures that are difficult or unfeasible to achieve using FDM or SLA. In addition, SLS parts typically exhibit near-isotropic mechanical </w:t>
      </w:r>
      <w:proofErr w:type="spellStart"/>
      <w:r w:rsidRPr="00B222D1">
        <w:t>behaviour</w:t>
      </w:r>
      <w:proofErr w:type="spellEnd"/>
      <w:r w:rsidRPr="00B222D1">
        <w:t xml:space="preserve">, where material strength is largely independent of build orientation, in contrast to the anisotropic properties commonly observed in layer-based FDM fabrication. The process is compatible with a wide range of materials, including polyamide 12 (PA12/Nylon 12), high-performance polymers such as PEEK, elastomers like TPU, as well as metallic powders in related variants such as Direct Metal Laser Sintering (DMLS) [28]. </w:t>
      </w:r>
    </w:p>
    <w:p w14:paraId="13CD0666" w14:textId="4E02197C" w:rsidR="00B222D1" w:rsidRPr="00B222D1" w:rsidRDefault="00B222D1" w:rsidP="00B222D1">
      <w:pPr>
        <w:spacing w:after="160" w:line="276" w:lineRule="auto"/>
        <w:jc w:val="both"/>
      </w:pPr>
      <w:r w:rsidRPr="00B222D1">
        <w:t xml:space="preserve">However, these advantages are accompanied by several limitations. SLS systems involve high capital cost and require complex powder handling procedures, as fine powder materials must be managed under controlled conditions due to associated health and combustion risks. Furthermore, parts often present a relatively coarse surface finish, necessitating post-processing treatments such as </w:t>
      </w:r>
      <w:proofErr w:type="spellStart"/>
      <w:r w:rsidRPr="00B222D1">
        <w:t>vapour</w:t>
      </w:r>
      <w:proofErr w:type="spellEnd"/>
      <w:r w:rsidRPr="00B222D1">
        <w:t xml:space="preserve"> smoothing or dyeing for aesthetic or functional requirements. Finally, the process is energy-intensive, as the entire powder bed must be maintained at elevated temperatures close to the sintering threshold throughout fabrication [29].</w:t>
      </w:r>
    </w:p>
    <w:p w14:paraId="230A7F41" w14:textId="72C1C611" w:rsidR="0054746D" w:rsidRPr="00B222D1" w:rsidRDefault="0054746D" w:rsidP="0054746D">
      <w:pPr>
        <w:spacing w:after="160" w:line="276" w:lineRule="auto"/>
        <w:jc w:val="both"/>
      </w:pPr>
      <w:r w:rsidRPr="00B222D1">
        <w:t xml:space="preserve">SLS is predominantly applied in aerospace, automotive, and high-value functional part production where geometric complexity and isotropic mechanical performance justify the cost. Like SLA, SLS is not the technology addressed in this thesis; its failure modes </w:t>
      </w:r>
      <w:r w:rsidR="00B222D1" w:rsidRPr="00B222D1">
        <w:t xml:space="preserve">: </w:t>
      </w:r>
      <w:r w:rsidRPr="00B222D1">
        <w:t>powder contamination, laser drift, thermal gradient-induced warping in the powder bed) and operational environment are sufficiently distinct from FDM to constitute a separate research domain.</w:t>
      </w:r>
    </w:p>
    <w:p w14:paraId="64C0A8D8" w14:textId="4E75FC8A" w:rsidR="0054746D" w:rsidRDefault="0054746D" w:rsidP="0054746D">
      <w:pPr>
        <w:pStyle w:val="Titre3"/>
      </w:pPr>
      <w:r>
        <w:t>1.</w:t>
      </w:r>
      <w:r w:rsidR="005338F7">
        <w:t>2</w:t>
      </w:r>
      <w:r>
        <w:t>.4  Comparison of Technologies</w:t>
      </w:r>
      <w:r w:rsidR="00B222D1">
        <w:t xml:space="preserve"> (Optional)</w:t>
      </w:r>
    </w:p>
    <w:p w14:paraId="7D6BF7E9" w14:textId="77777777" w:rsidR="00D64AB5" w:rsidRDefault="00D64AB5" w:rsidP="00C8610A"/>
    <w:p w14:paraId="30D4F724" w14:textId="7C62C542" w:rsidR="00136C5B" w:rsidRPr="00136C5B" w:rsidRDefault="00136C5B" w:rsidP="00136C5B">
      <w:pPr>
        <w:spacing w:after="160" w:line="276" w:lineRule="auto"/>
        <w:jc w:val="both"/>
        <w:rPr>
          <w:color w:val="ED7D31" w:themeColor="accent2"/>
        </w:rPr>
      </w:pPr>
      <w:r w:rsidRPr="00136C5B">
        <w:rPr>
          <w:color w:val="ED7D31" w:themeColor="accent2"/>
        </w:rPr>
        <w:t xml:space="preserve">Table 1.1 provides a structured comparison of FDM, SLA, and SLS across eight technical and economic dimensions, </w:t>
      </w:r>
      <w:proofErr w:type="spellStart"/>
      <w:r w:rsidRPr="00136C5B">
        <w:rPr>
          <w:color w:val="ED7D31" w:themeColor="accent2"/>
        </w:rPr>
        <w:t>synthesised</w:t>
      </w:r>
      <w:proofErr w:type="spellEnd"/>
      <w:r w:rsidRPr="00136C5B">
        <w:rPr>
          <w:color w:val="ED7D31" w:themeColor="accent2"/>
        </w:rPr>
        <w:t xml:space="preserve"> from the academic literature reviewed </w:t>
      </w:r>
      <w:r w:rsidRPr="00136C5B">
        <w:rPr>
          <w:b/>
          <w:bCs/>
          <w:color w:val="ED7D31" w:themeColor="accent2"/>
        </w:rPr>
        <w:t>[21][22][25][26][28][29]</w:t>
      </w:r>
      <w:r w:rsidRPr="00136C5B">
        <w:rPr>
          <w:color w:val="ED7D31" w:themeColor="accent2"/>
        </w:rPr>
        <w:t>. The comparison makes explicit the specific positioning of FDM and of this thesis within the broader additive manufacturing technology landscape.</w:t>
      </w:r>
    </w:p>
    <w:p w14:paraId="7519FA10" w14:textId="77777777" w:rsidR="00136C5B" w:rsidRDefault="00136C5B" w:rsidP="00136C5B">
      <w:pPr>
        <w:spacing w:after="120"/>
      </w:pPr>
    </w:p>
    <w:p w14:paraId="009B3DCA" w14:textId="77777777" w:rsidR="00136C5B" w:rsidRDefault="00136C5B" w:rsidP="00136C5B">
      <w:pPr>
        <w:spacing w:after="80"/>
        <w:jc w:val="center"/>
      </w:pPr>
      <w:r>
        <w:rPr>
          <w:i/>
          <w:iCs/>
          <w:sz w:val="20"/>
          <w:szCs w:val="20"/>
        </w:rPr>
        <w:t>Table 1.1 – Comparative overview of FDM, SLA, and SLS 3D printing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600"/>
      </w:tblGrid>
      <w:tr w:rsidR="00136C5B" w14:paraId="2FC6E998"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5E9E192A" w14:textId="77777777" w:rsidR="00136C5B" w:rsidRDefault="00136C5B" w:rsidP="003B0233">
            <w:pPr>
              <w:jc w:val="center"/>
            </w:pPr>
            <w:r>
              <w:rPr>
                <w:b/>
                <w:bCs/>
                <w:color w:val="FFFFFF"/>
                <w:sz w:val="20"/>
                <w:szCs w:val="20"/>
              </w:rPr>
              <w:t>Criterion</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2385598" w14:textId="77777777" w:rsidR="00136C5B" w:rsidRDefault="00136C5B" w:rsidP="003B0233">
            <w:pPr>
              <w:jc w:val="center"/>
            </w:pPr>
            <w:r>
              <w:rPr>
                <w:b/>
                <w:bCs/>
                <w:color w:val="FFFFFF"/>
                <w:sz w:val="20"/>
                <w:szCs w:val="20"/>
              </w:rPr>
              <w:t>FDM</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6389EC1" w14:textId="77777777" w:rsidR="00136C5B" w:rsidRDefault="00136C5B" w:rsidP="003B0233">
            <w:pPr>
              <w:jc w:val="center"/>
            </w:pPr>
            <w:r>
              <w:rPr>
                <w:b/>
                <w:bCs/>
                <w:color w:val="FFFFFF"/>
                <w:sz w:val="20"/>
                <w:szCs w:val="20"/>
              </w:rPr>
              <w:t>SLA</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52F39BC" w14:textId="77777777" w:rsidR="00136C5B" w:rsidRDefault="00136C5B" w:rsidP="003B0233">
            <w:pPr>
              <w:jc w:val="center"/>
            </w:pPr>
            <w:r>
              <w:rPr>
                <w:b/>
                <w:bCs/>
                <w:color w:val="FFFFFF"/>
                <w:sz w:val="20"/>
                <w:szCs w:val="20"/>
              </w:rPr>
              <w:t>SLS</w:t>
            </w:r>
          </w:p>
        </w:tc>
      </w:tr>
      <w:tr w:rsidR="00136C5B" w14:paraId="59697D6C"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CFC2F47" w14:textId="77777777" w:rsidR="00136C5B" w:rsidRDefault="00136C5B" w:rsidP="003B0233">
            <w:r>
              <w:rPr>
                <w:b/>
                <w:bCs/>
                <w:sz w:val="20"/>
                <w:szCs w:val="20"/>
              </w:rPr>
              <w:lastRenderedPageBreak/>
              <w:t>Working principle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1AEA66F" w14:textId="77777777" w:rsidR="00136C5B" w:rsidRDefault="00136C5B" w:rsidP="003B0233">
            <w:pPr>
              <w:jc w:val="both"/>
            </w:pPr>
            <w:r>
              <w:rPr>
                <w:sz w:val="20"/>
                <w:szCs w:val="20"/>
              </w:rPr>
              <w:t>Thermoplastic filament melted &amp; extruded layer by layer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433E30A" w14:textId="77777777" w:rsidR="00136C5B" w:rsidRDefault="00136C5B" w:rsidP="003B0233">
            <w:pPr>
              <w:jc w:val="both"/>
            </w:pPr>
            <w:r>
              <w:rPr>
                <w:sz w:val="20"/>
                <w:szCs w:val="20"/>
              </w:rPr>
              <w:t>UV laser cures liquid photopolymer resin layer by layer</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599D411" w14:textId="77777777" w:rsidR="00136C5B" w:rsidRDefault="00136C5B" w:rsidP="003B0233">
            <w:pPr>
              <w:jc w:val="both"/>
            </w:pPr>
            <w:r>
              <w:rPr>
                <w:sz w:val="20"/>
                <w:szCs w:val="20"/>
              </w:rPr>
              <w:t>CO</w:t>
            </w:r>
            <w:r>
              <w:rPr>
                <w:rFonts w:ascii="Cambria Math" w:hAnsi="Cambria Math" w:cs="Cambria Math"/>
                <w:sz w:val="20"/>
                <w:szCs w:val="20"/>
              </w:rPr>
              <w:t>₂</w:t>
            </w:r>
            <w:r>
              <w:rPr>
                <w:sz w:val="20"/>
                <w:szCs w:val="20"/>
              </w:rPr>
              <w:t xml:space="preserve"> laser sinters powder particles layer by layer</w:t>
            </w:r>
          </w:p>
        </w:tc>
      </w:tr>
      <w:tr w:rsidR="00136C5B" w14:paraId="5FFBBB79"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FD6BA1" w14:textId="77777777" w:rsidR="00136C5B" w:rsidRDefault="00136C5B" w:rsidP="003B0233">
            <w:r>
              <w:rPr>
                <w:b/>
                <w:bCs/>
                <w:sz w:val="20"/>
                <w:szCs w:val="20"/>
              </w:rPr>
              <w:t>Primary materials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16DFB3" w14:textId="77777777" w:rsidR="00136C5B" w:rsidRPr="00D875BF" w:rsidRDefault="00136C5B" w:rsidP="003B0233">
            <w:pPr>
              <w:jc w:val="both"/>
              <w:rPr>
                <w:lang w:val="fr-FR"/>
              </w:rPr>
            </w:pPr>
            <w:r w:rsidRPr="00D875BF">
              <w:rPr>
                <w:sz w:val="20"/>
                <w:szCs w:val="20"/>
                <w:lang w:val="fr-FR"/>
              </w:rPr>
              <w:t>PLA, ABS, PETG, Nylon, TPU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909232" w14:textId="77777777" w:rsidR="00136C5B" w:rsidRDefault="00136C5B" w:rsidP="003B0233">
            <w:pPr>
              <w:jc w:val="both"/>
            </w:pPr>
            <w:r>
              <w:rPr>
                <w:sz w:val="20"/>
                <w:szCs w:val="20"/>
              </w:rPr>
              <w:t>Photopolymer resins (standard, engineering, dental)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455C88" w14:textId="77777777" w:rsidR="00136C5B" w:rsidRDefault="00136C5B" w:rsidP="003B0233">
            <w:pPr>
              <w:jc w:val="both"/>
            </w:pPr>
            <w:r>
              <w:rPr>
                <w:sz w:val="20"/>
                <w:szCs w:val="20"/>
              </w:rPr>
              <w:t>Polyamide 12 (PA12), Nylon, PEEK, metal powders</w:t>
            </w:r>
          </w:p>
        </w:tc>
      </w:tr>
      <w:tr w:rsidR="00136C5B" w14:paraId="0FD49F12"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7540AA4" w14:textId="77777777" w:rsidR="00136C5B" w:rsidRDefault="00136C5B" w:rsidP="003B0233">
            <w:r>
              <w:rPr>
                <w:b/>
                <w:bCs/>
                <w:sz w:val="20"/>
                <w:szCs w:val="20"/>
              </w:rPr>
              <w:t>Layer resolution</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4E290ED1" w14:textId="77777777" w:rsidR="00136C5B" w:rsidRDefault="00136C5B" w:rsidP="003B0233">
            <w:pPr>
              <w:jc w:val="both"/>
            </w:pPr>
            <w:r>
              <w:rPr>
                <w:sz w:val="20"/>
                <w:szCs w:val="20"/>
              </w:rPr>
              <w:t>100–300 µm (typical)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82A4E95" w14:textId="77777777" w:rsidR="00136C5B" w:rsidRDefault="00136C5B" w:rsidP="003B0233">
            <w:pPr>
              <w:jc w:val="both"/>
            </w:pPr>
            <w:r>
              <w:rPr>
                <w:sz w:val="20"/>
                <w:szCs w:val="20"/>
              </w:rPr>
              <w:t>25–100 µm</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A1557C3" w14:textId="77777777" w:rsidR="00136C5B" w:rsidRDefault="00136C5B" w:rsidP="003B0233">
            <w:pPr>
              <w:jc w:val="both"/>
            </w:pPr>
            <w:r>
              <w:rPr>
                <w:sz w:val="20"/>
                <w:szCs w:val="20"/>
              </w:rPr>
              <w:t>80–150 µm</w:t>
            </w:r>
          </w:p>
        </w:tc>
      </w:tr>
      <w:tr w:rsidR="00136C5B" w14:paraId="25B8641E"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73719" w14:textId="77777777" w:rsidR="00136C5B" w:rsidRDefault="00136C5B" w:rsidP="003B0233">
            <w:r>
              <w:rPr>
                <w:b/>
                <w:bCs/>
                <w:sz w:val="20"/>
                <w:szCs w:val="20"/>
              </w:rPr>
              <w:t>Surface finish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39B7D0" w14:textId="77777777" w:rsidR="00136C5B" w:rsidRDefault="00136C5B" w:rsidP="003B0233">
            <w:pPr>
              <w:jc w:val="both"/>
            </w:pPr>
            <w:r>
              <w:rPr>
                <w:sz w:val="20"/>
                <w:szCs w:val="20"/>
              </w:rPr>
              <w:t>Moderate (visible layer lines)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4D789D" w14:textId="77777777" w:rsidR="00136C5B" w:rsidRDefault="00136C5B" w:rsidP="003B0233">
            <w:pPr>
              <w:jc w:val="both"/>
            </w:pPr>
            <w:r>
              <w:rPr>
                <w:sz w:val="20"/>
                <w:szCs w:val="20"/>
              </w:rPr>
              <w:t>Excellent (smooth, high detail)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8CE8A" w14:textId="77777777" w:rsidR="00136C5B" w:rsidRDefault="00136C5B" w:rsidP="003B0233">
            <w:pPr>
              <w:jc w:val="both"/>
            </w:pPr>
            <w:r>
              <w:rPr>
                <w:sz w:val="20"/>
                <w:szCs w:val="20"/>
              </w:rPr>
              <w:t>Moderate (grainy texture)</w:t>
            </w:r>
          </w:p>
        </w:tc>
      </w:tr>
      <w:tr w:rsidR="00136C5B" w14:paraId="7DAE1638"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DE5A09A" w14:textId="77777777" w:rsidR="00136C5B" w:rsidRDefault="00136C5B" w:rsidP="003B0233">
            <w:r>
              <w:rPr>
                <w:b/>
                <w:bCs/>
                <w:sz w:val="20"/>
                <w:szCs w:val="20"/>
              </w:rPr>
              <w:t>Support structures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D4EF548" w14:textId="77777777" w:rsidR="00136C5B" w:rsidRDefault="00136C5B" w:rsidP="003B0233">
            <w:pPr>
              <w:jc w:val="both"/>
            </w:pPr>
            <w:r>
              <w:rPr>
                <w:sz w:val="20"/>
                <w:szCs w:val="20"/>
              </w:rPr>
              <w:t>Required (removable manually)</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3924B3FB" w14:textId="77777777" w:rsidR="00136C5B" w:rsidRDefault="00136C5B" w:rsidP="003B0233">
            <w:pPr>
              <w:jc w:val="both"/>
            </w:pPr>
            <w:r>
              <w:rPr>
                <w:sz w:val="20"/>
                <w:szCs w:val="20"/>
              </w:rPr>
              <w:t>Required (breakaway/soluble)</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0198271" w14:textId="77777777" w:rsidR="00136C5B" w:rsidRDefault="00136C5B" w:rsidP="003B0233">
            <w:pPr>
              <w:jc w:val="both"/>
            </w:pPr>
            <w:r>
              <w:rPr>
                <w:sz w:val="20"/>
                <w:szCs w:val="20"/>
              </w:rPr>
              <w:t>Not required (</w:t>
            </w:r>
            <w:proofErr w:type="spellStart"/>
            <w:r>
              <w:rPr>
                <w:sz w:val="20"/>
                <w:szCs w:val="20"/>
              </w:rPr>
              <w:t>unsintered</w:t>
            </w:r>
            <w:proofErr w:type="spellEnd"/>
            <w:r>
              <w:rPr>
                <w:sz w:val="20"/>
                <w:szCs w:val="20"/>
              </w:rPr>
              <w:t xml:space="preserve"> powder acts as support)</w:t>
            </w:r>
          </w:p>
        </w:tc>
      </w:tr>
      <w:tr w:rsidR="00136C5B" w14:paraId="539B7FF2"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975523" w14:textId="77777777" w:rsidR="00136C5B" w:rsidRPr="00861FE9" w:rsidRDefault="00136C5B" w:rsidP="003B0233">
            <w:pPr>
              <w:rPr>
                <w:color w:val="ED7D31" w:themeColor="accent2"/>
              </w:rPr>
            </w:pPr>
            <w:r w:rsidRPr="00861FE9">
              <w:rPr>
                <w:b/>
                <w:bCs/>
                <w:color w:val="ED7D31" w:themeColor="accent2"/>
                <w:sz w:val="20"/>
                <w:szCs w:val="20"/>
              </w:rPr>
              <w:t>Equipment cost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A9DDAE" w14:textId="4AD76B72" w:rsidR="00136C5B" w:rsidRPr="00861FE9" w:rsidRDefault="00136C5B" w:rsidP="003B0233">
            <w:pPr>
              <w:jc w:val="both"/>
              <w:rPr>
                <w:color w:val="ED7D31" w:themeColor="accent2"/>
              </w:rPr>
            </w:pPr>
            <w:r w:rsidRPr="00861FE9">
              <w:rPr>
                <w:color w:val="ED7D31" w:themeColor="accent2"/>
                <w:sz w:val="20"/>
                <w:szCs w:val="20"/>
              </w:rPr>
              <w:t>Low</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AA3E5F" w14:textId="4541E328" w:rsidR="00136C5B" w:rsidRPr="00861FE9" w:rsidRDefault="00136C5B" w:rsidP="003B0233">
            <w:pPr>
              <w:jc w:val="both"/>
              <w:rPr>
                <w:color w:val="ED7D31" w:themeColor="accent2"/>
              </w:rPr>
            </w:pPr>
            <w:r w:rsidRPr="00861FE9">
              <w:rPr>
                <w:color w:val="ED7D31" w:themeColor="accent2"/>
                <w:sz w:val="20"/>
                <w:szCs w:val="20"/>
              </w:rPr>
              <w:t>Medium</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27740B" w14:textId="0BB46135" w:rsidR="00136C5B" w:rsidRPr="00861FE9" w:rsidRDefault="00136C5B" w:rsidP="003B0233">
            <w:pPr>
              <w:jc w:val="both"/>
              <w:rPr>
                <w:color w:val="ED7D31" w:themeColor="accent2"/>
              </w:rPr>
            </w:pPr>
            <w:r w:rsidRPr="00861FE9">
              <w:rPr>
                <w:color w:val="ED7D31" w:themeColor="accent2"/>
                <w:sz w:val="20"/>
                <w:szCs w:val="20"/>
              </w:rPr>
              <w:t xml:space="preserve">High </w:t>
            </w:r>
          </w:p>
        </w:tc>
      </w:tr>
      <w:tr w:rsidR="00136C5B" w14:paraId="4AE379E2"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0F88385D" w14:textId="77777777" w:rsidR="00136C5B" w:rsidRPr="00861FE9" w:rsidRDefault="00136C5B" w:rsidP="003B0233">
            <w:pPr>
              <w:rPr>
                <w:color w:val="ED7D31" w:themeColor="accent2"/>
              </w:rPr>
            </w:pPr>
            <w:r w:rsidRPr="00861FE9">
              <w:rPr>
                <w:b/>
                <w:bCs/>
                <w:color w:val="ED7D31" w:themeColor="accent2"/>
                <w:sz w:val="20"/>
                <w:szCs w:val="20"/>
              </w:rPr>
              <w:t>Material cost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7E70C44" w14:textId="2201E268" w:rsidR="00136C5B" w:rsidRPr="00861FE9" w:rsidRDefault="00136C5B" w:rsidP="003B0233">
            <w:pPr>
              <w:jc w:val="both"/>
              <w:rPr>
                <w:color w:val="ED7D31" w:themeColor="accent2"/>
              </w:rPr>
            </w:pPr>
            <w:r w:rsidRPr="00861FE9">
              <w:rPr>
                <w:color w:val="ED7D31" w:themeColor="accent2"/>
                <w:sz w:val="20"/>
                <w:szCs w:val="20"/>
              </w:rPr>
              <w:t>Low</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5CE8DA7" w14:textId="3D577371" w:rsidR="00136C5B" w:rsidRPr="00861FE9" w:rsidRDefault="00136C5B" w:rsidP="003B0233">
            <w:pPr>
              <w:jc w:val="both"/>
              <w:rPr>
                <w:color w:val="ED7D31" w:themeColor="accent2"/>
              </w:rPr>
            </w:pPr>
            <w:r w:rsidRPr="00861FE9">
              <w:rPr>
                <w:color w:val="ED7D31" w:themeColor="accent2"/>
                <w:sz w:val="20"/>
                <w:szCs w:val="20"/>
              </w:rPr>
              <w:t>Medium</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01D30BD" w14:textId="1490366B" w:rsidR="00136C5B" w:rsidRPr="00861FE9" w:rsidRDefault="00136C5B" w:rsidP="003B0233">
            <w:pPr>
              <w:jc w:val="both"/>
              <w:rPr>
                <w:color w:val="ED7D31" w:themeColor="accent2"/>
              </w:rPr>
            </w:pPr>
            <w:r w:rsidRPr="00861FE9">
              <w:rPr>
                <w:color w:val="ED7D31" w:themeColor="accent2"/>
                <w:sz w:val="20"/>
                <w:szCs w:val="20"/>
              </w:rPr>
              <w:t>High</w:t>
            </w:r>
          </w:p>
        </w:tc>
      </w:tr>
      <w:tr w:rsidR="00136C5B" w14:paraId="0F7AD879"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C7A7EC" w14:textId="77777777" w:rsidR="00136C5B" w:rsidRPr="00F403E1" w:rsidRDefault="00136C5B" w:rsidP="003B0233">
            <w:pPr>
              <w:rPr>
                <w:color w:val="ED7D31" w:themeColor="accent2"/>
              </w:rPr>
            </w:pPr>
            <w:r w:rsidRPr="00F403E1">
              <w:rPr>
                <w:b/>
                <w:bCs/>
                <w:color w:val="ED7D31" w:themeColor="accent2"/>
                <w:sz w:val="20"/>
                <w:szCs w:val="20"/>
              </w:rPr>
              <w:t>Build volume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81D3E3" w14:textId="77777777" w:rsidR="00136C5B" w:rsidRPr="00F403E1" w:rsidRDefault="00136C5B" w:rsidP="003B0233">
            <w:pPr>
              <w:jc w:val="both"/>
              <w:rPr>
                <w:color w:val="ED7D31" w:themeColor="accent2"/>
              </w:rPr>
            </w:pPr>
            <w:r w:rsidRPr="00F403E1">
              <w:rPr>
                <w:color w:val="ED7D31" w:themeColor="accent2"/>
                <w:sz w:val="20"/>
                <w:szCs w:val="20"/>
              </w:rPr>
              <w:t>Large (up to 300×300×400 mm)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AA8C6C" w14:textId="77777777" w:rsidR="00136C5B" w:rsidRPr="00F403E1" w:rsidRDefault="00136C5B" w:rsidP="003B0233">
            <w:pPr>
              <w:jc w:val="both"/>
              <w:rPr>
                <w:color w:val="ED7D31" w:themeColor="accent2"/>
              </w:rPr>
            </w:pPr>
            <w:r w:rsidRPr="00F403E1">
              <w:rPr>
                <w:color w:val="ED7D31" w:themeColor="accent2"/>
                <w:sz w:val="20"/>
                <w:szCs w:val="20"/>
              </w:rPr>
              <w:t>Medium (145×145×175 mm typical)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D9E6DF" w14:textId="77777777" w:rsidR="00136C5B" w:rsidRPr="00F403E1" w:rsidRDefault="00136C5B" w:rsidP="003B0233">
            <w:pPr>
              <w:jc w:val="both"/>
              <w:rPr>
                <w:color w:val="ED7D31" w:themeColor="accent2"/>
              </w:rPr>
            </w:pPr>
            <w:r w:rsidRPr="00F403E1">
              <w:rPr>
                <w:color w:val="ED7D31" w:themeColor="accent2"/>
                <w:sz w:val="20"/>
                <w:szCs w:val="20"/>
              </w:rPr>
              <w:t>Large (up to 380×380×580 mm)</w:t>
            </w:r>
          </w:p>
        </w:tc>
      </w:tr>
      <w:tr w:rsidR="00136C5B" w14:paraId="450ADACF"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6CF5D2A" w14:textId="77777777" w:rsidR="00136C5B" w:rsidRPr="00AB6308" w:rsidRDefault="00136C5B" w:rsidP="003B0233">
            <w:pPr>
              <w:rPr>
                <w:color w:val="ED7D31" w:themeColor="accent2"/>
              </w:rPr>
            </w:pPr>
            <w:r w:rsidRPr="00136C5B">
              <w:rPr>
                <w:b/>
                <w:bCs/>
                <w:sz w:val="20"/>
                <w:szCs w:val="20"/>
              </w:rPr>
              <w:t>Mechanical properties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0C3611D7" w14:textId="77777777" w:rsidR="00136C5B" w:rsidRDefault="00136C5B" w:rsidP="003B0233">
            <w:pPr>
              <w:jc w:val="both"/>
            </w:pPr>
            <w:r>
              <w:rPr>
                <w:sz w:val="20"/>
                <w:szCs w:val="20"/>
              </w:rPr>
              <w:t xml:space="preserve">Good (isotropic if </w:t>
            </w:r>
            <w:proofErr w:type="spellStart"/>
            <w:r>
              <w:rPr>
                <w:sz w:val="20"/>
                <w:szCs w:val="20"/>
              </w:rPr>
              <w:t>optimised</w:t>
            </w:r>
            <w:proofErr w:type="spell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1572912" w14:textId="77777777" w:rsidR="00136C5B" w:rsidRDefault="00136C5B" w:rsidP="003B0233">
            <w:pPr>
              <w:jc w:val="both"/>
            </w:pPr>
            <w:r>
              <w:rPr>
                <w:sz w:val="20"/>
                <w:szCs w:val="20"/>
              </w:rPr>
              <w:t>Moderate (brittle under UV), good with engineering resins</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7CF4159" w14:textId="77777777" w:rsidR="00136C5B" w:rsidRDefault="00136C5B" w:rsidP="003B0233">
            <w:pPr>
              <w:jc w:val="both"/>
            </w:pPr>
            <w:r>
              <w:rPr>
                <w:sz w:val="20"/>
                <w:szCs w:val="20"/>
              </w:rPr>
              <w:t>Excellent (isotropic, no warping)</w:t>
            </w:r>
          </w:p>
        </w:tc>
      </w:tr>
      <w:tr w:rsidR="00136C5B" w14:paraId="4FA3C7B6"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790B1E" w14:textId="77777777" w:rsidR="00136C5B" w:rsidRDefault="00136C5B" w:rsidP="003B0233">
            <w:r>
              <w:rPr>
                <w:b/>
                <w:bCs/>
                <w:sz w:val="20"/>
                <w:szCs w:val="20"/>
              </w:rPr>
              <w:t>Main advantages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AC6885" w14:textId="77777777" w:rsidR="00136C5B" w:rsidRDefault="00136C5B" w:rsidP="003B0233">
            <w:pPr>
              <w:jc w:val="both"/>
            </w:pPr>
            <w:r>
              <w:rPr>
                <w:sz w:val="20"/>
                <w:szCs w:val="20"/>
              </w:rPr>
              <w:t>Low cost, wide material range, scalable build volume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32A25D" w14:textId="77777777" w:rsidR="00136C5B" w:rsidRDefault="00136C5B" w:rsidP="003B0233">
            <w:pPr>
              <w:jc w:val="both"/>
            </w:pPr>
            <w:r>
              <w:rPr>
                <w:sz w:val="20"/>
                <w:szCs w:val="20"/>
              </w:rPr>
              <w:t>Highest dimensional accuracy and surface quality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8BA0C6" w14:textId="77777777" w:rsidR="00136C5B" w:rsidRDefault="00136C5B" w:rsidP="003B0233">
            <w:pPr>
              <w:jc w:val="both"/>
            </w:pPr>
            <w:r>
              <w:rPr>
                <w:sz w:val="20"/>
                <w:szCs w:val="20"/>
              </w:rPr>
              <w:t>No supports needed, isotropic parts, complex geometries</w:t>
            </w:r>
          </w:p>
        </w:tc>
      </w:tr>
      <w:tr w:rsidR="00136C5B" w14:paraId="13737D01"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9316DA7" w14:textId="77777777" w:rsidR="00136C5B" w:rsidRDefault="00136C5B" w:rsidP="003B0233">
            <w:r>
              <w:rPr>
                <w:b/>
                <w:bCs/>
                <w:sz w:val="20"/>
                <w:szCs w:val="20"/>
              </w:rPr>
              <w:t>Main limitations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8488605" w14:textId="77777777" w:rsidR="00136C5B" w:rsidRDefault="00136C5B" w:rsidP="003B0233">
            <w:pPr>
              <w:jc w:val="both"/>
            </w:pPr>
            <w:r>
              <w:rPr>
                <w:sz w:val="20"/>
                <w:szCs w:val="20"/>
              </w:rPr>
              <w:t>Visible layer lines, anisotropic strength, prone to warping/clogging</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14A4C4C" w14:textId="77777777" w:rsidR="00136C5B" w:rsidRDefault="00136C5B" w:rsidP="003B0233">
            <w:pPr>
              <w:jc w:val="both"/>
            </w:pPr>
            <w:r>
              <w:rPr>
                <w:sz w:val="20"/>
                <w:szCs w:val="20"/>
              </w:rPr>
              <w:t>Resin brittle, post-curing required, limited material range</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4A5E01AF" w14:textId="77777777" w:rsidR="00136C5B" w:rsidRDefault="00136C5B" w:rsidP="003B0233">
            <w:pPr>
              <w:jc w:val="both"/>
            </w:pPr>
            <w:r>
              <w:rPr>
                <w:sz w:val="20"/>
                <w:szCs w:val="20"/>
              </w:rPr>
              <w:t>High cost, rough surface, post-processing required</w:t>
            </w:r>
          </w:p>
        </w:tc>
      </w:tr>
      <w:tr w:rsidR="00136C5B" w14:paraId="7AF0C76B" w14:textId="77777777" w:rsidTr="003B0233">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8F4E74" w14:textId="77777777" w:rsidR="00136C5B" w:rsidRDefault="00136C5B" w:rsidP="003B0233">
            <w:r>
              <w:rPr>
                <w:b/>
                <w:bCs/>
                <w:sz w:val="20"/>
                <w:szCs w:val="20"/>
              </w:rPr>
              <w:t>Key application domains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18FBC" w14:textId="212E2D00" w:rsidR="00136C5B" w:rsidRDefault="00136C5B" w:rsidP="003B0233">
            <w:pPr>
              <w:jc w:val="both"/>
            </w:pPr>
            <w:r>
              <w:rPr>
                <w:sz w:val="20"/>
                <w:szCs w:val="20"/>
              </w:rPr>
              <w:t>Prototyping, education, functional parts, IoT enclosures</w:t>
            </w:r>
            <w:r>
              <w:rPr>
                <w:sz w:val="20"/>
                <w:szCs w:val="20"/>
              </w:rPr>
              <w:t xml:space="preserve"> etc...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B3DFBD" w14:textId="77777777" w:rsidR="00136C5B" w:rsidRDefault="00136C5B" w:rsidP="003B0233">
            <w:pPr>
              <w:jc w:val="both"/>
            </w:pPr>
            <w:r>
              <w:rPr>
                <w:sz w:val="20"/>
                <w:szCs w:val="20"/>
              </w:rPr>
              <w:t xml:space="preserve">Dental, </w:t>
            </w:r>
            <w:proofErr w:type="spellStart"/>
            <w:r>
              <w:rPr>
                <w:sz w:val="20"/>
                <w:szCs w:val="20"/>
              </w:rPr>
              <w:t>jewellery</w:t>
            </w:r>
            <w:proofErr w:type="spellEnd"/>
            <w:r>
              <w:rPr>
                <w:sz w:val="20"/>
                <w:szCs w:val="20"/>
              </w:rPr>
              <w:t>, fine-detail prototypes, medical devices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9B1139" w14:textId="77777777" w:rsidR="00136C5B" w:rsidRDefault="00136C5B" w:rsidP="003B0233">
            <w:pPr>
              <w:jc w:val="both"/>
            </w:pPr>
            <w:r>
              <w:rPr>
                <w:sz w:val="20"/>
                <w:szCs w:val="20"/>
              </w:rPr>
              <w:t>Aerospace, automotive, functional end-use parts</w:t>
            </w:r>
          </w:p>
        </w:tc>
      </w:tr>
    </w:tbl>
    <w:p w14:paraId="68EFDD33" w14:textId="77777777" w:rsidR="00136C5B" w:rsidRDefault="00136C5B" w:rsidP="00136C5B">
      <w:pPr>
        <w:spacing w:after="120"/>
      </w:pPr>
    </w:p>
    <w:p w14:paraId="68FD13FE" w14:textId="77777777" w:rsidR="000C27CB" w:rsidRPr="000C27CB" w:rsidRDefault="000C27CB" w:rsidP="000C27CB">
      <w:pPr>
        <w:pBdr>
          <w:bottom w:val="single" w:sz="4" w:space="1" w:color="AAAAAA"/>
        </w:pBdr>
        <w:spacing w:before="160" w:after="160"/>
      </w:pPr>
      <w:r w:rsidRPr="000C27CB">
        <w:t>From Table 1.1, several conclusions can be drawn that motivate the present work. First, FDM is the only technology among those considered that has a cost level suitable for SMEs, educational institutions, and small-scale manufacturing environments. These are the main application contexts where a low-cost digital twin provides the most value. Second, FDM shows a relatively high number of operational failure modes and a wide range of sensor-observable effects, including thermal instability, vibration linked to nozzle clogging, filament grinding, and belt resonance. This makes it well suited for research on digital twin-based predictive maintenance. Third, the openness of the FDM ecosystem, including commonly used firmware such as Marlin and standard G-code communication, makes system integration and sensor deployment easier compared to the more closed systems used in SLA and SLS.</w:t>
      </w:r>
    </w:p>
    <w:p w14:paraId="4FF4EA36" w14:textId="77777777" w:rsidR="000C27CB" w:rsidRPr="000C27CB" w:rsidRDefault="000C27CB" w:rsidP="000C27CB">
      <w:pPr>
        <w:pBdr>
          <w:bottom w:val="single" w:sz="4" w:space="1" w:color="AAAAAA"/>
        </w:pBdr>
        <w:spacing w:before="160" w:after="160"/>
      </w:pPr>
      <w:r w:rsidRPr="000C27CB">
        <w:t xml:space="preserve">SLA and SLS are included for comparison and to provide a broader context. They are not the focus of this work, but future studies could adapt the digital twin approach to these technologies. In particular, SLS is a strong candidate due to the high cost of machine downtime and the complex thermal </w:t>
      </w:r>
      <w:proofErr w:type="spellStart"/>
      <w:r w:rsidRPr="000C27CB">
        <w:t>behaviour</w:t>
      </w:r>
      <w:proofErr w:type="spellEnd"/>
      <w:r w:rsidRPr="000C27CB">
        <w:t xml:space="preserve"> of powder-bed processes, which make monitoring and predictive control highly valuable [29]. However, this is beyond the scope of the present thesis.</w:t>
      </w:r>
    </w:p>
    <w:p w14:paraId="71DCB119" w14:textId="77777777" w:rsidR="00136C5B" w:rsidRDefault="00136C5B" w:rsidP="00136C5B">
      <w:pPr>
        <w:pBdr>
          <w:bottom w:val="single" w:sz="4" w:space="1" w:color="AAAAAA"/>
        </w:pBdr>
        <w:spacing w:before="160" w:after="160"/>
      </w:pPr>
    </w:p>
    <w:p w14:paraId="3A8306D1" w14:textId="68C2405F" w:rsidR="00136C5B" w:rsidRDefault="00136C5B" w:rsidP="00136C5B">
      <w:pPr>
        <w:pStyle w:val="Titre2"/>
      </w:pPr>
      <w:r>
        <w:t>References for Section 1.3 (New references continue from [20])</w:t>
      </w:r>
    </w:p>
    <w:p w14:paraId="4FA947C8" w14:textId="77777777" w:rsidR="00136C5B" w:rsidRDefault="00136C5B" w:rsidP="00136C5B">
      <w:pPr>
        <w:spacing w:after="120"/>
        <w:jc w:val="both"/>
      </w:pPr>
      <w:r>
        <w:rPr>
          <w:i/>
          <w:iCs/>
        </w:rPr>
        <w:t>References [1]–[20] are as listed in the assembled document. The following are new references introduced in Section 1.3:</w:t>
      </w:r>
    </w:p>
    <w:p w14:paraId="2C33A4EA" w14:textId="77777777" w:rsidR="00136C5B" w:rsidRDefault="00136C5B" w:rsidP="00136C5B">
      <w:pPr>
        <w:spacing w:after="120"/>
      </w:pPr>
    </w:p>
    <w:p w14:paraId="544A7601" w14:textId="77777777" w:rsidR="00136C5B" w:rsidRDefault="00136C5B" w:rsidP="00136C5B">
      <w:pPr>
        <w:spacing w:after="120"/>
        <w:ind w:left="720" w:hanging="360"/>
      </w:pPr>
      <w:r>
        <w:rPr>
          <w:b/>
          <w:bCs/>
          <w:sz w:val="20"/>
          <w:szCs w:val="20"/>
        </w:rPr>
        <w:t xml:space="preserve">[21] </w:t>
      </w:r>
      <w:proofErr w:type="spellStart"/>
      <w:r>
        <w:rPr>
          <w:sz w:val="20"/>
          <w:szCs w:val="20"/>
        </w:rPr>
        <w:t>Daminabo</w:t>
      </w:r>
      <w:proofErr w:type="spellEnd"/>
      <w:r>
        <w:rPr>
          <w:sz w:val="20"/>
          <w:szCs w:val="20"/>
        </w:rPr>
        <w:t>, S. C., Goel, S., Grammatikos, S. A., Nezhad, H. Y., &amp; Thakur, V. K. (2020). Fused deposition modeling-based additive manufacturing (3D printing): Techniques for polymer composite materials. Materials Today Chemistry, 16, 100248. https://doi.org/10.1016/j.mtchem.2020.100248  [Journal Article — Elsevier, Open Access]</w:t>
      </w:r>
    </w:p>
    <w:p w14:paraId="479DEBC4" w14:textId="77777777" w:rsidR="00136C5B" w:rsidRDefault="00136C5B" w:rsidP="00136C5B">
      <w:pPr>
        <w:spacing w:after="120"/>
        <w:ind w:left="720" w:hanging="360"/>
      </w:pPr>
      <w:r>
        <w:rPr>
          <w:b/>
          <w:bCs/>
          <w:sz w:val="20"/>
          <w:szCs w:val="20"/>
        </w:rPr>
        <w:t xml:space="preserve">[22] </w:t>
      </w:r>
      <w:r>
        <w:rPr>
          <w:sz w:val="20"/>
          <w:szCs w:val="20"/>
        </w:rPr>
        <w:t>Turner, B. N., Strong, R., &amp; Gold, S. A. (2014). A review of melt extrusion additive manufacturing processes: I. Process design and modeling. Rapid Prototyping Journal, 20(3), 192–204. https://doi.org/10.1108/RPJ-01-2013-0012  [Journal Article — Emerald, Scopus Q1]</w:t>
      </w:r>
    </w:p>
    <w:p w14:paraId="106A8B28" w14:textId="77777777" w:rsidR="00136C5B" w:rsidRDefault="00136C5B" w:rsidP="00136C5B">
      <w:pPr>
        <w:spacing w:after="120"/>
        <w:ind w:left="720" w:hanging="360"/>
      </w:pPr>
      <w:r>
        <w:rPr>
          <w:b/>
          <w:bCs/>
          <w:sz w:val="20"/>
          <w:szCs w:val="20"/>
        </w:rPr>
        <w:t xml:space="preserve">[23] </w:t>
      </w:r>
      <w:r>
        <w:rPr>
          <w:sz w:val="20"/>
          <w:szCs w:val="20"/>
        </w:rPr>
        <w:t>Wohlers Associates. (2025). Wohlers Report 2025: 3D Printing and Additive Manufacturing — Global State of the Industry. Wohlers Associates.  [Annual Industry Report — global AM market benchmark]</w:t>
      </w:r>
    </w:p>
    <w:p w14:paraId="626945E9" w14:textId="77777777" w:rsidR="00136C5B" w:rsidRDefault="00136C5B" w:rsidP="00136C5B">
      <w:pPr>
        <w:spacing w:after="120"/>
        <w:ind w:left="720" w:hanging="360"/>
      </w:pPr>
      <w:r>
        <w:rPr>
          <w:b/>
          <w:bCs/>
          <w:sz w:val="20"/>
          <w:szCs w:val="20"/>
        </w:rPr>
        <w:t xml:space="preserve">[24] </w:t>
      </w:r>
      <w:r>
        <w:rPr>
          <w:sz w:val="20"/>
          <w:szCs w:val="20"/>
        </w:rPr>
        <w:t xml:space="preserve">Ali, S., </w:t>
      </w:r>
      <w:proofErr w:type="spellStart"/>
      <w:r>
        <w:rPr>
          <w:sz w:val="20"/>
          <w:szCs w:val="20"/>
        </w:rPr>
        <w:t>Deiab</w:t>
      </w:r>
      <w:proofErr w:type="spellEnd"/>
      <w:r>
        <w:rPr>
          <w:sz w:val="20"/>
          <w:szCs w:val="20"/>
        </w:rPr>
        <w:t>, I., &amp; Pervaiz, S. (2024). State-of-the-art review on fused deposition modeling (FDM) for 3D printing of polymer blends and composites: Innovations, challenges, and applications. International Journal of Advanced Manufacturing Technology, 135, 5085–5113. https://doi.org/10.1007/s00170-024-14820-0  [Journal Article — Springer, Scopus Q1]</w:t>
      </w:r>
    </w:p>
    <w:p w14:paraId="7BABE750" w14:textId="77777777" w:rsidR="00136C5B" w:rsidRDefault="00136C5B" w:rsidP="00136C5B">
      <w:pPr>
        <w:spacing w:after="120"/>
        <w:ind w:left="720" w:hanging="360"/>
      </w:pPr>
      <w:r>
        <w:rPr>
          <w:b/>
          <w:bCs/>
          <w:sz w:val="20"/>
          <w:szCs w:val="20"/>
        </w:rPr>
        <w:t xml:space="preserve">[25] </w:t>
      </w:r>
      <w:r>
        <w:rPr>
          <w:sz w:val="20"/>
          <w:szCs w:val="20"/>
        </w:rPr>
        <w:t>Hull, C. W. (1984/1986). Apparatus for production of three-dimensional objects by stereolithography. US Patent 4,575,330, filed 8 August 1984, granted 11 March 1986.  [Patent — origin of SLA technology]</w:t>
      </w:r>
    </w:p>
    <w:p w14:paraId="0CD5E8F1" w14:textId="77777777" w:rsidR="00136C5B" w:rsidRDefault="00136C5B" w:rsidP="00136C5B">
      <w:pPr>
        <w:spacing w:after="120"/>
        <w:ind w:left="720" w:hanging="360"/>
      </w:pPr>
      <w:r>
        <w:rPr>
          <w:b/>
          <w:bCs/>
          <w:sz w:val="20"/>
          <w:szCs w:val="20"/>
        </w:rPr>
        <w:t xml:space="preserve">[26] </w:t>
      </w:r>
      <w:r>
        <w:rPr>
          <w:sz w:val="20"/>
          <w:szCs w:val="20"/>
        </w:rPr>
        <w:t>Kafle, A., Luis, E., Silwal, R., Pan, H. M., Shrestha, P. L., &amp; Bastola, A. K. (2021). 3D/4D printing of polymers: Fused deposition modelling (FDM), selective laser sintering (SLS), and stereolithography (SLA). Polymers, 13(18), 3101. https://doi.org/10.3390/polym13183101  [Journal Article — MDPI, Open Access, PubMed Central]</w:t>
      </w:r>
    </w:p>
    <w:p w14:paraId="05562937" w14:textId="77777777" w:rsidR="00136C5B" w:rsidRDefault="00136C5B" w:rsidP="00136C5B">
      <w:pPr>
        <w:spacing w:after="120"/>
        <w:ind w:left="720" w:hanging="360"/>
      </w:pPr>
      <w:r>
        <w:rPr>
          <w:b/>
          <w:bCs/>
          <w:sz w:val="20"/>
          <w:szCs w:val="20"/>
        </w:rPr>
        <w:t xml:space="preserve">[27] </w:t>
      </w:r>
      <w:proofErr w:type="spellStart"/>
      <w:r>
        <w:rPr>
          <w:sz w:val="20"/>
          <w:szCs w:val="20"/>
        </w:rPr>
        <w:t>Melchels</w:t>
      </w:r>
      <w:proofErr w:type="spellEnd"/>
      <w:r>
        <w:rPr>
          <w:sz w:val="20"/>
          <w:szCs w:val="20"/>
        </w:rPr>
        <w:t xml:space="preserve">, F. P. W., Feijen, J., &amp; </w:t>
      </w:r>
      <w:proofErr w:type="spellStart"/>
      <w:r>
        <w:rPr>
          <w:sz w:val="20"/>
          <w:szCs w:val="20"/>
        </w:rPr>
        <w:t>Grijpma</w:t>
      </w:r>
      <w:proofErr w:type="spellEnd"/>
      <w:r>
        <w:rPr>
          <w:sz w:val="20"/>
          <w:szCs w:val="20"/>
        </w:rPr>
        <w:t>, D. W. (2010). A review on stereolithography and its applications in biomedical engineering. Biomaterials, 31(24), 6121–6130. https://doi.org/10.1016/j.biomaterials.2010.04.050  [Journal Article — Elsevier, highly cited: &gt;2000 citations]</w:t>
      </w:r>
    </w:p>
    <w:p w14:paraId="5577D748" w14:textId="77777777" w:rsidR="00136C5B" w:rsidRDefault="00136C5B" w:rsidP="00136C5B">
      <w:pPr>
        <w:spacing w:after="120"/>
        <w:ind w:left="720" w:hanging="360"/>
      </w:pPr>
      <w:r>
        <w:rPr>
          <w:b/>
          <w:bCs/>
          <w:sz w:val="20"/>
          <w:szCs w:val="20"/>
        </w:rPr>
        <w:t xml:space="preserve">[28] </w:t>
      </w:r>
      <w:r>
        <w:rPr>
          <w:sz w:val="20"/>
          <w:szCs w:val="20"/>
        </w:rPr>
        <w:t>Goodridge, R. D., Tuck, C. J., &amp; Hague, R. J. M. (2012). Laser sintering of polyamides and other polymers. Progress in Polymer Science, 37(10), 1324–1347. https://doi.org/10.1016/j.progpolymsci.2012.04.001  [Journal Article — Elsevier, Scopus Q1]</w:t>
      </w:r>
    </w:p>
    <w:p w14:paraId="718AB6C0" w14:textId="77777777" w:rsidR="00136C5B" w:rsidRDefault="00136C5B" w:rsidP="00136C5B">
      <w:pPr>
        <w:spacing w:after="120"/>
        <w:ind w:left="720" w:hanging="360"/>
      </w:pPr>
      <w:r>
        <w:rPr>
          <w:b/>
          <w:bCs/>
          <w:sz w:val="20"/>
          <w:szCs w:val="20"/>
        </w:rPr>
        <w:t xml:space="preserve">[29] </w:t>
      </w:r>
      <w:r>
        <w:rPr>
          <w:sz w:val="20"/>
          <w:szCs w:val="20"/>
        </w:rPr>
        <w:t>Schmid, M., Amado, A., &amp; Wegener, K. (2015). Polymer powders for selective laser sintering (SLS). In AIP Conference Proceedings, Vol. 1664, 160009. https://doi.org/10.1063/1.4918516  [Conference Paper — highly cited in SLS literature]</w:t>
      </w:r>
    </w:p>
    <w:p w14:paraId="072A4C0E" w14:textId="649A9DF2" w:rsidR="000C27CB" w:rsidRDefault="000C27CB">
      <w:pPr>
        <w:spacing w:after="160" w:line="259" w:lineRule="auto"/>
      </w:pPr>
      <w:r>
        <w:br w:type="page"/>
      </w:r>
    </w:p>
    <w:p w14:paraId="31682C26" w14:textId="2D57C3C1" w:rsidR="000C27CB" w:rsidRDefault="000C27CB" w:rsidP="000C27CB">
      <w:pPr>
        <w:pStyle w:val="Titre2"/>
        <w:rPr>
          <w:rFonts w:eastAsia="Arial"/>
        </w:rPr>
      </w:pPr>
      <w:r>
        <w:rPr>
          <w:rFonts w:eastAsia="Arial"/>
        </w:rPr>
        <w:lastRenderedPageBreak/>
        <w:t>1.</w:t>
      </w:r>
      <w:r w:rsidR="005338F7">
        <w:rPr>
          <w:rFonts w:eastAsia="Arial"/>
        </w:rPr>
        <w:t>3</w:t>
      </w:r>
      <w:r>
        <w:rPr>
          <w:rFonts w:eastAsia="Arial"/>
        </w:rPr>
        <w:t xml:space="preserve">  Industrial Maintenance</w:t>
      </w:r>
    </w:p>
    <w:p w14:paraId="36514284" w14:textId="4E4BC9B4" w:rsidR="000C27CB" w:rsidRPr="000C27CB" w:rsidRDefault="000C27CB" w:rsidP="000C27CB">
      <w:r w:rsidRPr="000C27CB">
        <w:t>Industrial maintenance refers to the set of activities used to keep equipment in working condition or restore it after failure so it can perform its intended functions. In manufacturing systems, the selected maintenance strategy has a direct impact on machine availability, product quality, and operational cost. Over time, three main maintenance strategies have been established: corrective, preventive, and predictive maintenance, each reflecting a different approach to deciding when maintenance should be performed [30]. This classification provides the basis for understanding maintenance evolution in industrial systems and is relevant to digital twin-based approaches applied to FDM 3D printing systems.</w:t>
      </w:r>
    </w:p>
    <w:p w14:paraId="38BF1722" w14:textId="0E27B211" w:rsidR="000C27CB" w:rsidRDefault="000C27CB" w:rsidP="000C27CB">
      <w:pPr>
        <w:pStyle w:val="Titre3"/>
        <w:rPr>
          <w:rFonts w:eastAsia="Arial"/>
          <w:color w:val="auto"/>
        </w:rPr>
      </w:pPr>
      <w:r>
        <w:rPr>
          <w:rFonts w:eastAsia="Arial"/>
        </w:rPr>
        <w:t>1.</w:t>
      </w:r>
      <w:r w:rsidR="005338F7">
        <w:rPr>
          <w:rFonts w:eastAsia="Arial"/>
        </w:rPr>
        <w:t>3</w:t>
      </w:r>
      <w:r>
        <w:rPr>
          <w:rFonts w:eastAsia="Arial"/>
        </w:rPr>
        <w:t>.1  Corrective Maintenance</w:t>
      </w:r>
    </w:p>
    <w:p w14:paraId="0BA56663" w14:textId="77777777" w:rsidR="00BF4261" w:rsidRPr="00BF4261" w:rsidRDefault="00BF4261" w:rsidP="00BF4261">
      <w:pPr>
        <w:spacing w:after="160" w:line="276" w:lineRule="auto"/>
        <w:jc w:val="both"/>
      </w:pPr>
      <w:r w:rsidRPr="00BF4261">
        <w:t>Corrective maintenance (CM), also known as reactive maintenance or run-to-failure maintenance, is the earliest and most straightforward maintenance strategy. It consists of performing maintenance actions only after a failure has occurred, with the aim of restoring the equipment to its required operating condition [31]. In this approach, no intervention is carried out until a partial or complete loss of function is observed. This strategy is often justified for non-critical assets, where the cost of monitoring or scheduled maintenance may be higher than the cost of occasional repair [30].</w:t>
      </w:r>
    </w:p>
    <w:p w14:paraId="62308903" w14:textId="2E732FC4" w:rsidR="000C27CB" w:rsidRPr="00BF4261" w:rsidRDefault="000C27CB" w:rsidP="00BF4261">
      <w:pPr>
        <w:spacing w:after="160" w:line="276" w:lineRule="auto"/>
        <w:jc w:val="both"/>
      </w:pPr>
      <w:r w:rsidRPr="00BF4261">
        <w:t xml:space="preserve">Corrective maintenance is typically sub-divided into two forms based on urgency. </w:t>
      </w:r>
      <w:r w:rsidR="00BF4261">
        <w:t>E</w:t>
      </w:r>
      <w:r w:rsidRPr="00BF4261">
        <w:t xml:space="preserve">mergency CM is performed without delay when a critical failure occurs for example, when a 3D printer nozzle becomes fully blocked mid-print, halting production entirely. </w:t>
      </w:r>
      <w:r w:rsidR="00BF4261">
        <w:t>P</w:t>
      </w:r>
      <w:r w:rsidRPr="00BF4261">
        <w:t>lanned CM is scheduled for a convenient window when the failure is non-critical for instance, replacing a worn belt after a shift ends, without interrupting the current print job [31].</w:t>
      </w:r>
    </w:p>
    <w:p w14:paraId="0C8DA923" w14:textId="7AF22A27" w:rsidR="000C27CB" w:rsidRDefault="000C27CB" w:rsidP="000C27CB">
      <w:pPr>
        <w:spacing w:after="160" w:line="276" w:lineRule="auto"/>
        <w:jc w:val="both"/>
      </w:pPr>
      <w:r w:rsidRPr="00BF4261">
        <w:t xml:space="preserve">Despite its simplicity and low upfront cost, corrective maintenance is now </w:t>
      </w:r>
      <w:proofErr w:type="spellStart"/>
      <w:r w:rsidRPr="00BF4261">
        <w:t>recognised</w:t>
      </w:r>
      <w:proofErr w:type="spellEnd"/>
      <w:r w:rsidRPr="00BF4261">
        <w:t xml:space="preserve"> as the least efficient strategy for industrial manufacturing environments. </w:t>
      </w:r>
      <w:r w:rsidRPr="00F3264E">
        <w:t>A large-scale empirical study by Thomas and Weiss at the National Institute of Standards and Technology (NIST), surveying U.S. manufacturers, estimated the total annual costs and losses associated with inadequate maintenance at</w:t>
      </w:r>
      <w:r w:rsidR="00F3264E" w:rsidRPr="00F3264E">
        <w:t xml:space="preserve"> billions of dollars</w:t>
      </w:r>
      <w:r w:rsidRPr="00F3264E">
        <w:t>. Manufacturers who relied most heavily on reactive maintenance experienced 52.7% more unplanned downtime and 78.5% more defects than those using preventive and predictive strategies [30]. The study concluded that there are substantial financial benefits to shifting away from reactive maintenance.</w:t>
      </w:r>
    </w:p>
    <w:p w14:paraId="03C293DB" w14:textId="5DE4AA89" w:rsidR="00BF4261" w:rsidRPr="00BF4261" w:rsidRDefault="000C27CB" w:rsidP="00BF4261">
      <w:pPr>
        <w:spacing w:after="160" w:line="276" w:lineRule="auto"/>
        <w:jc w:val="both"/>
      </w:pPr>
      <w:r w:rsidRPr="00BF4261">
        <w:t xml:space="preserve">In additive manufacturing specifically, the limitations of corrective maintenance are acute. FDM failures </w:t>
      </w:r>
      <w:r w:rsidR="00BF4261" w:rsidRPr="00BF4261">
        <w:t>like</w:t>
      </w:r>
      <w:r w:rsidRPr="00BF4261">
        <w:t xml:space="preserve"> nozzle clogging, filament grinding</w:t>
      </w:r>
      <w:r w:rsidR="00BF4261">
        <w:t xml:space="preserve"> and</w:t>
      </w:r>
      <w:r w:rsidRPr="00BF4261">
        <w:t xml:space="preserve"> layer delamination occur unpredictably during prints that may last several hours</w:t>
      </w:r>
      <w:r w:rsidR="00BF4261">
        <w:t xml:space="preserve"> so in</w:t>
      </w:r>
      <w:r w:rsidRPr="00BF4261">
        <w:t xml:space="preserve"> mid-print, the entire print is discarded, wasting both material and machine time. </w:t>
      </w:r>
      <w:r w:rsidR="00BF4261" w:rsidRPr="00BF4261">
        <w:t>M</w:t>
      </w:r>
      <w:r w:rsidRPr="00BF4261">
        <w:t xml:space="preserve">aterial waste from failed FDM prints can reach 34% of total filament consumed in open fabrication environments </w:t>
      </w:r>
      <w:r w:rsidR="00BF4261" w:rsidRPr="00BF4261">
        <w:t>Song and Telenko [12]</w:t>
      </w:r>
      <w:r w:rsidR="00BF4261" w:rsidRPr="00BF4261">
        <w:t>.</w:t>
      </w:r>
    </w:p>
    <w:p w14:paraId="7AFB87C8" w14:textId="6D36D67C" w:rsidR="000C27CB" w:rsidRDefault="000C27CB" w:rsidP="000C27CB">
      <w:pPr>
        <w:pStyle w:val="Titre3"/>
        <w:rPr>
          <w:rFonts w:eastAsia="Arial"/>
        </w:rPr>
      </w:pPr>
      <w:r>
        <w:rPr>
          <w:rFonts w:eastAsia="Arial"/>
        </w:rPr>
        <w:t>1.</w:t>
      </w:r>
      <w:r w:rsidR="005338F7">
        <w:rPr>
          <w:rFonts w:eastAsia="Arial"/>
        </w:rPr>
        <w:t>3</w:t>
      </w:r>
      <w:r>
        <w:rPr>
          <w:rFonts w:eastAsia="Arial"/>
        </w:rPr>
        <w:t>.2  Preventive Maintenance</w:t>
      </w:r>
    </w:p>
    <w:p w14:paraId="02E1F454" w14:textId="77777777" w:rsidR="00610F4E" w:rsidRDefault="00610F4E" w:rsidP="00610F4E">
      <w:r w:rsidRPr="00610F4E">
        <w:t>Preventive maintenance (PM) is a proactive strategy in which maintenance actions are performed on a scheduled basis, before failures occur. It is formally defined as “actions performed on a time- or machine-run-based schedule that detect, preclude, or mitigate degradation of a component or system with the aim of sustaining or extending its useful life through controlling degradation to an acceptable level” [32]. Maintenance intervals are typically based on OEM recommendations, historical mean-time-between-failure (MTBF) data, and operational experience [33].</w:t>
      </w:r>
    </w:p>
    <w:p w14:paraId="486B279A" w14:textId="77777777" w:rsidR="00610F4E" w:rsidRPr="00610F4E" w:rsidRDefault="00610F4E" w:rsidP="00610F4E"/>
    <w:p w14:paraId="3166DA83" w14:textId="77777777" w:rsidR="00610F4E" w:rsidRDefault="00610F4E" w:rsidP="00610F4E">
      <w:r w:rsidRPr="00610F4E">
        <w:lastRenderedPageBreak/>
        <w:t>Typical preventive maintenance tasks include lubrication of moving components, inspection of wear parts, cleaning of filters and nozzles, calibration of sensors, and scheduled replacement of consumables. In FDM 3D printing systems, this corresponds to periodic nozzle cleaning, bed levelling, belt tension adjustment, and lubrication of linear motion elements, carried out at fixed time or usage intervals regardless of actual machine condition [34].</w:t>
      </w:r>
    </w:p>
    <w:p w14:paraId="4BADA44C" w14:textId="77777777" w:rsidR="00610F4E" w:rsidRPr="00610F4E" w:rsidRDefault="00610F4E" w:rsidP="00610F4E"/>
    <w:p w14:paraId="51D99C92" w14:textId="77777777" w:rsidR="00610F4E" w:rsidRDefault="00610F4E" w:rsidP="00610F4E">
      <w:r w:rsidRPr="00610F4E">
        <w:t>Preventive maintenance improves system reliability compared to corrective strategies by reducing unplanned downtime and extending equipment lifespan. Empirical evidence from NIST [30] shows that manufacturers relying mainly on preventive maintenance experience lower downtime and defect rates than those relying on reactive approaches. It also improves operational planning by allowing spare parts preparation and scheduling maintenance during production gaps [33].</w:t>
      </w:r>
    </w:p>
    <w:p w14:paraId="0535FC86" w14:textId="77777777" w:rsidR="00610F4E" w:rsidRPr="00610F4E" w:rsidRDefault="00610F4E" w:rsidP="00610F4E"/>
    <w:p w14:paraId="5364B780" w14:textId="6839713E" w:rsidR="00610F4E" w:rsidRPr="00610F4E" w:rsidRDefault="00610F4E" w:rsidP="00610F4E">
      <w:r w:rsidRPr="00610F4E">
        <w:t>However, PM remains inherently time-based rather than condition-based. As a result, maintenance may be performed unnecessarily on healthy components or fail to prevent failures occurring between scheduled interventions [35]. This limitation is particularly relevant in FDM systems, where faults such as nozzle clogging can occur unpredictably during a single print job and cannot be reliably captured through periodic servicing alone [33].</w:t>
      </w:r>
    </w:p>
    <w:p w14:paraId="38FEBB2A" w14:textId="3DF6764E" w:rsidR="000C27CB" w:rsidRDefault="000C27CB" w:rsidP="000C27CB">
      <w:pPr>
        <w:pStyle w:val="Titre3"/>
        <w:rPr>
          <w:rFonts w:eastAsia="Arial"/>
          <w:color w:val="auto"/>
        </w:rPr>
      </w:pPr>
      <w:r>
        <w:rPr>
          <w:rFonts w:eastAsia="Arial"/>
        </w:rPr>
        <w:t>1.</w:t>
      </w:r>
      <w:r w:rsidR="005338F7">
        <w:rPr>
          <w:rFonts w:eastAsia="Arial"/>
        </w:rPr>
        <w:t>3</w:t>
      </w:r>
      <w:r>
        <w:rPr>
          <w:rFonts w:eastAsia="Arial"/>
        </w:rPr>
        <w:t>.3  Predictive Maintenance</w:t>
      </w:r>
    </w:p>
    <w:p w14:paraId="1F5F0FE7" w14:textId="5CD27621" w:rsidR="000C27CB" w:rsidRPr="00610F4E" w:rsidRDefault="000C27CB" w:rsidP="00610F4E">
      <w:pPr>
        <w:spacing w:after="160" w:line="276" w:lineRule="auto"/>
        <w:jc w:val="both"/>
      </w:pPr>
      <w:r w:rsidRPr="00610F4E">
        <w:t>Predictive maintenance (</w:t>
      </w:r>
      <w:proofErr w:type="spellStart"/>
      <w:r w:rsidRPr="00610F4E">
        <w:t>PdM</w:t>
      </w:r>
      <w:proofErr w:type="spellEnd"/>
      <w:r w:rsidRPr="00610F4E">
        <w:t xml:space="preserve">), also known as condition-based maintenance (CBM), is the most maintenance strategy currently deployed in industrial settings. Rather than reacting to CM or PM, </w:t>
      </w:r>
      <w:proofErr w:type="spellStart"/>
      <w:r w:rsidRPr="00610F4E">
        <w:t>PdM</w:t>
      </w:r>
      <w:proofErr w:type="spellEnd"/>
      <w:r w:rsidRPr="00610F4E">
        <w:t xml:space="preserve"> continuously monitors the actual condition of equipment using sensor data and analytical models, and triggers maintenance interventions only when a </w:t>
      </w:r>
      <w:r w:rsidR="00610F4E" w:rsidRPr="00610F4E">
        <w:t xml:space="preserve">degradation </w:t>
      </w:r>
      <w:r w:rsidRPr="00610F4E">
        <w:t xml:space="preserve">pattern indicates </w:t>
      </w:r>
      <w:proofErr w:type="gramStart"/>
      <w:r w:rsidRPr="00610F4E">
        <w:t>an</w:t>
      </w:r>
      <w:proofErr w:type="gramEnd"/>
      <w:r w:rsidRPr="00610F4E">
        <w:t xml:space="preserve"> </w:t>
      </w:r>
      <w:r w:rsidR="00610F4E" w:rsidRPr="00610F4E">
        <w:t>potential</w:t>
      </w:r>
      <w:r w:rsidR="00610F4E" w:rsidRPr="00610F4E">
        <w:t xml:space="preserve"> </w:t>
      </w:r>
      <w:r w:rsidRPr="00610F4E">
        <w:t>failure [36].</w:t>
      </w:r>
    </w:p>
    <w:p w14:paraId="0D0F67CA" w14:textId="6F975787" w:rsidR="00B80E7B" w:rsidRDefault="00B80E7B" w:rsidP="00B80E7B">
      <w:pPr>
        <w:spacing w:before="160" w:after="100"/>
      </w:pPr>
      <w:r w:rsidRPr="00B80E7B">
        <w:t>Three main foundational steps are identified in predictive maintenance systems: (</w:t>
      </w:r>
      <w:proofErr w:type="spellStart"/>
      <w:r w:rsidRPr="00B80E7B">
        <w:t>i</w:t>
      </w:r>
      <w:proofErr w:type="spellEnd"/>
      <w:r w:rsidRPr="00B80E7B">
        <w:t>) data acquisition, which refers to the continuous collection of sensor signals such as vibration, temperature, electrical current, and acoustic emissions; (ii) data processing, which includes feature extraction, signal denoising, and anomaly detection; and (iii) maintenance decision-making, covering both diagnostics what has failed and prognostics when failure is expecte</w:t>
      </w:r>
      <w:r>
        <w:t>d</w:t>
      </w:r>
      <w:r w:rsidRPr="00B80E7B">
        <w:t xml:space="preserve"> [36]. This structure is widely used in condition-based maintenance frameworks and directly corresponds to the digital twin architecture proposed in this work.</w:t>
      </w:r>
    </w:p>
    <w:p w14:paraId="2D420B0B" w14:textId="57062E21" w:rsidR="005E138B" w:rsidRPr="005E138B" w:rsidRDefault="005E138B" w:rsidP="005E138B">
      <w:pPr>
        <w:spacing w:before="160" w:after="100"/>
      </w:pPr>
      <w:r w:rsidRPr="005E138B">
        <w:t>The convergence of Industry 4.0 technologies has significantly improved the practical viability of predictive maintenance (</w:t>
      </w:r>
      <w:proofErr w:type="spellStart"/>
      <w:r w:rsidRPr="005E138B">
        <w:t>PdM</w:t>
      </w:r>
      <w:proofErr w:type="spellEnd"/>
      <w:r w:rsidRPr="005E138B">
        <w:t xml:space="preserve">) systems. In a comprehensive 2024 survey covering publications from 1996 to 2023, IoT-enabled sensor networks, cloud and edge computing, and machine learning algorithms as the three main pillars enabling modern </w:t>
      </w:r>
      <w:proofErr w:type="spellStart"/>
      <w:r w:rsidRPr="005E138B">
        <w:t>PdM</w:t>
      </w:r>
      <w:proofErr w:type="spellEnd"/>
      <w:r w:rsidRPr="005E138B">
        <w:t xml:space="preserve"> systems. Machine learning methods commonly used in </w:t>
      </w:r>
      <w:proofErr w:type="spellStart"/>
      <w:r w:rsidRPr="005E138B">
        <w:t>PdM</w:t>
      </w:r>
      <w:proofErr w:type="spellEnd"/>
      <w:r w:rsidRPr="005E138B">
        <w:t xml:space="preserve"> include supervised learning models such as Random Forest, Support Vector Machines, and neural networks, unsupervised anomaly detection methods such as autoencoders and isolation forests, and deep learning approaches for time-series prediction, such as LSTM-based models. The survey concludes that IoT-enabled </w:t>
      </w:r>
      <w:proofErr w:type="spellStart"/>
      <w:r w:rsidRPr="005E138B">
        <w:t>PdM</w:t>
      </w:r>
      <w:proofErr w:type="spellEnd"/>
      <w:r w:rsidRPr="005E138B">
        <w:t xml:space="preserve"> has evolved from a theoretical concept into a widely adopted industrial strategy Hector and </w:t>
      </w:r>
      <w:proofErr w:type="spellStart"/>
      <w:r w:rsidRPr="005E138B">
        <w:t>Panjanathan</w:t>
      </w:r>
      <w:proofErr w:type="spellEnd"/>
      <w:r w:rsidRPr="005E138B">
        <w:t xml:space="preserve"> </w:t>
      </w:r>
      <w:r w:rsidRPr="005E138B">
        <w:t>[37].</w:t>
      </w:r>
    </w:p>
    <w:p w14:paraId="59AE62E3" w14:textId="26396D9D" w:rsidR="005E138B" w:rsidRPr="005E138B" w:rsidRDefault="005E138B" w:rsidP="005E138B">
      <w:pPr>
        <w:spacing w:before="160" w:after="100"/>
      </w:pPr>
      <w:r w:rsidRPr="005E138B">
        <w:t xml:space="preserve">An IEEE conference study validated these approaches in a real manufacturing environment, showing that an IoT-driven </w:t>
      </w:r>
      <w:proofErr w:type="spellStart"/>
      <w:r w:rsidRPr="005E138B">
        <w:t>PdM</w:t>
      </w:r>
      <w:proofErr w:type="spellEnd"/>
      <w:r w:rsidRPr="005E138B">
        <w:t xml:space="preserve"> framework applied to milling machine sensor data reduced downtime by up to 50% and maintenance costs by approximately 25%, while improving maintenance scheduling</w:t>
      </w:r>
      <w:r w:rsidRPr="005E138B">
        <w:t xml:space="preserve"> </w:t>
      </w:r>
      <w:r w:rsidRPr="005E138B">
        <w:t xml:space="preserve">Ramadan et al. [38]. These results are consistent with industry benchmarks, which report typical downtime reductions of 30–50% and cost savings of 25–30% following </w:t>
      </w:r>
      <w:proofErr w:type="spellStart"/>
      <w:r w:rsidRPr="005E138B">
        <w:t>PdM</w:t>
      </w:r>
      <w:proofErr w:type="spellEnd"/>
      <w:r w:rsidRPr="005E138B">
        <w:t xml:space="preserve"> adoption [22].</w:t>
      </w:r>
    </w:p>
    <w:p w14:paraId="1315D6B9" w14:textId="77777777" w:rsidR="00870BF9" w:rsidRPr="00870BF9" w:rsidRDefault="00870BF9" w:rsidP="00870BF9">
      <w:pPr>
        <w:spacing w:after="120"/>
      </w:pPr>
      <w:r w:rsidRPr="00870BF9">
        <w:t>The application of predictive maintenance (</w:t>
      </w:r>
      <w:proofErr w:type="spellStart"/>
      <w:r w:rsidRPr="00870BF9">
        <w:t>PdM</w:t>
      </w:r>
      <w:proofErr w:type="spellEnd"/>
      <w:r w:rsidRPr="00870BF9">
        <w:t xml:space="preserve">) to additive manufacturing, and FDM systems in particular, is an emerging research area. The relatively high failure rates of FDM printing under realistic operating conditions, reported between 20–34% material waste [12], </w:t>
      </w:r>
      <w:r w:rsidRPr="00870BF9">
        <w:lastRenderedPageBreak/>
        <w:t xml:space="preserve">together with the limitations of time-based maintenance strategies, make these systems suitable candidates for condition-based monitoring approaches. Caruso et al. [20] further demonstrated that low-cost IoT-based monitoring systems for desktop FDM printers can be implemented with minimal hardware investment, reducing one of the traditional barriers to </w:t>
      </w:r>
      <w:proofErr w:type="spellStart"/>
      <w:r w:rsidRPr="00870BF9">
        <w:t>PdM</w:t>
      </w:r>
      <w:proofErr w:type="spellEnd"/>
      <w:r w:rsidRPr="00870BF9">
        <w:t xml:space="preserve"> adoption in small-scale environments.</w:t>
      </w:r>
    </w:p>
    <w:p w14:paraId="47DB207E" w14:textId="77777777" w:rsidR="00870BF9" w:rsidRPr="00870BF9" w:rsidRDefault="00870BF9" w:rsidP="00870BF9">
      <w:pPr>
        <w:spacing w:after="120"/>
      </w:pPr>
      <w:r w:rsidRPr="00870BF9">
        <w:t>In FDM systems, several common failure modes can be associated with measurable physical signals, including nozzle clogging, thermal instability, filament feeding issues, and mechanical wear. These phenomena can be indirectly observed through sensor data such as vibration, temperature, motor current, and motion feedback, which form the basis for condition monitoring strategies used in predictive maintenance frameworks.</w:t>
      </w:r>
    </w:p>
    <w:p w14:paraId="3C7A5ED6" w14:textId="77777777" w:rsidR="00870BF9" w:rsidRPr="00870BF9" w:rsidRDefault="00870BF9" w:rsidP="00870BF9">
      <w:pPr>
        <w:spacing w:after="120"/>
      </w:pPr>
      <w:r w:rsidRPr="00870BF9">
        <w:t xml:space="preserve">Recent literature also highlights the role of digital twins as an integration layer for </w:t>
      </w:r>
      <w:proofErr w:type="spellStart"/>
      <w:r w:rsidRPr="00870BF9">
        <w:t>PdM</w:t>
      </w:r>
      <w:proofErr w:type="spellEnd"/>
      <w:r w:rsidRPr="00870BF9">
        <w:t xml:space="preserve"> systems. Hector and </w:t>
      </w:r>
      <w:proofErr w:type="spellStart"/>
      <w:r w:rsidRPr="00870BF9">
        <w:t>Panjanathan</w:t>
      </w:r>
      <w:proofErr w:type="spellEnd"/>
      <w:r w:rsidRPr="00870BF9">
        <w:t xml:space="preserve"> [37] describe digital twins as virtual representations that integrate multi-source data to provide an evolving view of system health, enabling more informed maintenance decisions. In this context, digital twin approaches are increasingly used to structure </w:t>
      </w:r>
      <w:proofErr w:type="spellStart"/>
      <w:r w:rsidRPr="00870BF9">
        <w:t>PdM</w:t>
      </w:r>
      <w:proofErr w:type="spellEnd"/>
      <w:r w:rsidRPr="00870BF9">
        <w:t xml:space="preserve"> systems for real-time monitoring and prognostics.</w:t>
      </w:r>
    </w:p>
    <w:p w14:paraId="3D950225" w14:textId="77777777" w:rsidR="00870BF9" w:rsidRPr="00870BF9" w:rsidRDefault="00870BF9" w:rsidP="00870BF9">
      <w:pPr>
        <w:spacing w:after="120"/>
      </w:pPr>
      <w:r w:rsidRPr="00870BF9">
        <w:t xml:space="preserve">Predictive maintenance systems are typically evaluated using standard reliability and performance metrics derived from maintenance engineering. These include Mean Time Between Failures (MTBF), Mean Time </w:t>
      </w:r>
      <w:proofErr w:type="gramStart"/>
      <w:r w:rsidRPr="00870BF9">
        <w:t>To</w:t>
      </w:r>
      <w:proofErr w:type="gramEnd"/>
      <w:r w:rsidRPr="00870BF9">
        <w:t xml:space="preserve"> Failure (MTTF), Mean Time </w:t>
      </w:r>
      <w:proofErr w:type="gramStart"/>
      <w:r w:rsidRPr="00870BF9">
        <w:t>To</w:t>
      </w:r>
      <w:proofErr w:type="gramEnd"/>
      <w:r w:rsidRPr="00870BF9">
        <w:t xml:space="preserve"> Repair (MTTR), Remaining Useful Life (RUL), and Overall Equipment Effectiveness (OEE). Together, these indicators provide quantitative measures of system reliability, maintainability, and production efficiency [30][31][33][36].</w:t>
      </w:r>
    </w:p>
    <w:p w14:paraId="7AAF72A8" w14:textId="77777777" w:rsidR="000C27CB" w:rsidRDefault="000C27CB" w:rsidP="000C27CB">
      <w:pPr>
        <w:spacing w:after="120"/>
      </w:pPr>
    </w:p>
    <w:p w14:paraId="37CE9A88" w14:textId="77777777" w:rsidR="000C27CB" w:rsidRPr="00F3264E" w:rsidRDefault="000C27CB" w:rsidP="000C27CB">
      <w:pPr>
        <w:spacing w:after="160" w:line="276" w:lineRule="auto"/>
        <w:jc w:val="both"/>
      </w:pPr>
      <w:r w:rsidRPr="00F3264E">
        <w:t xml:space="preserve">Table 1.2 provides a structured comparison of the three maintenance strategies across nine operational dimensions, </w:t>
      </w:r>
      <w:proofErr w:type="spellStart"/>
      <w:r w:rsidRPr="00F3264E">
        <w:t>synthesising</w:t>
      </w:r>
      <w:proofErr w:type="spellEnd"/>
      <w:r w:rsidRPr="00F3264E">
        <w:t xml:space="preserve"> data from the academic sources reviewed in this section </w:t>
      </w:r>
      <w:r w:rsidRPr="00F3264E">
        <w:rPr>
          <w:b/>
          <w:bCs/>
        </w:rPr>
        <w:t>[30][31][33][36][37]</w:t>
      </w:r>
      <w:r w:rsidRPr="00F3264E">
        <w:t>. The comparison makes the case for predictive maintenance as the optimal strategy for the FDM 3D printing context.</w:t>
      </w:r>
    </w:p>
    <w:p w14:paraId="0C0B24DB" w14:textId="77777777" w:rsidR="000C27CB" w:rsidRDefault="000C27CB" w:rsidP="000C27CB">
      <w:pPr>
        <w:spacing w:after="120"/>
      </w:pPr>
    </w:p>
    <w:p w14:paraId="2291AA0C" w14:textId="77777777" w:rsidR="000C27CB" w:rsidRDefault="000C27CB" w:rsidP="000C27CB">
      <w:pPr>
        <w:spacing w:after="80"/>
        <w:jc w:val="center"/>
      </w:pPr>
      <w:r>
        <w:rPr>
          <w:i/>
          <w:iCs/>
          <w:sz w:val="20"/>
          <w:szCs w:val="20"/>
        </w:rPr>
        <w:t>Table 1.2 – Comparison of industrial maintenance strategies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0C27CB" w14:paraId="4A549219" w14:textId="77777777">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hideMark/>
          </w:tcPr>
          <w:p w14:paraId="49354296" w14:textId="77777777" w:rsidR="000C27CB" w:rsidRDefault="000C27CB">
            <w:pPr>
              <w:jc w:val="center"/>
            </w:pPr>
            <w:r>
              <w:rPr>
                <w:b/>
                <w:bCs/>
                <w:color w:val="FFFFFF"/>
                <w:sz w:val="20"/>
                <w:szCs w:val="20"/>
              </w:rPr>
              <w:t>Criterion</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hideMark/>
          </w:tcPr>
          <w:p w14:paraId="1B483F20" w14:textId="77777777" w:rsidR="000C27CB" w:rsidRDefault="000C27CB">
            <w:pPr>
              <w:jc w:val="center"/>
            </w:pPr>
            <w:r>
              <w:rPr>
                <w:b/>
                <w:bCs/>
                <w:color w:val="FFFFFF"/>
                <w:sz w:val="20"/>
                <w:szCs w:val="20"/>
              </w:rPr>
              <w:t>Corrective (CM)</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hideMark/>
          </w:tcPr>
          <w:p w14:paraId="3DAA5ECE" w14:textId="77777777" w:rsidR="000C27CB" w:rsidRDefault="000C27CB">
            <w:pPr>
              <w:jc w:val="center"/>
            </w:pPr>
            <w:r>
              <w:rPr>
                <w:b/>
                <w:bCs/>
                <w:color w:val="FFFFFF"/>
                <w:sz w:val="20"/>
                <w:szCs w:val="20"/>
              </w:rPr>
              <w:t>Preventive (PM)</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hideMark/>
          </w:tcPr>
          <w:p w14:paraId="4C03D6CF" w14:textId="77777777" w:rsidR="000C27CB" w:rsidRDefault="000C27CB">
            <w:pPr>
              <w:jc w:val="center"/>
            </w:pPr>
            <w:r>
              <w:rPr>
                <w:b/>
                <w:bCs/>
                <w:color w:val="FFFFFF"/>
                <w:sz w:val="20"/>
                <w:szCs w:val="20"/>
              </w:rPr>
              <w:t>Predictive (</w:t>
            </w:r>
            <w:proofErr w:type="spellStart"/>
            <w:r>
              <w:rPr>
                <w:b/>
                <w:bCs/>
                <w:color w:val="FFFFFF"/>
                <w:sz w:val="20"/>
                <w:szCs w:val="20"/>
              </w:rPr>
              <w:t>PdM</w:t>
            </w:r>
            <w:proofErr w:type="spellEnd"/>
            <w:r>
              <w:rPr>
                <w:b/>
                <w:bCs/>
                <w:color w:val="FFFFFF"/>
                <w:sz w:val="20"/>
                <w:szCs w:val="20"/>
              </w:rPr>
              <w:t>)</w:t>
            </w:r>
          </w:p>
        </w:tc>
      </w:tr>
      <w:tr w:rsidR="000C27CB" w14:paraId="4D7E86EC"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2975AD30" w14:textId="77777777" w:rsidR="000C27CB" w:rsidRDefault="000C27CB">
            <w:pPr>
              <w:jc w:val="both"/>
            </w:pPr>
            <w:r>
              <w:rPr>
                <w:b/>
                <w:bCs/>
                <w:sz w:val="20"/>
                <w:szCs w:val="20"/>
              </w:rPr>
              <w:t>Trigger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2281D7B1" w14:textId="77777777" w:rsidR="000C27CB" w:rsidRDefault="000C27CB">
            <w:pPr>
              <w:jc w:val="both"/>
            </w:pPr>
            <w:r>
              <w:rPr>
                <w:sz w:val="20"/>
                <w:szCs w:val="20"/>
              </w:rPr>
              <w:t>After failure occurs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6A3C5F30" w14:textId="77777777" w:rsidR="000C27CB" w:rsidRDefault="000C27CB">
            <w:pPr>
              <w:jc w:val="both"/>
            </w:pPr>
            <w:r>
              <w:rPr>
                <w:sz w:val="20"/>
                <w:szCs w:val="20"/>
              </w:rPr>
              <w:t>Fixed time/usage interval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291CB5FE" w14:textId="77777777" w:rsidR="000C27CB" w:rsidRDefault="000C27CB">
            <w:pPr>
              <w:jc w:val="both"/>
            </w:pPr>
            <w:r>
              <w:rPr>
                <w:sz w:val="20"/>
                <w:szCs w:val="20"/>
              </w:rPr>
              <w:t>Real-time condition data</w:t>
            </w:r>
          </w:p>
        </w:tc>
      </w:tr>
      <w:tr w:rsidR="000C27CB" w14:paraId="330F6F0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A0AE7AD" w14:textId="77777777" w:rsidR="000C27CB" w:rsidRDefault="000C27CB">
            <w:pPr>
              <w:jc w:val="both"/>
            </w:pPr>
            <w:r>
              <w:rPr>
                <w:b/>
                <w:bCs/>
                <w:sz w:val="20"/>
                <w:szCs w:val="20"/>
              </w:rPr>
              <w:t>Planning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F668674" w14:textId="77777777" w:rsidR="000C27CB" w:rsidRDefault="000C27CB">
            <w:pPr>
              <w:jc w:val="both"/>
            </w:pPr>
            <w:r>
              <w:rPr>
                <w:sz w:val="20"/>
                <w:szCs w:val="20"/>
              </w:rPr>
              <w:t>Unplanned (emergency)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B40E93A" w14:textId="77777777" w:rsidR="000C27CB" w:rsidRDefault="000C27CB">
            <w:pPr>
              <w:jc w:val="both"/>
            </w:pPr>
            <w:r>
              <w:rPr>
                <w:sz w:val="20"/>
                <w:szCs w:val="20"/>
              </w:rPr>
              <w:t>Planned and scheduled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4405527" w14:textId="77777777" w:rsidR="000C27CB" w:rsidRDefault="000C27CB">
            <w:pPr>
              <w:jc w:val="both"/>
            </w:pPr>
            <w:r>
              <w:rPr>
                <w:sz w:val="20"/>
                <w:szCs w:val="20"/>
              </w:rPr>
              <w:t>On-demand, data-driven</w:t>
            </w:r>
          </w:p>
        </w:tc>
      </w:tr>
      <w:tr w:rsidR="000C27CB" w14:paraId="2EA17CA8"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7223C379" w14:textId="77777777" w:rsidR="000C27CB" w:rsidRDefault="000C27CB">
            <w:pPr>
              <w:jc w:val="both"/>
            </w:pPr>
            <w:r>
              <w:rPr>
                <w:b/>
                <w:bCs/>
                <w:sz w:val="20"/>
                <w:szCs w:val="20"/>
              </w:rPr>
              <w:t>Data required</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610EE7ED" w14:textId="77777777" w:rsidR="000C27CB" w:rsidRDefault="000C27CB">
            <w:pPr>
              <w:jc w:val="both"/>
            </w:pPr>
            <w:r>
              <w:rPr>
                <w:sz w:val="20"/>
                <w:szCs w:val="20"/>
              </w:rPr>
              <w:t>None (reactive)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13E44964" w14:textId="77777777" w:rsidR="000C27CB" w:rsidRDefault="000C27CB">
            <w:pPr>
              <w:jc w:val="both"/>
            </w:pPr>
            <w:r>
              <w:rPr>
                <w:sz w:val="20"/>
                <w:szCs w:val="20"/>
              </w:rPr>
              <w:t>Historical MTBF / OEM manuals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37E03016" w14:textId="77777777" w:rsidR="000C27CB" w:rsidRDefault="000C27CB">
            <w:pPr>
              <w:jc w:val="both"/>
            </w:pPr>
            <w:r>
              <w:rPr>
                <w:sz w:val="20"/>
                <w:szCs w:val="20"/>
              </w:rPr>
              <w:t>Continuous sensor streams</w:t>
            </w:r>
          </w:p>
        </w:tc>
      </w:tr>
      <w:tr w:rsidR="000C27CB" w14:paraId="188A46A2"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4380982" w14:textId="77777777" w:rsidR="000C27CB" w:rsidRDefault="000C27CB">
            <w:pPr>
              <w:jc w:val="both"/>
            </w:pPr>
            <w:r>
              <w:rPr>
                <w:b/>
                <w:bCs/>
                <w:sz w:val="20"/>
                <w:szCs w:val="20"/>
              </w:rPr>
              <w:t>Technology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74D176D9" w14:textId="77777777" w:rsidR="000C27CB" w:rsidRDefault="000C27CB">
            <w:pPr>
              <w:jc w:val="both"/>
            </w:pPr>
            <w:r>
              <w:rPr>
                <w:sz w:val="20"/>
                <w:szCs w:val="20"/>
              </w:rPr>
              <w:t>Basic tools, repair kits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2C94CA2" w14:textId="77777777" w:rsidR="000C27CB" w:rsidRDefault="000C27CB">
            <w:pPr>
              <w:jc w:val="both"/>
            </w:pPr>
            <w:r>
              <w:rPr>
                <w:sz w:val="20"/>
                <w:szCs w:val="20"/>
              </w:rPr>
              <w:t>CMMS, maintenance schedules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F8DA89D" w14:textId="77777777" w:rsidR="000C27CB" w:rsidRDefault="000C27CB">
            <w:pPr>
              <w:jc w:val="both"/>
            </w:pPr>
            <w:r>
              <w:rPr>
                <w:sz w:val="20"/>
                <w:szCs w:val="20"/>
              </w:rPr>
              <w:t>IoT, ML, digital twins</w:t>
            </w:r>
          </w:p>
        </w:tc>
      </w:tr>
      <w:tr w:rsidR="000C27CB" w14:paraId="24361C2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0BC48627" w14:textId="77777777" w:rsidR="000C27CB" w:rsidRDefault="000C27CB">
            <w:pPr>
              <w:jc w:val="both"/>
            </w:pPr>
            <w:r>
              <w:rPr>
                <w:b/>
                <w:bCs/>
                <w:sz w:val="20"/>
                <w:szCs w:val="20"/>
              </w:rPr>
              <w:t>Cost structure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0D5B3CB8" w14:textId="77777777" w:rsidR="000C27CB" w:rsidRDefault="000C27CB">
            <w:pPr>
              <w:jc w:val="both"/>
            </w:pPr>
            <w:r>
              <w:rPr>
                <w:sz w:val="20"/>
                <w:szCs w:val="20"/>
              </w:rPr>
              <w:t>Low upfront, high failure cost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00351B51" w14:textId="77777777" w:rsidR="000C27CB" w:rsidRDefault="000C27CB">
            <w:pPr>
              <w:jc w:val="both"/>
            </w:pPr>
            <w:r>
              <w:rPr>
                <w:sz w:val="20"/>
                <w:szCs w:val="20"/>
              </w:rPr>
              <w:t>Medium, sometimes wasteful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106595F2" w14:textId="77777777" w:rsidR="000C27CB" w:rsidRDefault="000C27CB">
            <w:pPr>
              <w:jc w:val="both"/>
            </w:pPr>
            <w:r>
              <w:rPr>
                <w:sz w:val="20"/>
                <w:szCs w:val="20"/>
              </w:rPr>
              <w:t>High upfront, lowest long-term</w:t>
            </w:r>
          </w:p>
        </w:tc>
      </w:tr>
      <w:tr w:rsidR="000C27CB" w14:paraId="11176FF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AE24DE7" w14:textId="77777777" w:rsidR="000C27CB" w:rsidRDefault="000C27CB">
            <w:pPr>
              <w:jc w:val="both"/>
            </w:pPr>
            <w:r>
              <w:rPr>
                <w:b/>
                <w:bCs/>
                <w:sz w:val="20"/>
                <w:szCs w:val="20"/>
              </w:rPr>
              <w:t>Downtime type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6D36524" w14:textId="77777777" w:rsidR="000C27CB" w:rsidRDefault="000C27CB">
            <w:pPr>
              <w:jc w:val="both"/>
            </w:pPr>
            <w:r>
              <w:rPr>
                <w:sz w:val="20"/>
                <w:szCs w:val="20"/>
              </w:rPr>
              <w:t>Unplanned, lengthy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6DC0831" w14:textId="77777777" w:rsidR="000C27CB" w:rsidRDefault="000C27CB">
            <w:pPr>
              <w:jc w:val="both"/>
            </w:pPr>
            <w:r>
              <w:rPr>
                <w:sz w:val="20"/>
                <w:szCs w:val="20"/>
              </w:rPr>
              <w:t>Planned, short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2333224" w14:textId="77777777" w:rsidR="000C27CB" w:rsidRDefault="000C27CB">
            <w:pPr>
              <w:jc w:val="both"/>
            </w:pPr>
            <w:r>
              <w:rPr>
                <w:sz w:val="20"/>
                <w:szCs w:val="20"/>
              </w:rPr>
              <w:t>Near-zero unplanned</w:t>
            </w:r>
          </w:p>
        </w:tc>
      </w:tr>
      <w:tr w:rsidR="000C27CB" w14:paraId="715B3BC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4B2F04E3" w14:textId="77777777" w:rsidR="000C27CB" w:rsidRDefault="000C27CB">
            <w:pPr>
              <w:jc w:val="both"/>
            </w:pPr>
            <w:r>
              <w:rPr>
                <w:b/>
                <w:bCs/>
                <w:sz w:val="20"/>
                <w:szCs w:val="20"/>
              </w:rPr>
              <w:t>Risk of over-maintenance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65DB4E1B" w14:textId="77777777" w:rsidR="000C27CB" w:rsidRDefault="000C27CB">
            <w:pPr>
              <w:jc w:val="both"/>
            </w:pPr>
            <w:r>
              <w:rPr>
                <w:sz w:val="20"/>
                <w:szCs w:val="20"/>
              </w:rPr>
              <w:t>None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29505340" w14:textId="77777777" w:rsidR="000C27CB" w:rsidRDefault="000C27CB">
            <w:pPr>
              <w:jc w:val="both"/>
            </w:pPr>
            <w:r>
              <w:rPr>
                <w:sz w:val="20"/>
                <w:szCs w:val="20"/>
              </w:rPr>
              <w:t>High (parts replaced unnecessarily)</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0996983E" w14:textId="77777777" w:rsidR="000C27CB" w:rsidRDefault="000C27CB">
            <w:pPr>
              <w:jc w:val="both"/>
            </w:pPr>
            <w:r>
              <w:rPr>
                <w:sz w:val="20"/>
                <w:szCs w:val="20"/>
              </w:rPr>
              <w:t>Very low</w:t>
            </w:r>
          </w:p>
        </w:tc>
      </w:tr>
      <w:tr w:rsidR="000C27CB" w14:paraId="48836301"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5410C5B6" w14:textId="77777777" w:rsidR="000C27CB" w:rsidRDefault="000C27CB">
            <w:pPr>
              <w:jc w:val="both"/>
            </w:pPr>
            <w:r>
              <w:rPr>
                <w:b/>
                <w:bCs/>
                <w:sz w:val="20"/>
                <w:szCs w:val="20"/>
              </w:rPr>
              <w:t>Defect reduction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27DCC88" w14:textId="77777777" w:rsidR="000C27CB" w:rsidRDefault="000C27CB">
            <w:pPr>
              <w:jc w:val="both"/>
            </w:pPr>
            <w:r>
              <w:rPr>
                <w:sz w:val="20"/>
                <w:szCs w:val="20"/>
              </w:rPr>
              <w:t>None (reactive)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4F1C4915" w14:textId="77777777" w:rsidR="000C27CB" w:rsidRDefault="000C27CB">
            <w:pPr>
              <w:jc w:val="both"/>
            </w:pPr>
            <w:r>
              <w:rPr>
                <w:sz w:val="20"/>
                <w:szCs w:val="20"/>
              </w:rPr>
              <w:t>Moderate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0B2C9601" w14:textId="77777777" w:rsidR="000C27CB" w:rsidRDefault="000C27CB">
            <w:pPr>
              <w:jc w:val="both"/>
              <w:rPr>
                <w:color w:val="ED7D31" w:themeColor="accent2"/>
              </w:rPr>
            </w:pPr>
            <w:r>
              <w:rPr>
                <w:sz w:val="20"/>
                <w:szCs w:val="20"/>
              </w:rPr>
              <w:t xml:space="preserve">High </w:t>
            </w:r>
            <w:r>
              <w:rPr>
                <w:color w:val="ED7D31" w:themeColor="accent2"/>
                <w:sz w:val="20"/>
                <w:szCs w:val="20"/>
              </w:rPr>
              <w:t>— 87.3% vs. CM [30]</w:t>
            </w:r>
          </w:p>
        </w:tc>
      </w:tr>
      <w:tr w:rsidR="000C27CB" w14:paraId="3EA9EFE4" w14:textId="77777777">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7379F181" w14:textId="77777777" w:rsidR="000C27CB" w:rsidRDefault="000C27CB">
            <w:pPr>
              <w:jc w:val="both"/>
            </w:pPr>
            <w:r>
              <w:rPr>
                <w:b/>
                <w:bCs/>
                <w:sz w:val="20"/>
                <w:szCs w:val="20"/>
              </w:rPr>
              <w:lastRenderedPageBreak/>
              <w:t>Downtime reduction vs. CM</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2832E165" w14:textId="77777777" w:rsidR="000C27CB" w:rsidRDefault="000C27CB">
            <w:pPr>
              <w:jc w:val="both"/>
            </w:pPr>
            <w:r>
              <w:rPr>
                <w:sz w:val="20"/>
                <w:szCs w:val="20"/>
              </w:rPr>
              <w:t>Baseline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42FD9929" w14:textId="77777777" w:rsidR="000C27CB" w:rsidRDefault="000C27CB">
            <w:pPr>
              <w:jc w:val="both"/>
              <w:rPr>
                <w:color w:val="ED7D31" w:themeColor="accent2"/>
              </w:rPr>
            </w:pPr>
            <w:r>
              <w:rPr>
                <w:color w:val="ED7D31" w:themeColor="accent2"/>
                <w:sz w:val="20"/>
                <w:szCs w:val="20"/>
              </w:rPr>
              <w:t>~52.7% less [30]</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hideMark/>
          </w:tcPr>
          <w:p w14:paraId="15E99FF3" w14:textId="77777777" w:rsidR="000C27CB" w:rsidRDefault="000C27CB">
            <w:pPr>
              <w:jc w:val="both"/>
              <w:rPr>
                <w:color w:val="ED7D31" w:themeColor="accent2"/>
              </w:rPr>
            </w:pPr>
            <w:r>
              <w:rPr>
                <w:color w:val="ED7D31" w:themeColor="accent2"/>
                <w:sz w:val="20"/>
                <w:szCs w:val="20"/>
              </w:rPr>
              <w:t>~52.7–100%+ less [30]</w:t>
            </w:r>
          </w:p>
        </w:tc>
      </w:tr>
      <w:tr w:rsidR="000C27CB" w14:paraId="06934E8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1864C3AA" w14:textId="77777777" w:rsidR="000C27CB" w:rsidRDefault="000C27CB">
            <w:pPr>
              <w:jc w:val="both"/>
              <w:rPr>
                <w:color w:val="ED7D31" w:themeColor="accent2"/>
              </w:rPr>
            </w:pPr>
            <w:r>
              <w:rPr>
                <w:b/>
                <w:bCs/>
                <w:color w:val="ED7D31" w:themeColor="accent2"/>
                <w:sz w:val="20"/>
                <w:szCs w:val="20"/>
              </w:rPr>
              <w:t>Suitable for FDM printers?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CB30F52" w14:textId="1AE3FA3F" w:rsidR="000C27CB" w:rsidRDefault="000C27CB">
            <w:pPr>
              <w:jc w:val="both"/>
              <w:rPr>
                <w:color w:val="ED7D31" w:themeColor="accent2"/>
              </w:rPr>
            </w:pPr>
            <w:r>
              <w:rPr>
                <w:color w:val="ED7D31" w:themeColor="accent2"/>
                <w:sz w:val="20"/>
                <w:szCs w:val="20"/>
              </w:rPr>
              <w:t>No</w:t>
            </w:r>
            <w:r w:rsidR="00870BF9">
              <w:rPr>
                <w:color w:val="ED7D31" w:themeColor="accent2"/>
                <w:sz w:val="20"/>
                <w:szCs w:val="20"/>
              </w:rPr>
              <w:t xml:space="preserve">, </w:t>
            </w:r>
            <w:r>
              <w:rPr>
                <w:color w:val="ED7D31" w:themeColor="accent2"/>
                <w:sz w:val="20"/>
                <w:szCs w:val="20"/>
              </w:rPr>
              <w:t>failure rates 20–34% waste [12]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2C5FB054" w14:textId="6D682BD0" w:rsidR="000C27CB" w:rsidRDefault="000C27CB">
            <w:pPr>
              <w:jc w:val="both"/>
              <w:rPr>
                <w:color w:val="ED7D31" w:themeColor="accent2"/>
              </w:rPr>
            </w:pPr>
            <w:r>
              <w:rPr>
                <w:color w:val="ED7D31" w:themeColor="accent2"/>
                <w:sz w:val="20"/>
                <w:szCs w:val="20"/>
              </w:rPr>
              <w:t>Partial</w:t>
            </w:r>
            <w:r w:rsidR="00870BF9">
              <w:rPr>
                <w:color w:val="ED7D31" w:themeColor="accent2"/>
                <w:sz w:val="20"/>
                <w:szCs w:val="20"/>
              </w:rPr>
              <w:t xml:space="preserve">, </w:t>
            </w:r>
            <w:r>
              <w:rPr>
                <w:color w:val="ED7D31" w:themeColor="accent2"/>
                <w:sz w:val="20"/>
                <w:szCs w:val="20"/>
              </w:rPr>
              <w:t>misses sudden failures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hideMark/>
          </w:tcPr>
          <w:p w14:paraId="6DFC63F3" w14:textId="5D212FD0" w:rsidR="000C27CB" w:rsidRDefault="00870BF9">
            <w:pPr>
              <w:jc w:val="both"/>
              <w:rPr>
                <w:color w:val="ED7D31" w:themeColor="accent2"/>
              </w:rPr>
            </w:pPr>
            <w:r>
              <w:rPr>
                <w:color w:val="ED7D31" w:themeColor="accent2"/>
                <w:sz w:val="20"/>
                <w:szCs w:val="20"/>
              </w:rPr>
              <w:t xml:space="preserve">Yes, </w:t>
            </w:r>
            <w:r w:rsidR="000C27CB">
              <w:rPr>
                <w:color w:val="ED7D31" w:themeColor="accent2"/>
                <w:sz w:val="20"/>
                <w:szCs w:val="20"/>
              </w:rPr>
              <w:t>directly addressed in this thesis</w:t>
            </w:r>
          </w:p>
        </w:tc>
      </w:tr>
    </w:tbl>
    <w:p w14:paraId="3963293E" w14:textId="77777777" w:rsidR="000C27CB" w:rsidRDefault="000C27CB" w:rsidP="000C27CB">
      <w:pPr>
        <w:pBdr>
          <w:bottom w:val="single" w:sz="4" w:space="1" w:color="AAAAAA"/>
        </w:pBdr>
        <w:spacing w:before="160" w:after="160"/>
      </w:pPr>
    </w:p>
    <w:p w14:paraId="2C31F728" w14:textId="7F2C6CD3" w:rsidR="000C27CB" w:rsidRDefault="000C27CB" w:rsidP="000C27CB">
      <w:pPr>
        <w:pStyle w:val="Titre2"/>
        <w:rPr>
          <w:rFonts w:eastAsia="Arial"/>
        </w:rPr>
      </w:pPr>
      <w:r>
        <w:rPr>
          <w:rFonts w:eastAsia="Arial"/>
        </w:rPr>
        <w:t>References for Section 1.4 (New references continue from [29])</w:t>
      </w:r>
    </w:p>
    <w:p w14:paraId="13E385E3" w14:textId="77777777" w:rsidR="000C27CB" w:rsidRDefault="000C27CB" w:rsidP="000C27CB">
      <w:pPr>
        <w:spacing w:after="120"/>
        <w:jc w:val="both"/>
      </w:pPr>
      <w:r>
        <w:rPr>
          <w:i/>
          <w:iCs/>
        </w:rPr>
        <w:t>References [1]–[29] are as listed in the assembled document and Section 1.3. The following are new references introduced in Section 1.4:</w:t>
      </w:r>
    </w:p>
    <w:p w14:paraId="1A940C77" w14:textId="77777777" w:rsidR="000C27CB" w:rsidRDefault="000C27CB" w:rsidP="000C27CB">
      <w:pPr>
        <w:spacing w:after="120"/>
      </w:pPr>
    </w:p>
    <w:p w14:paraId="3CAEF125" w14:textId="77777777" w:rsidR="000C27CB" w:rsidRDefault="000C27CB" w:rsidP="000C27CB">
      <w:pPr>
        <w:spacing w:after="120"/>
        <w:ind w:left="720" w:hanging="360"/>
      </w:pPr>
      <w:r>
        <w:rPr>
          <w:b/>
          <w:bCs/>
          <w:sz w:val="20"/>
          <w:szCs w:val="20"/>
        </w:rPr>
        <w:t xml:space="preserve">[30] </w:t>
      </w:r>
      <w:r>
        <w:rPr>
          <w:sz w:val="20"/>
          <w:szCs w:val="20"/>
        </w:rPr>
        <w:t xml:space="preserve">Thomas, D., &amp; Weiss, B. (2021). Maintenance costs and advanced maintenance techniques in manufacturing machinery: Survey and analysis. International Journal of Prognostics and Health Management, 12(1), Article 2883. https://doi.org/10.36001/ijphm.2021.v12i1.2883  [Journal Article — NIST authors, Open Access via PMC; directly compares CM vs. PM vs. </w:t>
      </w:r>
      <w:proofErr w:type="spellStart"/>
      <w:r>
        <w:rPr>
          <w:sz w:val="20"/>
          <w:szCs w:val="20"/>
        </w:rPr>
        <w:t>PdM</w:t>
      </w:r>
      <w:proofErr w:type="spellEnd"/>
      <w:r>
        <w:rPr>
          <w:sz w:val="20"/>
          <w:szCs w:val="20"/>
        </w:rPr>
        <w:t xml:space="preserve"> with empirical cost data from U.S. manufacturers]</w:t>
      </w:r>
    </w:p>
    <w:p w14:paraId="1E65EFF6" w14:textId="77777777" w:rsidR="000C27CB" w:rsidRDefault="000C27CB" w:rsidP="000C27CB">
      <w:pPr>
        <w:spacing w:after="120"/>
        <w:ind w:left="720" w:hanging="360"/>
      </w:pPr>
      <w:r>
        <w:rPr>
          <w:b/>
          <w:bCs/>
          <w:sz w:val="20"/>
          <w:szCs w:val="20"/>
        </w:rPr>
        <w:t xml:space="preserve">[31] </w:t>
      </w:r>
      <w:r>
        <w:rPr>
          <w:sz w:val="20"/>
          <w:szCs w:val="20"/>
        </w:rPr>
        <w:t>Moubray, J. (1997). Reliability-</w:t>
      </w:r>
      <w:proofErr w:type="spellStart"/>
      <w:r>
        <w:rPr>
          <w:sz w:val="20"/>
          <w:szCs w:val="20"/>
        </w:rPr>
        <w:t>Centred</w:t>
      </w:r>
      <w:proofErr w:type="spellEnd"/>
      <w:r>
        <w:rPr>
          <w:sz w:val="20"/>
          <w:szCs w:val="20"/>
        </w:rPr>
        <w:t xml:space="preserve"> Maintenance (2nd ed.). Butterworth-Heinemann, Oxford. ISBN: 978-0-7506-3358-3  [Textbook — foundational reference on CM/PM taxonomy; widely cited in maintenance engineering literature, &gt;1,000 citations]</w:t>
      </w:r>
    </w:p>
    <w:p w14:paraId="47B369D6" w14:textId="77777777" w:rsidR="000C27CB" w:rsidRDefault="000C27CB" w:rsidP="000C27CB">
      <w:pPr>
        <w:spacing w:after="120"/>
        <w:ind w:left="720" w:hanging="360"/>
      </w:pPr>
      <w:r>
        <w:rPr>
          <w:b/>
          <w:bCs/>
          <w:sz w:val="20"/>
          <w:szCs w:val="20"/>
        </w:rPr>
        <w:t xml:space="preserve">[32] </w:t>
      </w:r>
      <w:r>
        <w:rPr>
          <w:sz w:val="20"/>
          <w:szCs w:val="20"/>
        </w:rPr>
        <w:t>Labib, A. W. (2004). A decision analysis model for maintenance policy selection using a CMMS. Journal of Quality in Maintenance Engineering, 10(3), 191–202. https://doi.org/10.1108/13552510410553244  [Journal Article — Emerald, defines PM formally in an engineering context]</w:t>
      </w:r>
    </w:p>
    <w:p w14:paraId="48F01CCB" w14:textId="77777777" w:rsidR="000C27CB" w:rsidRDefault="000C27CB" w:rsidP="000C27CB">
      <w:pPr>
        <w:spacing w:after="120"/>
        <w:ind w:left="720" w:hanging="360"/>
      </w:pPr>
      <w:r>
        <w:rPr>
          <w:b/>
          <w:bCs/>
          <w:sz w:val="20"/>
          <w:szCs w:val="20"/>
        </w:rPr>
        <w:t xml:space="preserve">[33] </w:t>
      </w:r>
      <w:proofErr w:type="spellStart"/>
      <w:r>
        <w:rPr>
          <w:sz w:val="20"/>
          <w:szCs w:val="20"/>
        </w:rPr>
        <w:t>Molęda</w:t>
      </w:r>
      <w:proofErr w:type="spellEnd"/>
      <w:r>
        <w:rPr>
          <w:sz w:val="20"/>
          <w:szCs w:val="20"/>
        </w:rPr>
        <w:t xml:space="preserve">, M., </w:t>
      </w:r>
      <w:proofErr w:type="spellStart"/>
      <w:r>
        <w:rPr>
          <w:sz w:val="20"/>
          <w:szCs w:val="20"/>
        </w:rPr>
        <w:t>Małysiak</w:t>
      </w:r>
      <w:proofErr w:type="spellEnd"/>
      <w:r>
        <w:rPr>
          <w:sz w:val="20"/>
          <w:szCs w:val="20"/>
        </w:rPr>
        <w:t xml:space="preserve">-Mrozek, B., Ding, W., </w:t>
      </w:r>
      <w:proofErr w:type="spellStart"/>
      <w:r>
        <w:rPr>
          <w:sz w:val="20"/>
          <w:szCs w:val="20"/>
        </w:rPr>
        <w:t>Sunderam</w:t>
      </w:r>
      <w:proofErr w:type="spellEnd"/>
      <w:r>
        <w:rPr>
          <w:sz w:val="20"/>
          <w:szCs w:val="20"/>
        </w:rPr>
        <w:t>, V., &amp; Mrozek, D. (2023). From corrective to predictive maintenance — A review of maintenance approaches for the power industry. Sensors, 23(13), 5970. https://doi.org/10.3390/s23135970  [Journal Article — MDPI Sensors, Open Access; reviews all three strategies with formal definitions and quantitative comparisons]</w:t>
      </w:r>
    </w:p>
    <w:p w14:paraId="3E8D80B9" w14:textId="77777777" w:rsidR="000C27CB" w:rsidRDefault="000C27CB" w:rsidP="000C27CB">
      <w:pPr>
        <w:spacing w:after="120"/>
        <w:ind w:left="720" w:hanging="360"/>
      </w:pPr>
      <w:r>
        <w:rPr>
          <w:b/>
          <w:bCs/>
          <w:sz w:val="20"/>
          <w:szCs w:val="20"/>
        </w:rPr>
        <w:t xml:space="preserve">[34] </w:t>
      </w:r>
      <w:r>
        <w:rPr>
          <w:sz w:val="20"/>
          <w:szCs w:val="20"/>
        </w:rPr>
        <w:t>Caruso, L., Russo, R., &amp; Savino, S. (2022). A low-cost IoT platform for monitoring FDM 3D printers. Sensors, 22(1), 283. https://doi.org/10.3390/s22010283  [Already ref [20] in assembled doc — re-cited for FDM-specific preventive maintenance context]</w:t>
      </w:r>
    </w:p>
    <w:p w14:paraId="558FFF0A" w14:textId="77777777" w:rsidR="000C27CB" w:rsidRDefault="000C27CB" w:rsidP="000C27CB">
      <w:pPr>
        <w:spacing w:after="120"/>
        <w:ind w:left="720" w:hanging="360"/>
      </w:pPr>
      <w:r>
        <w:rPr>
          <w:b/>
          <w:bCs/>
          <w:sz w:val="20"/>
          <w:szCs w:val="20"/>
          <w:lang w:val="fr-FR"/>
        </w:rPr>
        <w:t xml:space="preserve">[35] </w:t>
      </w:r>
      <w:r>
        <w:rPr>
          <w:sz w:val="20"/>
          <w:szCs w:val="20"/>
          <w:lang w:val="fr-FR"/>
        </w:rPr>
        <w:t xml:space="preserve">Zonta, T., da Costa, C. A., da Rosa Righi, R., de Lima, M. J., da Trindade, E. S., &amp; Li, G. P. (2020). </w:t>
      </w:r>
      <w:r>
        <w:rPr>
          <w:sz w:val="20"/>
          <w:szCs w:val="20"/>
        </w:rPr>
        <w:t xml:space="preserve">Predictive maintenance in the </w:t>
      </w:r>
      <w:proofErr w:type="gramStart"/>
      <w:r>
        <w:rPr>
          <w:sz w:val="20"/>
          <w:szCs w:val="20"/>
        </w:rPr>
        <w:t>Industry</w:t>
      </w:r>
      <w:proofErr w:type="gramEnd"/>
      <w:r>
        <w:rPr>
          <w:sz w:val="20"/>
          <w:szCs w:val="20"/>
        </w:rPr>
        <w:t xml:space="preserve"> 4.0: A systematic literature review. Computers &amp; Industrial Engineering, 150, 106889. https://doi.org/10.1016/j.cie.2020.106889  [Journal Article — Elsevier, Scopus Q1; systematic review of 127 papers on </w:t>
      </w:r>
      <w:proofErr w:type="spellStart"/>
      <w:r>
        <w:rPr>
          <w:sz w:val="20"/>
          <w:szCs w:val="20"/>
        </w:rPr>
        <w:t>PdM</w:t>
      </w:r>
      <w:proofErr w:type="spellEnd"/>
      <w:r>
        <w:rPr>
          <w:sz w:val="20"/>
          <w:szCs w:val="20"/>
        </w:rPr>
        <w:t xml:space="preserve"> in Industry 4.0 context, identifies limitations of PM and advantages of </w:t>
      </w:r>
      <w:proofErr w:type="spellStart"/>
      <w:r>
        <w:rPr>
          <w:sz w:val="20"/>
          <w:szCs w:val="20"/>
        </w:rPr>
        <w:t>PdM</w:t>
      </w:r>
      <w:proofErr w:type="spellEnd"/>
      <w:r>
        <w:rPr>
          <w:sz w:val="20"/>
          <w:szCs w:val="20"/>
        </w:rPr>
        <w:t>]</w:t>
      </w:r>
    </w:p>
    <w:p w14:paraId="10380791" w14:textId="77777777" w:rsidR="000C27CB" w:rsidRDefault="000C27CB" w:rsidP="000C27CB">
      <w:pPr>
        <w:spacing w:after="120"/>
        <w:ind w:left="720" w:hanging="360"/>
      </w:pPr>
      <w:r>
        <w:rPr>
          <w:b/>
          <w:bCs/>
          <w:sz w:val="20"/>
          <w:szCs w:val="20"/>
        </w:rPr>
        <w:t xml:space="preserve">[36] </w:t>
      </w:r>
      <w:r>
        <w:rPr>
          <w:sz w:val="20"/>
          <w:szCs w:val="20"/>
        </w:rPr>
        <w:t xml:space="preserve">Jardine, A. K. S., Lin, D., &amp; </w:t>
      </w:r>
      <w:proofErr w:type="spellStart"/>
      <w:r>
        <w:rPr>
          <w:sz w:val="20"/>
          <w:szCs w:val="20"/>
        </w:rPr>
        <w:t>Banjevic</w:t>
      </w:r>
      <w:proofErr w:type="spellEnd"/>
      <w:r>
        <w:rPr>
          <w:sz w:val="20"/>
          <w:szCs w:val="20"/>
        </w:rPr>
        <w:t>, D. (2006). A review on machinery diagnostics and prognostics implementing condition-based maintenance. Mechanical Systems and Signal Processing, 20(7), 1483–1510. https://doi.org/10.1016/j.ymssp.2005.09.012  [Journal Article — Elsevier, &gt;2,500 citations on Google Scholar; foundational CBM/</w:t>
      </w:r>
      <w:proofErr w:type="spellStart"/>
      <w:r>
        <w:rPr>
          <w:sz w:val="20"/>
          <w:szCs w:val="20"/>
        </w:rPr>
        <w:t>PdM</w:t>
      </w:r>
      <w:proofErr w:type="spellEnd"/>
      <w:r>
        <w:rPr>
          <w:sz w:val="20"/>
          <w:szCs w:val="20"/>
        </w:rPr>
        <w:t xml:space="preserve"> taxonomy paper]</w:t>
      </w:r>
    </w:p>
    <w:p w14:paraId="5086EC7D" w14:textId="77777777" w:rsidR="000C27CB" w:rsidRDefault="000C27CB" w:rsidP="000C27CB">
      <w:pPr>
        <w:spacing w:after="120"/>
        <w:ind w:left="720" w:hanging="360"/>
      </w:pPr>
      <w:r>
        <w:rPr>
          <w:b/>
          <w:bCs/>
          <w:sz w:val="20"/>
          <w:szCs w:val="20"/>
        </w:rPr>
        <w:t xml:space="preserve">[37] </w:t>
      </w:r>
      <w:r>
        <w:rPr>
          <w:sz w:val="20"/>
          <w:szCs w:val="20"/>
        </w:rPr>
        <w:t xml:space="preserve">Hector, I., &amp; </w:t>
      </w:r>
      <w:proofErr w:type="spellStart"/>
      <w:r>
        <w:rPr>
          <w:sz w:val="20"/>
          <w:szCs w:val="20"/>
        </w:rPr>
        <w:t>Panjanathan</w:t>
      </w:r>
      <w:proofErr w:type="spellEnd"/>
      <w:r>
        <w:rPr>
          <w:sz w:val="20"/>
          <w:szCs w:val="20"/>
        </w:rPr>
        <w:t xml:space="preserve">, R. (2024). Predictive maintenance in Industry 4.0: A survey of planning models and machine learning techniques. </w:t>
      </w:r>
      <w:proofErr w:type="spellStart"/>
      <w:r>
        <w:rPr>
          <w:sz w:val="20"/>
          <w:szCs w:val="20"/>
        </w:rPr>
        <w:t>PeerJ</w:t>
      </w:r>
      <w:proofErr w:type="spellEnd"/>
      <w:r>
        <w:rPr>
          <w:sz w:val="20"/>
          <w:szCs w:val="20"/>
        </w:rPr>
        <w:t xml:space="preserve"> Computer Science, 10, e2016. https://doi.org/10.7717/peerj-cs.2016  [Journal Article — </w:t>
      </w:r>
      <w:proofErr w:type="spellStart"/>
      <w:r>
        <w:rPr>
          <w:sz w:val="20"/>
          <w:szCs w:val="20"/>
        </w:rPr>
        <w:t>PeerJ</w:t>
      </w:r>
      <w:proofErr w:type="spellEnd"/>
      <w:r>
        <w:rPr>
          <w:sz w:val="20"/>
          <w:szCs w:val="20"/>
        </w:rPr>
        <w:t xml:space="preserve">, Open Access via PMC; covers 1996–2023 </w:t>
      </w:r>
      <w:proofErr w:type="spellStart"/>
      <w:r>
        <w:rPr>
          <w:sz w:val="20"/>
          <w:szCs w:val="20"/>
        </w:rPr>
        <w:t>PdM</w:t>
      </w:r>
      <w:proofErr w:type="spellEnd"/>
      <w:r>
        <w:rPr>
          <w:sz w:val="20"/>
          <w:szCs w:val="20"/>
        </w:rPr>
        <w:t xml:space="preserve"> literature including IoT, ML, and digital twin integration]</w:t>
      </w:r>
    </w:p>
    <w:p w14:paraId="632B54B2" w14:textId="77777777" w:rsidR="000C27CB" w:rsidRDefault="000C27CB" w:rsidP="000C27CB">
      <w:pPr>
        <w:spacing w:after="120"/>
        <w:ind w:left="720" w:hanging="360"/>
      </w:pPr>
      <w:r>
        <w:rPr>
          <w:b/>
          <w:bCs/>
          <w:sz w:val="20"/>
          <w:szCs w:val="20"/>
        </w:rPr>
        <w:t xml:space="preserve">[38] </w:t>
      </w:r>
      <w:r>
        <w:rPr>
          <w:sz w:val="20"/>
          <w:szCs w:val="20"/>
        </w:rPr>
        <w:t xml:space="preserve">Ramadan, M., et al. (2025). Predictive maintenance for Industry 4.0 using IoT and machine learning. In Proceedings of the 2025 IEEE International Conference on Advanced Technology and its Applications. IEEE Xplore. https://doi.org/10.1109/11166961  [Conference Paper — IEEE; empirical validation of </w:t>
      </w:r>
      <w:proofErr w:type="spellStart"/>
      <w:r>
        <w:rPr>
          <w:sz w:val="20"/>
          <w:szCs w:val="20"/>
        </w:rPr>
        <w:t>PdM</w:t>
      </w:r>
      <w:proofErr w:type="spellEnd"/>
      <w:r>
        <w:rPr>
          <w:sz w:val="20"/>
          <w:szCs w:val="20"/>
        </w:rPr>
        <w:t xml:space="preserve"> system: 50% downtime reduction, 25% cost reduction on milling machines]</w:t>
      </w:r>
    </w:p>
    <w:p w14:paraId="1AAA40E8" w14:textId="6938611E" w:rsidR="00390CAD" w:rsidRDefault="00390CAD">
      <w:pPr>
        <w:spacing w:after="160" w:line="259" w:lineRule="auto"/>
      </w:pPr>
      <w:r>
        <w:br w:type="page"/>
      </w:r>
    </w:p>
    <w:p w14:paraId="0745451A" w14:textId="77777777" w:rsidR="00390CAD" w:rsidRDefault="00390CAD" w:rsidP="00390CAD">
      <w:pPr>
        <w:pStyle w:val="Titre2"/>
      </w:pPr>
      <w:r>
        <w:lastRenderedPageBreak/>
        <w:t>1.5  Digital Twin Concept</w:t>
      </w:r>
    </w:p>
    <w:p w14:paraId="3A639CAF" w14:textId="77777777" w:rsidR="00390CAD" w:rsidRDefault="00390CAD" w:rsidP="00390CAD">
      <w:pPr>
        <w:pStyle w:val="Titre3"/>
      </w:pPr>
      <w:r>
        <w:t>1.5.1  Definition</w:t>
      </w:r>
    </w:p>
    <w:p w14:paraId="06CDBF56" w14:textId="77777777" w:rsidR="0019024A" w:rsidRPr="0019024A" w:rsidRDefault="0019024A" w:rsidP="0019024A">
      <w:pPr>
        <w:spacing w:after="160" w:line="276" w:lineRule="auto"/>
        <w:jc w:val="both"/>
      </w:pPr>
      <w:r w:rsidRPr="0019024A">
        <w:t xml:space="preserve">The term digital twin (DT) refers to a virtual representation of a physical system that is continuously </w:t>
      </w:r>
      <w:proofErr w:type="spellStart"/>
      <w:r w:rsidRPr="0019024A">
        <w:t>synchronised</w:t>
      </w:r>
      <w:proofErr w:type="spellEnd"/>
      <w:r w:rsidRPr="0019024A">
        <w:t xml:space="preserve"> with it through real-time data exchange, enabling monitoring, simulation, prediction, and </w:t>
      </w:r>
      <w:proofErr w:type="spellStart"/>
      <w:r w:rsidRPr="0019024A">
        <w:t>optimisation</w:t>
      </w:r>
      <w:proofErr w:type="spellEnd"/>
      <w:r w:rsidRPr="0019024A">
        <w:t xml:space="preserve"> across the asset lifecycle [39]. Unlike static CAD models or periodic simulations, a digital twin maintains a bidirectional connection in which sensor data flows from the physical entity to update the virtual model, while analytical outputs or control signals are sent back to influence the physical system [40].</w:t>
      </w:r>
    </w:p>
    <w:p w14:paraId="51ED5381" w14:textId="4F6C93BB" w:rsidR="0019024A" w:rsidRPr="0019024A" w:rsidRDefault="0019024A" w:rsidP="00BC6AFB">
      <w:pPr>
        <w:spacing w:after="160" w:line="276" w:lineRule="auto"/>
        <w:jc w:val="both"/>
      </w:pPr>
      <w:r w:rsidRPr="0019024A">
        <w:t xml:space="preserve">Several definitions of the digital twin (DT) have been proposed in both academic and industrial literature, reflecting its multidisciplinary nature. Grieves originally </w:t>
      </w:r>
      <w:proofErr w:type="spellStart"/>
      <w:r w:rsidRPr="0019024A">
        <w:t>conceptualised</w:t>
      </w:r>
      <w:proofErr w:type="spellEnd"/>
      <w:r w:rsidRPr="0019024A">
        <w:t xml:space="preserve"> the DT as a three-part structure consisting of a physical entity, a virtual </w:t>
      </w:r>
      <w:r w:rsidR="00BC6AFB">
        <w:t>system</w:t>
      </w:r>
      <w:r w:rsidRPr="0019024A">
        <w:t>, and the data connections linking them [41]. This foundational model was later extended by Tao et al. into a five-dimensional architecture comprising the physical entity</w:t>
      </w:r>
      <w:r w:rsidR="00BC6AFB">
        <w:t>(PE)</w:t>
      </w:r>
      <w:r w:rsidRPr="0019024A">
        <w:t>, virtual entity</w:t>
      </w:r>
      <w:r w:rsidR="00BC6AFB">
        <w:t>(VE)</w:t>
      </w:r>
      <w:r w:rsidRPr="0019024A">
        <w:t>, services</w:t>
      </w:r>
      <w:r w:rsidR="00BC6AFB">
        <w:t>(Ss)</w:t>
      </w:r>
      <w:r w:rsidRPr="0019024A">
        <w:t>, twin data</w:t>
      </w:r>
      <w:r w:rsidR="00BC6AFB">
        <w:t>(DD)</w:t>
      </w:r>
      <w:r w:rsidRPr="0019024A">
        <w:t>, and connections</w:t>
      </w:r>
      <w:r w:rsidR="00BC6AFB">
        <w:t xml:space="preserve">(CN) so </w:t>
      </w:r>
      <w:r w:rsidR="00BC6AFB" w:rsidRPr="00BC6AFB">
        <w:t>formally expressed as DT = {PE, VE, Ss, DD, CN}</w:t>
      </w:r>
      <w:r w:rsidRPr="00BC6AFB">
        <w:t xml:space="preserve">, </w:t>
      </w:r>
      <w:r w:rsidRPr="0019024A">
        <w:t>which has become widely adopted in Industry 4.0 research [15].</w:t>
      </w:r>
      <w:r w:rsidR="00BC6AFB">
        <w:t xml:space="preserve"> </w:t>
      </w:r>
      <w:r w:rsidRPr="0019024A">
        <w:t xml:space="preserve">From a more modelling-oriented perspective, Rasheed et al. describe the DT as a multi-physics, multi-scale simulation framework that integrates physical models, sensor data, and historical information to replicate and predict the </w:t>
      </w:r>
      <w:proofErr w:type="spellStart"/>
      <w:r w:rsidRPr="0019024A">
        <w:t>behaviour</w:t>
      </w:r>
      <w:proofErr w:type="spellEnd"/>
      <w:r w:rsidRPr="0019024A">
        <w:t xml:space="preserve"> of its physical </w:t>
      </w:r>
      <w:r w:rsidR="00BC6AFB">
        <w:t>system</w:t>
      </w:r>
      <w:r w:rsidRPr="0019024A">
        <w:t xml:space="preserve"> across its lifecycle [39]. Similarly, NASA’s early definition frames the DT as a probabilistic, continuously updated simulation that mirrors the performance and evolution of an as-built system using the best available models and operational data [42].</w:t>
      </w:r>
    </w:p>
    <w:p w14:paraId="109D2D1A" w14:textId="136C58AF" w:rsidR="0019024A" w:rsidRDefault="0019024A" w:rsidP="00BC6AFB">
      <w:pPr>
        <w:spacing w:after="160" w:line="276" w:lineRule="auto"/>
        <w:jc w:val="both"/>
      </w:pPr>
      <w:r w:rsidRPr="0019024A">
        <w:t xml:space="preserve">Despite differences in emphasis, these definitions converge on three core components: a physical entity, a virtual representation, and a bidirectional data connection enabling continuous </w:t>
      </w:r>
      <w:proofErr w:type="spellStart"/>
      <w:r w:rsidRPr="0019024A">
        <w:t>synchronisation</w:t>
      </w:r>
      <w:proofErr w:type="spellEnd"/>
      <w:r w:rsidRPr="0019024A">
        <w:t xml:space="preserve"> between the two. In this thesis, these components are implemented as follows: the FDM 3D printer represents the physical entity, the CAD-based and </w:t>
      </w:r>
      <w:proofErr w:type="spellStart"/>
      <w:r w:rsidRPr="0019024A">
        <w:t>behavioural</w:t>
      </w:r>
      <w:proofErr w:type="spellEnd"/>
      <w:r w:rsidRPr="0019024A">
        <w:t xml:space="preserve"> monitoring model constitutes the virtual entity, and the IoT pipeline ensures real-time data connectivity.</w:t>
      </w:r>
    </w:p>
    <w:p w14:paraId="5269E746" w14:textId="77777777" w:rsidR="00390CAD" w:rsidRDefault="00390CAD" w:rsidP="00390CAD">
      <w:pPr>
        <w:pStyle w:val="Titre3"/>
      </w:pPr>
      <w:r>
        <w:t>1.5.2  History</w:t>
      </w:r>
    </w:p>
    <w:p w14:paraId="29E4C371" w14:textId="1D1026A0" w:rsidR="00390CAD" w:rsidRDefault="00390CAD" w:rsidP="00BC6AFB">
      <w:pPr>
        <w:spacing w:after="160" w:line="276" w:lineRule="auto"/>
        <w:jc w:val="both"/>
      </w:pPr>
      <w:r w:rsidRPr="00BC6AFB">
        <w:t xml:space="preserve">Although the term digital twin entered widespread use only in the 2010s, its conceptual lineage extends to the earliest decades of computer-aided engineering. Table 1.3 traces the key milestones in the evolution of the DT concept from its aerospace origins to its current status as a cornerstone of Industry 4.0, </w:t>
      </w:r>
      <w:proofErr w:type="spellStart"/>
      <w:r w:rsidRPr="00BC6AFB">
        <w:t>synthesised</w:t>
      </w:r>
      <w:proofErr w:type="spellEnd"/>
      <w:r w:rsidRPr="00BC6AFB">
        <w:t xml:space="preserve"> from the historical reviews of Singh et al. [43] and Yao et al. [44].</w:t>
      </w:r>
    </w:p>
    <w:p w14:paraId="482A9F97" w14:textId="77777777" w:rsidR="00390CAD" w:rsidRPr="00BC6AFB" w:rsidRDefault="00390CAD" w:rsidP="00390CAD">
      <w:pPr>
        <w:spacing w:after="80"/>
        <w:jc w:val="center"/>
        <w:rPr>
          <w:i/>
          <w:iCs/>
        </w:rPr>
      </w:pPr>
      <w:r w:rsidRPr="00BC6AFB">
        <w:rPr>
          <w:i/>
          <w:iCs/>
          <w:sz w:val="20"/>
          <w:szCs w:val="20"/>
        </w:rPr>
        <w:t>Table 1.3 – Historical evolution of the Digital Twin concept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090"/>
        <w:gridCol w:w="5947"/>
      </w:tblGrid>
      <w:tr w:rsidR="00390CAD" w14:paraId="6572365C"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6394005" w14:textId="77777777" w:rsidR="00390CAD" w:rsidRDefault="00390CAD" w:rsidP="003B0233">
            <w:pPr>
              <w:jc w:val="center"/>
            </w:pPr>
            <w:r>
              <w:rPr>
                <w:b/>
                <w:bCs/>
                <w:color w:val="FFFFFF"/>
                <w:sz w:val="20"/>
                <w:szCs w:val="20"/>
              </w:rPr>
              <w:t>Period</w:t>
            </w:r>
          </w:p>
        </w:tc>
        <w:tc>
          <w:tcPr>
            <w:tcW w:w="2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D59C353" w14:textId="77777777" w:rsidR="00390CAD" w:rsidRDefault="00390CAD" w:rsidP="003B0233">
            <w:pPr>
              <w:jc w:val="center"/>
            </w:pPr>
            <w:r>
              <w:rPr>
                <w:b/>
                <w:bCs/>
                <w:color w:val="FFFFFF"/>
                <w:sz w:val="20"/>
                <w:szCs w:val="20"/>
              </w:rPr>
              <w:t>Actor</w:t>
            </w:r>
          </w:p>
        </w:tc>
        <w:tc>
          <w:tcPr>
            <w:tcW w:w="6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7A73A3D" w14:textId="77777777" w:rsidR="00390CAD" w:rsidRDefault="00390CAD" w:rsidP="003B0233">
            <w:pPr>
              <w:jc w:val="center"/>
            </w:pPr>
            <w:r>
              <w:rPr>
                <w:b/>
                <w:bCs/>
                <w:color w:val="FFFFFF"/>
                <w:sz w:val="20"/>
                <w:szCs w:val="20"/>
              </w:rPr>
              <w:t>Milestone / Contribution</w:t>
            </w:r>
          </w:p>
        </w:tc>
      </w:tr>
      <w:tr w:rsidR="00390CAD" w14:paraId="1BDE6BD4"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99C5F88" w14:textId="77777777" w:rsidR="00390CAD" w:rsidRDefault="00390CAD" w:rsidP="003B0233">
            <w:pPr>
              <w:jc w:val="both"/>
            </w:pPr>
            <w:r>
              <w:rPr>
                <w:b/>
                <w:bCs/>
                <w:sz w:val="20"/>
                <w:szCs w:val="20"/>
              </w:rPr>
              <w:t>1960s</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F09C4C4" w14:textId="77777777" w:rsidR="00390CAD" w:rsidRDefault="00390CAD" w:rsidP="003B0233">
            <w:pPr>
              <w:jc w:val="both"/>
            </w:pPr>
            <w:r>
              <w:rPr>
                <w:sz w:val="20"/>
                <w:szCs w:val="20"/>
              </w:rPr>
              <w:t xml:space="preserve">NASA (Apollo </w:t>
            </w:r>
            <w:proofErr w:type="spellStart"/>
            <w:r>
              <w:rPr>
                <w:sz w:val="20"/>
                <w:szCs w:val="20"/>
              </w:rPr>
              <w:t>programme</w:t>
            </w:r>
            <w:proofErr w:type="spellEnd"/>
            <w:r>
              <w:rPr>
                <w:sz w:val="20"/>
                <w:szCs w:val="20"/>
              </w:rPr>
              <w:t>)</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4CE5D4F" w14:textId="77777777" w:rsidR="00390CAD" w:rsidRDefault="00390CAD" w:rsidP="003B0233">
            <w:pPr>
              <w:jc w:val="both"/>
            </w:pPr>
            <w:r>
              <w:rPr>
                <w:sz w:val="20"/>
                <w:szCs w:val="20"/>
              </w:rPr>
              <w:t>Introduced physical "twin" concept: an identical ground replica of the spacecraft used to simulate and troubleshoot the orbiting vehicle in real time. First practical predecessor of the DT.</w:t>
            </w:r>
          </w:p>
        </w:tc>
      </w:tr>
      <w:tr w:rsidR="00390CAD" w14:paraId="0D2219D7"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DB6C79" w14:textId="77777777" w:rsidR="00390CAD" w:rsidRDefault="00390CAD" w:rsidP="003B0233">
            <w:pPr>
              <w:jc w:val="both"/>
            </w:pPr>
            <w:r>
              <w:rPr>
                <w:b/>
                <w:bCs/>
                <w:sz w:val="20"/>
                <w:szCs w:val="20"/>
              </w:rPr>
              <w:t>1991</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DD2A3D" w14:textId="77777777" w:rsidR="00390CAD" w:rsidRDefault="00390CAD" w:rsidP="003B0233">
            <w:pPr>
              <w:jc w:val="both"/>
            </w:pPr>
            <w:r>
              <w:rPr>
                <w:sz w:val="20"/>
                <w:szCs w:val="20"/>
              </w:rPr>
              <w:t>David Gelernter</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AA1630" w14:textId="00062DEF" w:rsidR="00390CAD" w:rsidRDefault="00390CAD" w:rsidP="003B0233">
            <w:pPr>
              <w:jc w:val="both"/>
            </w:pPr>
            <w:r>
              <w:rPr>
                <w:sz w:val="20"/>
                <w:szCs w:val="20"/>
              </w:rPr>
              <w:t xml:space="preserve">Published Mirror Worlds </w:t>
            </w:r>
            <w:r w:rsidR="00BC6AFB">
              <w:rPr>
                <w:sz w:val="20"/>
                <w:szCs w:val="20"/>
              </w:rPr>
              <w:t xml:space="preserve">, </w:t>
            </w:r>
            <w:r>
              <w:rPr>
                <w:sz w:val="20"/>
                <w:szCs w:val="20"/>
              </w:rPr>
              <w:t>envisioned software models that mirror reality from information received from the physical world. Conceptual forerunner to DT.</w:t>
            </w:r>
          </w:p>
        </w:tc>
      </w:tr>
      <w:tr w:rsidR="00390CAD" w14:paraId="2FE99D68"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04614F6" w14:textId="77777777" w:rsidR="00390CAD" w:rsidRDefault="00390CAD" w:rsidP="003B0233">
            <w:pPr>
              <w:jc w:val="both"/>
            </w:pPr>
            <w:r>
              <w:rPr>
                <w:b/>
                <w:bCs/>
                <w:sz w:val="20"/>
                <w:szCs w:val="20"/>
              </w:rPr>
              <w:lastRenderedPageBreak/>
              <w:t>2002</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B9F02A0" w14:textId="77777777" w:rsidR="00390CAD" w:rsidRDefault="00390CAD" w:rsidP="003B0233">
            <w:pPr>
              <w:jc w:val="both"/>
            </w:pPr>
            <w:r>
              <w:rPr>
                <w:sz w:val="20"/>
                <w:szCs w:val="20"/>
              </w:rPr>
              <w:t>Michael Grieves (Univ. of Michigan)</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E348546" w14:textId="549F58F3" w:rsidR="00390CAD" w:rsidRDefault="00390CAD" w:rsidP="003B0233">
            <w:pPr>
              <w:jc w:val="both"/>
            </w:pPr>
            <w:proofErr w:type="spellStart"/>
            <w:r>
              <w:rPr>
                <w:sz w:val="20"/>
                <w:szCs w:val="20"/>
              </w:rPr>
              <w:t>Formalised</w:t>
            </w:r>
            <w:proofErr w:type="spellEnd"/>
            <w:r>
              <w:rPr>
                <w:sz w:val="20"/>
                <w:szCs w:val="20"/>
              </w:rPr>
              <w:t xml:space="preserve"> the Mirrored Spaces Model within PLM context: three components </w:t>
            </w:r>
            <w:r w:rsidR="00BC6AFB">
              <w:rPr>
                <w:sz w:val="20"/>
                <w:szCs w:val="20"/>
              </w:rPr>
              <w:t>:</w:t>
            </w:r>
            <w:r>
              <w:rPr>
                <w:sz w:val="20"/>
                <w:szCs w:val="20"/>
              </w:rPr>
              <w:t xml:space="preserve"> Real Space, Virtual Space, and a bidirectional data/information link. First academic formulation of DT.</w:t>
            </w:r>
          </w:p>
        </w:tc>
      </w:tr>
      <w:tr w:rsidR="00390CAD" w14:paraId="22D07587"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8637E" w14:textId="77777777" w:rsidR="00390CAD" w:rsidRDefault="00390CAD" w:rsidP="003B0233">
            <w:pPr>
              <w:jc w:val="both"/>
            </w:pPr>
            <w:r>
              <w:rPr>
                <w:b/>
                <w:bCs/>
                <w:sz w:val="20"/>
                <w:szCs w:val="20"/>
              </w:rPr>
              <w:t>2006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1DA1E7" w14:textId="77777777" w:rsidR="00390CAD" w:rsidRDefault="00390CAD" w:rsidP="003B0233">
            <w:pPr>
              <w:jc w:val="both"/>
            </w:pPr>
            <w:r>
              <w:rPr>
                <w:sz w:val="20"/>
                <w:szCs w:val="20"/>
              </w:rPr>
              <w:t>Grieves (revision)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8FF8C" w14:textId="77777777" w:rsidR="00390CAD" w:rsidRDefault="00390CAD" w:rsidP="003B0233">
            <w:pPr>
              <w:jc w:val="both"/>
            </w:pPr>
            <w:r>
              <w:rPr>
                <w:sz w:val="20"/>
                <w:szCs w:val="20"/>
              </w:rPr>
              <w:t xml:space="preserve">Renamed model to Information Mirroring Model; </w:t>
            </w:r>
            <w:proofErr w:type="spellStart"/>
            <w:r>
              <w:rPr>
                <w:sz w:val="20"/>
                <w:szCs w:val="20"/>
              </w:rPr>
              <w:t>emphasised</w:t>
            </w:r>
            <w:proofErr w:type="spellEnd"/>
            <w:r>
              <w:rPr>
                <w:sz w:val="20"/>
                <w:szCs w:val="20"/>
              </w:rPr>
              <w:t xml:space="preserve"> bidirectionality and multiple virtual spaces for a single physical asset.</w:t>
            </w:r>
          </w:p>
        </w:tc>
      </w:tr>
      <w:tr w:rsidR="00390CAD" w14:paraId="4456A722"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2398373" w14:textId="77777777" w:rsidR="00390CAD" w:rsidRDefault="00390CAD" w:rsidP="003B0233">
            <w:pPr>
              <w:jc w:val="both"/>
            </w:pPr>
            <w:r>
              <w:rPr>
                <w:b/>
                <w:bCs/>
                <w:sz w:val="20"/>
                <w:szCs w:val="20"/>
              </w:rPr>
              <w:t>2010</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74B096" w14:textId="77777777" w:rsidR="00390CAD" w:rsidRDefault="00390CAD" w:rsidP="003B0233">
            <w:pPr>
              <w:jc w:val="both"/>
            </w:pPr>
            <w:r>
              <w:rPr>
                <w:sz w:val="20"/>
                <w:szCs w:val="20"/>
              </w:rPr>
              <w:t>NASA (</w:t>
            </w:r>
            <w:proofErr w:type="spellStart"/>
            <w:r>
              <w:rPr>
                <w:sz w:val="20"/>
                <w:szCs w:val="20"/>
              </w:rPr>
              <w:t>Glaessgen</w:t>
            </w:r>
            <w:proofErr w:type="spellEnd"/>
            <w:r>
              <w:rPr>
                <w:sz w:val="20"/>
                <w:szCs w:val="20"/>
              </w:rPr>
              <w:t xml:space="preserve"> &amp; Stargel)</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EA75438" w14:textId="77777777" w:rsidR="00390CAD" w:rsidRDefault="00390CAD" w:rsidP="003B0233">
            <w:pPr>
              <w:jc w:val="both"/>
            </w:pPr>
            <w:r>
              <w:rPr>
                <w:sz w:val="20"/>
                <w:szCs w:val="20"/>
              </w:rPr>
              <w:t>Coined the term "Digital Twin" in NASA's Technology Roadmap. Defined DT as "an integrated multi-physics, multi-scale, probabilistic simulation of a vehicle or system that uses the best available physical models, sensor updates, and fleet history to mirror the life of its flying twin".</w:t>
            </w:r>
          </w:p>
        </w:tc>
      </w:tr>
      <w:tr w:rsidR="00390CAD" w14:paraId="3FDA0BDD"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6A56F" w14:textId="77777777" w:rsidR="00390CAD" w:rsidRDefault="00390CAD" w:rsidP="003B0233">
            <w:pPr>
              <w:jc w:val="both"/>
            </w:pPr>
            <w:r>
              <w:rPr>
                <w:b/>
                <w:bCs/>
                <w:sz w:val="20"/>
                <w:szCs w:val="20"/>
              </w:rPr>
              <w:t>2014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5643F" w14:textId="77777777" w:rsidR="00390CAD" w:rsidRDefault="00390CAD" w:rsidP="003B0233">
            <w:pPr>
              <w:jc w:val="both"/>
            </w:pPr>
            <w:r>
              <w:rPr>
                <w:sz w:val="20"/>
                <w:szCs w:val="20"/>
              </w:rPr>
              <w:t>Grieves (White Paper)</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B3A553" w14:textId="77777777" w:rsidR="00390CAD" w:rsidRDefault="00390CAD" w:rsidP="003B0233">
            <w:pPr>
              <w:jc w:val="both"/>
            </w:pPr>
            <w:r>
              <w:rPr>
                <w:sz w:val="20"/>
                <w:szCs w:val="20"/>
              </w:rPr>
              <w:t>Published the three-component DT model: (a) physical products in Real Space, (b) virtual products in Virtual Space, (c) connections of data and information between real and virtual.</w:t>
            </w:r>
          </w:p>
        </w:tc>
      </w:tr>
      <w:tr w:rsidR="00390CAD" w14:paraId="74C97EF7"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B05E54B" w14:textId="77777777" w:rsidR="00390CAD" w:rsidRDefault="00390CAD" w:rsidP="003B0233">
            <w:pPr>
              <w:jc w:val="both"/>
            </w:pPr>
            <w:r>
              <w:rPr>
                <w:b/>
                <w:bCs/>
                <w:sz w:val="20"/>
                <w:szCs w:val="20"/>
              </w:rPr>
              <w:t>2016–2018</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C3A3714" w14:textId="77777777" w:rsidR="00390CAD" w:rsidRDefault="00390CAD" w:rsidP="003B0233">
            <w:pPr>
              <w:jc w:val="both"/>
            </w:pPr>
            <w:r>
              <w:rPr>
                <w:sz w:val="20"/>
                <w:szCs w:val="20"/>
              </w:rPr>
              <w:t>Tao, Zhang et al. (</w:t>
            </w:r>
            <w:proofErr w:type="spellStart"/>
            <w:r>
              <w:rPr>
                <w:sz w:val="20"/>
                <w:szCs w:val="20"/>
              </w:rPr>
              <w:t>Beihang</w:t>
            </w:r>
            <w:proofErr w:type="spellEnd"/>
            <w:r>
              <w:rPr>
                <w:sz w:val="20"/>
                <w:szCs w:val="20"/>
              </w:rPr>
              <w:t xml:space="preserve"> Univ.)</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05FC306" w14:textId="00BAE5D7" w:rsidR="00390CAD" w:rsidRDefault="00390CAD" w:rsidP="003B0233">
            <w:pPr>
              <w:jc w:val="both"/>
            </w:pPr>
            <w:r>
              <w:rPr>
                <w:sz w:val="20"/>
                <w:szCs w:val="20"/>
              </w:rPr>
              <w:t xml:space="preserve">Proposed the five-dimension DT model: Physical Entity (PE), Virtual Entity (VE), Services (Ss), Twin Data (DD), and Connections (CN) </w:t>
            </w:r>
            <w:r w:rsidR="00BC6AFB">
              <w:rPr>
                <w:sz w:val="20"/>
                <w:szCs w:val="20"/>
              </w:rPr>
              <w:t>.</w:t>
            </w:r>
            <w:r>
              <w:rPr>
                <w:sz w:val="20"/>
                <w:szCs w:val="20"/>
              </w:rPr>
              <w:t xml:space="preserve"> </w:t>
            </w:r>
            <w:r w:rsidR="00BC6AFB">
              <w:rPr>
                <w:sz w:val="20"/>
                <w:szCs w:val="20"/>
              </w:rPr>
              <w:t>N</w:t>
            </w:r>
            <w:r>
              <w:rPr>
                <w:sz w:val="20"/>
                <w:szCs w:val="20"/>
              </w:rPr>
              <w:t>ow the dominant reference architecture.</w:t>
            </w:r>
          </w:p>
        </w:tc>
      </w:tr>
      <w:tr w:rsidR="00390CAD" w14:paraId="4336441A"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18B600" w14:textId="77777777" w:rsidR="00390CAD" w:rsidRDefault="00390CAD" w:rsidP="003B0233">
            <w:pPr>
              <w:jc w:val="both"/>
            </w:pPr>
            <w:r>
              <w:rPr>
                <w:b/>
                <w:bCs/>
                <w:sz w:val="20"/>
                <w:szCs w:val="20"/>
              </w:rPr>
              <w:t>2018</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0B185B" w14:textId="77777777" w:rsidR="00390CAD" w:rsidRPr="009276ED" w:rsidRDefault="00390CAD" w:rsidP="003B0233">
            <w:pPr>
              <w:jc w:val="both"/>
              <w:rPr>
                <w:lang w:val="fr-FR"/>
              </w:rPr>
            </w:pPr>
            <w:proofErr w:type="spellStart"/>
            <w:r w:rsidRPr="009276ED">
              <w:rPr>
                <w:sz w:val="20"/>
                <w:szCs w:val="20"/>
                <w:lang w:val="fr-FR"/>
              </w:rPr>
              <w:t>Kritzinger</w:t>
            </w:r>
            <w:proofErr w:type="spellEnd"/>
            <w:r w:rsidRPr="009276ED">
              <w:rPr>
                <w:sz w:val="20"/>
                <w:szCs w:val="20"/>
                <w:lang w:val="fr-FR"/>
              </w:rPr>
              <w:t xml:space="preserve"> et al. (TU Wien)</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B24CBA" w14:textId="77777777" w:rsidR="00390CAD" w:rsidRDefault="00390CAD" w:rsidP="003B0233">
            <w:pPr>
              <w:jc w:val="both"/>
            </w:pPr>
            <w:r>
              <w:rPr>
                <w:sz w:val="20"/>
                <w:szCs w:val="20"/>
              </w:rPr>
              <w:t>Published the most widely cited DT taxonomy (&gt;736 citations): distinguished Digital Model, Digital Shadow, and Digital Twin based on data-flow automation and directionality.</w:t>
            </w:r>
          </w:p>
        </w:tc>
      </w:tr>
      <w:tr w:rsidR="00390CAD" w14:paraId="1A8AF243" w14:textId="77777777" w:rsidTr="003B0233">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3DF6CB2" w14:textId="77777777" w:rsidR="00390CAD" w:rsidRDefault="00390CAD" w:rsidP="003B0233">
            <w:pPr>
              <w:jc w:val="both"/>
            </w:pPr>
            <w:r>
              <w:rPr>
                <w:b/>
                <w:bCs/>
                <w:sz w:val="20"/>
                <w:szCs w:val="20"/>
              </w:rPr>
              <w:t>2020–present</w:t>
            </w:r>
          </w:p>
        </w:tc>
        <w:tc>
          <w:tcPr>
            <w:tcW w:w="2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D599492" w14:textId="77777777" w:rsidR="00390CAD" w:rsidRDefault="00390CAD" w:rsidP="003B0233">
            <w:pPr>
              <w:jc w:val="both"/>
            </w:pPr>
            <w:r>
              <w:rPr>
                <w:sz w:val="20"/>
                <w:szCs w:val="20"/>
              </w:rPr>
              <w:t>Global Industry &amp; Academia</w:t>
            </w:r>
          </w:p>
        </w:tc>
        <w:tc>
          <w:tcPr>
            <w:tcW w:w="6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0A58FCF" w14:textId="1A79EFE5" w:rsidR="00390CAD" w:rsidRDefault="00390CAD" w:rsidP="003B0233">
            <w:pPr>
              <w:jc w:val="both"/>
            </w:pPr>
            <w:r>
              <w:rPr>
                <w:sz w:val="20"/>
                <w:szCs w:val="20"/>
              </w:rPr>
              <w:t>DT adopted across aerospace, manufacturing, healthcare, smart cities, energy, and additive manufacturing.</w:t>
            </w:r>
          </w:p>
        </w:tc>
      </w:tr>
    </w:tbl>
    <w:p w14:paraId="4BA39595" w14:textId="77777777" w:rsidR="00390CAD" w:rsidRDefault="00390CAD" w:rsidP="00390CAD">
      <w:pPr>
        <w:spacing w:after="120"/>
      </w:pPr>
    </w:p>
    <w:p w14:paraId="3D98B5DF" w14:textId="06DD9D0E" w:rsidR="00BC6AFB" w:rsidRPr="00BC6AFB" w:rsidRDefault="00BC6AFB" w:rsidP="00BC6AFB">
      <w:pPr>
        <w:spacing w:after="160" w:line="276" w:lineRule="auto"/>
        <w:jc w:val="both"/>
      </w:pPr>
      <w:r w:rsidRPr="00BC6AFB">
        <w:t xml:space="preserve">Three key stages are commonly identified in the evolution of the digital twin (DT), and are particularly relevant to its implementation in this thesis. The initial </w:t>
      </w:r>
      <w:proofErr w:type="spellStart"/>
      <w:r w:rsidRPr="00BC6AFB">
        <w:t>conceptualisation</w:t>
      </w:r>
      <w:proofErr w:type="spellEnd"/>
      <w:r w:rsidRPr="00BC6AFB">
        <w:t xml:space="preserve"> by Grieves introduced the fundamental three-part structure linking a physical entity, its virtual </w:t>
      </w:r>
      <w:r>
        <w:t>system</w:t>
      </w:r>
      <w:r w:rsidRPr="00BC6AFB">
        <w:t xml:space="preserve">, and the data connections between them, framing the DT within a lifecycle management perspective [41]. This idea was later extended by NASA through an operational interpretation </w:t>
      </w:r>
      <w:proofErr w:type="spellStart"/>
      <w:r w:rsidRPr="00BC6AFB">
        <w:t>emphasising</w:t>
      </w:r>
      <w:proofErr w:type="spellEnd"/>
      <w:r w:rsidRPr="00BC6AFB">
        <w:t xml:space="preserve"> real-time sensor integration and probabilistic simulation, positioning the DT as a continuously updated representation of system </w:t>
      </w:r>
      <w:proofErr w:type="spellStart"/>
      <w:r w:rsidRPr="00BC6AFB">
        <w:t>behaviour</w:t>
      </w:r>
      <w:proofErr w:type="spellEnd"/>
      <w:r w:rsidRPr="00BC6AFB">
        <w:t xml:space="preserve"> [42]. More recently, Tao et al. </w:t>
      </w:r>
      <w:proofErr w:type="spellStart"/>
      <w:r w:rsidRPr="00BC6AFB">
        <w:t>formalised</w:t>
      </w:r>
      <w:proofErr w:type="spellEnd"/>
      <w:r w:rsidRPr="00BC6AFB">
        <w:t xml:space="preserve"> a five-dimensional model that incorporates services and twin data, enabling not only state representation but also analytical and predictive capabilities [15]. This evolution underpins the predictive maintenance functionality implemented in this work.</w:t>
      </w:r>
    </w:p>
    <w:p w14:paraId="31B71814" w14:textId="5D0953AE" w:rsidR="00BC6AFB" w:rsidRDefault="00BC6AFB" w:rsidP="00AE4C28">
      <w:pPr>
        <w:spacing w:after="160" w:line="276" w:lineRule="auto"/>
        <w:jc w:val="both"/>
      </w:pPr>
      <w:r w:rsidRPr="00BC6AFB">
        <w:t xml:space="preserve">The growing academic and industrial interest in digital twins reflects their transition from a domain-specific concept to a widely adopted industrial </w:t>
      </w:r>
      <w:r w:rsidR="00AE4C28">
        <w:t>model</w:t>
      </w:r>
      <w:r w:rsidRPr="00BC6AFB">
        <w:t>. Recent bibliometric studies indicate a sharp increase in scientific publications in this field over the past decade [44]. In parallel, the technology has seen rapid industrial uptake across sectors such as manufacturing, aerospace, healthcare, energy systems, and additive manufacturing, driven by advances in connectivity, sensing, and data-driven modelling.</w:t>
      </w:r>
    </w:p>
    <w:p w14:paraId="5150F966" w14:textId="77777777" w:rsidR="00390CAD" w:rsidRDefault="00390CAD" w:rsidP="00390CAD">
      <w:pPr>
        <w:pStyle w:val="Titre3"/>
      </w:pPr>
      <w:r>
        <w:t>1.5.3  Difference Between Digital Model, Digital Shadow, and Digital Twin</w:t>
      </w:r>
    </w:p>
    <w:p w14:paraId="0C8DCA52" w14:textId="4DC2E244" w:rsidR="00390CAD" w:rsidRDefault="00AE4C28" w:rsidP="00AE4C28">
      <w:pPr>
        <w:spacing w:after="120"/>
      </w:pPr>
      <w:r w:rsidRPr="00AE4C28">
        <w:t xml:space="preserve">The term “digital twin” is frequently misapplied to lower-integration virtual representations, as the level of virtualization varies across implementations. This has led to a three-tier taxonomy based on the degree of coupling and directionality of data flow between the physical and virtual entities </w:t>
      </w:r>
      <w:r>
        <w:rPr>
          <w:b/>
          <w:bCs/>
        </w:rPr>
        <w:t>[40]</w:t>
      </w:r>
      <w:r>
        <w:rPr>
          <w:color w:val="70AD47" w:themeColor="accent6"/>
        </w:rPr>
        <w:t>:</w:t>
      </w:r>
    </w:p>
    <w:p w14:paraId="6A8A2A37" w14:textId="53301E24" w:rsidR="00390CAD" w:rsidRPr="00AE4C28" w:rsidRDefault="00390CAD" w:rsidP="00390CAD">
      <w:pPr>
        <w:spacing w:after="160" w:line="276" w:lineRule="auto"/>
        <w:jc w:val="both"/>
      </w:pPr>
      <w:r w:rsidRPr="00AE4C28">
        <w:lastRenderedPageBreak/>
        <w:t xml:space="preserve">A digital model is a virtual representation of a physical object in which all data exchange between physical and virtual is manual </w:t>
      </w:r>
      <w:r w:rsidR="00AE4C28" w:rsidRPr="00AE4C28">
        <w:t xml:space="preserve">, </w:t>
      </w:r>
      <w:r w:rsidRPr="00AE4C28">
        <w:t xml:space="preserve">performed by human operators who update the model from observations or measurements. There is no automated data link. A change in the physical asset does not automatically update the model, and vice versa [40]. In the FDM printing context, an example would be a static CAD file of the printer that an engineer manually updates after a hardware modification. The model may be geometrically accurate, but it is </w:t>
      </w:r>
      <w:r w:rsidRPr="00AE4C28">
        <w:rPr>
          <w:i/>
          <w:iCs/>
        </w:rPr>
        <w:t>not live</w:t>
      </w:r>
      <w:r w:rsidRPr="00AE4C28">
        <w:t>.</w:t>
      </w:r>
    </w:p>
    <w:p w14:paraId="13350283" w14:textId="32E7EF08" w:rsidR="00390CAD" w:rsidRPr="00AE4C28" w:rsidRDefault="00390CAD" w:rsidP="00390CAD">
      <w:pPr>
        <w:spacing w:after="160" w:line="276" w:lineRule="auto"/>
        <w:jc w:val="both"/>
      </w:pPr>
      <w:r w:rsidRPr="00AE4C28">
        <w:t xml:space="preserve">A digital shadow introduces automated, unidirectional data flow from the physical entity to the virtual model. The virtual representation is continuously updated by sensor data, providing a real-time </w:t>
      </w:r>
      <w:r w:rsidRPr="00AE4C28">
        <w:rPr>
          <w:i/>
          <w:iCs/>
        </w:rPr>
        <w:t>read-only</w:t>
      </w:r>
      <w:r w:rsidRPr="00AE4C28">
        <w:t xml:space="preserve"> view of the physical asset's state. However, no automated feedback from the virtual model to the physical system occurs [40]. An example in FDM monitoring would be a live temperature dashboard that shows the printer's nozzle temperature in real time, but which does not trigger any automatic action. the majority of publications claiming to implement a "digital twin" in fact implement a digital shadow</w:t>
      </w:r>
      <w:r w:rsidR="00AE4C28">
        <w:t xml:space="preserve"> </w:t>
      </w:r>
      <w:r w:rsidRPr="00AE4C28">
        <w:t>[40].</w:t>
      </w:r>
    </w:p>
    <w:p w14:paraId="235C3653" w14:textId="38A6759B" w:rsidR="00390CAD" w:rsidRDefault="00390CAD" w:rsidP="00167110">
      <w:pPr>
        <w:spacing w:after="160" w:line="276" w:lineRule="auto"/>
        <w:jc w:val="both"/>
      </w:pPr>
      <w:r w:rsidRPr="00167110">
        <w:t xml:space="preserve">A true digital twin requires automated, bidirectional data exchange between physical and virtual entities. The virtual model is continuously updated from the physical system as in a digital shadow, </w:t>
      </w:r>
      <w:r w:rsidRPr="00167110">
        <w:rPr>
          <w:i/>
          <w:iCs/>
        </w:rPr>
        <w:t>and</w:t>
      </w:r>
      <w:r w:rsidRPr="00167110">
        <w:t xml:space="preserve"> the virtual model can generate outputs </w:t>
      </w:r>
      <w:r w:rsidR="00AE4C28" w:rsidRPr="00167110">
        <w:t>such as</w:t>
      </w:r>
      <w:r w:rsidRPr="00167110">
        <w:t xml:space="preserve"> alerts, control commands, or parameter adjustments </w:t>
      </w:r>
      <w:r w:rsidR="00AE4C28" w:rsidRPr="00167110">
        <w:t>and</w:t>
      </w:r>
      <w:r w:rsidRPr="00167110">
        <w:t xml:space="preserve"> that are automatically applied back to the physical system [40][41]. In the FDM context, this means: sensors continuously stream data to the virtual model, the model detects an anomaly, and the system automatically issues an alert or pause command </w:t>
      </w:r>
      <w:r w:rsidR="00167110" w:rsidRPr="00167110">
        <w:t>so</w:t>
      </w:r>
      <w:r w:rsidRPr="00167110">
        <w:t xml:space="preserve"> without requiring human observation of the dashboard. This is the level of integration implemented in the present thesis.</w:t>
      </w:r>
    </w:p>
    <w:p w14:paraId="239CD3EA" w14:textId="64FA996B" w:rsidR="00390CAD" w:rsidRPr="00167110" w:rsidRDefault="00390CAD" w:rsidP="00390CAD">
      <w:pPr>
        <w:spacing w:after="160" w:line="276" w:lineRule="auto"/>
        <w:jc w:val="both"/>
      </w:pPr>
      <w:r w:rsidRPr="00167110">
        <w:t xml:space="preserve">Table 1.4 presents a structured comparison of the three tiers, with explicit mapping to the implementation of the present thesis. </w:t>
      </w:r>
      <w:r w:rsidRPr="00167110">
        <w:rPr>
          <w:b/>
          <w:bCs/>
        </w:rPr>
        <w:t>[40][15][39]</w:t>
      </w:r>
      <w:r w:rsidRPr="00167110">
        <w:t>.</w:t>
      </w:r>
    </w:p>
    <w:p w14:paraId="527A6F9B" w14:textId="77777777" w:rsidR="00390CAD" w:rsidRDefault="00390CAD" w:rsidP="00390CAD">
      <w:pPr>
        <w:spacing w:after="120"/>
      </w:pPr>
    </w:p>
    <w:p w14:paraId="3E185E9B" w14:textId="77777777" w:rsidR="00390CAD" w:rsidRDefault="00390CAD" w:rsidP="00390CAD">
      <w:pPr>
        <w:spacing w:after="80"/>
        <w:jc w:val="center"/>
      </w:pPr>
      <w:r>
        <w:rPr>
          <w:i/>
          <w:iCs/>
          <w:sz w:val="20"/>
          <w:szCs w:val="20"/>
        </w:rPr>
        <w:t>Table 1.4 – Distinction between Digital Model, Digital Shadow, and Digital Twin (adapted from Kritzinger et al. [40])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881"/>
        <w:gridCol w:w="2297"/>
        <w:gridCol w:w="2697"/>
      </w:tblGrid>
      <w:tr w:rsidR="00167110" w14:paraId="1F874939" w14:textId="77777777" w:rsidTr="00167110">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7F23D38" w14:textId="77777777" w:rsidR="00167110" w:rsidRDefault="00167110" w:rsidP="003B0233">
            <w:pPr>
              <w:jc w:val="center"/>
            </w:pPr>
            <w:r>
              <w:rPr>
                <w:b/>
                <w:bCs/>
                <w:color w:val="FFFFFF"/>
                <w:sz w:val="19"/>
                <w:szCs w:val="19"/>
              </w:rPr>
              <w:t>Criterion</w:t>
            </w:r>
          </w:p>
        </w:tc>
        <w:tc>
          <w:tcPr>
            <w:tcW w:w="0" w:type="auto"/>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323702D" w14:textId="77777777" w:rsidR="00167110" w:rsidRDefault="00167110" w:rsidP="003B0233">
            <w:pPr>
              <w:jc w:val="center"/>
            </w:pPr>
            <w:r>
              <w:rPr>
                <w:b/>
                <w:bCs/>
                <w:color w:val="FFFFFF"/>
                <w:sz w:val="19"/>
                <w:szCs w:val="19"/>
              </w:rPr>
              <w:t>Digital Model (DM)</w:t>
            </w:r>
          </w:p>
        </w:tc>
        <w:tc>
          <w:tcPr>
            <w:tcW w:w="0" w:type="auto"/>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1933839" w14:textId="77777777" w:rsidR="00167110" w:rsidRDefault="00167110" w:rsidP="003B0233">
            <w:pPr>
              <w:jc w:val="center"/>
            </w:pPr>
            <w:r>
              <w:rPr>
                <w:b/>
                <w:bCs/>
                <w:color w:val="FFFFFF"/>
                <w:sz w:val="19"/>
                <w:szCs w:val="19"/>
              </w:rPr>
              <w:t>Digital Shadow (DS)</w:t>
            </w:r>
          </w:p>
        </w:tc>
        <w:tc>
          <w:tcPr>
            <w:tcW w:w="0" w:type="auto"/>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7E0E6A8" w14:textId="77777777" w:rsidR="00167110" w:rsidRDefault="00167110" w:rsidP="003B0233">
            <w:pPr>
              <w:jc w:val="center"/>
            </w:pPr>
            <w:r>
              <w:rPr>
                <w:b/>
                <w:bCs/>
                <w:color w:val="FFFFFF"/>
                <w:sz w:val="19"/>
                <w:szCs w:val="19"/>
              </w:rPr>
              <w:t>Digital Twin (DT)</w:t>
            </w:r>
          </w:p>
        </w:tc>
      </w:tr>
      <w:tr w:rsidR="00167110" w14:paraId="79239FC5" w14:textId="77777777" w:rsidTr="00167110">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410C62F" w14:textId="77777777" w:rsidR="00167110" w:rsidRDefault="00167110" w:rsidP="003B0233">
            <w:pPr>
              <w:jc w:val="both"/>
            </w:pPr>
            <w:r>
              <w:rPr>
                <w:b/>
                <w:bCs/>
                <w:sz w:val="19"/>
                <w:szCs w:val="19"/>
              </w:rPr>
              <w:t>Data flow (physical → virtual)</w:t>
            </w:r>
          </w:p>
        </w:tc>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28FAE93" w14:textId="77777777" w:rsidR="00167110" w:rsidRDefault="00167110" w:rsidP="003B0233">
            <w:pPr>
              <w:jc w:val="both"/>
            </w:pPr>
            <w:r>
              <w:rPr>
                <w:sz w:val="19"/>
                <w:szCs w:val="19"/>
              </w:rPr>
              <w:t>Manual / none</w:t>
            </w:r>
          </w:p>
        </w:tc>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D290B67" w14:textId="77777777" w:rsidR="00167110" w:rsidRDefault="00167110" w:rsidP="003B0233">
            <w:pPr>
              <w:jc w:val="both"/>
            </w:pPr>
            <w:r>
              <w:rPr>
                <w:sz w:val="19"/>
                <w:szCs w:val="19"/>
              </w:rPr>
              <w:t>Automated, one-way</w:t>
            </w:r>
          </w:p>
        </w:tc>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AA74BA1" w14:textId="77777777" w:rsidR="00167110" w:rsidRDefault="00167110" w:rsidP="003B0233">
            <w:pPr>
              <w:jc w:val="both"/>
            </w:pPr>
            <w:r>
              <w:rPr>
                <w:sz w:val="19"/>
                <w:szCs w:val="19"/>
              </w:rPr>
              <w:t>Automated, bidirectional</w:t>
            </w:r>
          </w:p>
        </w:tc>
      </w:tr>
      <w:tr w:rsidR="00167110" w14:paraId="621E2234" w14:textId="77777777" w:rsidTr="00167110">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54E03" w14:textId="77777777" w:rsidR="00167110" w:rsidRDefault="00167110" w:rsidP="003B0233">
            <w:pPr>
              <w:jc w:val="both"/>
            </w:pPr>
            <w:r>
              <w:rPr>
                <w:b/>
                <w:bCs/>
                <w:sz w:val="19"/>
                <w:szCs w:val="19"/>
              </w:rPr>
              <w:t>Data flow (virtual → physical)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EB642" w14:textId="77777777" w:rsidR="00167110" w:rsidRDefault="00167110" w:rsidP="003B0233">
            <w:pPr>
              <w:jc w:val="both"/>
            </w:pPr>
            <w:r>
              <w:rPr>
                <w:sz w:val="19"/>
                <w:szCs w:val="19"/>
              </w:rPr>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2F4C5" w14:textId="77777777" w:rsidR="00167110" w:rsidRDefault="00167110" w:rsidP="003B0233">
            <w:pPr>
              <w:jc w:val="both"/>
            </w:pPr>
            <w:r>
              <w:rPr>
                <w:sz w:val="19"/>
                <w:szCs w:val="19"/>
              </w:rPr>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14E789" w14:textId="77777777" w:rsidR="00167110" w:rsidRDefault="00167110" w:rsidP="003B0233">
            <w:pPr>
              <w:jc w:val="both"/>
            </w:pPr>
            <w:r>
              <w:rPr>
                <w:sz w:val="19"/>
                <w:szCs w:val="19"/>
              </w:rPr>
              <w:t>Automated, bidirectional</w:t>
            </w:r>
          </w:p>
        </w:tc>
      </w:tr>
      <w:tr w:rsidR="00167110" w14:paraId="1A4BBC0A" w14:textId="77777777" w:rsidTr="00167110">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9130134" w14:textId="77777777" w:rsidR="00167110" w:rsidRDefault="00167110" w:rsidP="003B0233">
            <w:pPr>
              <w:jc w:val="both"/>
            </w:pPr>
            <w:r>
              <w:rPr>
                <w:b/>
                <w:bCs/>
                <w:sz w:val="19"/>
                <w:szCs w:val="19"/>
              </w:rPr>
              <w:t xml:space="preserve">Real-time </w:t>
            </w:r>
            <w:proofErr w:type="spellStart"/>
            <w:r>
              <w:rPr>
                <w:b/>
                <w:bCs/>
                <w:sz w:val="19"/>
                <w:szCs w:val="19"/>
              </w:rPr>
              <w:t>synchronisation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921F957" w14:textId="77777777" w:rsidR="00167110" w:rsidRDefault="00167110" w:rsidP="003B0233">
            <w:pPr>
              <w:jc w:val="both"/>
            </w:pPr>
            <w:r>
              <w:rPr>
                <w:sz w:val="19"/>
                <w:szCs w:val="19"/>
              </w:rPr>
              <w:t>No</w:t>
            </w:r>
          </w:p>
        </w:tc>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674318" w14:textId="73747B7B" w:rsidR="00167110" w:rsidRDefault="00167110" w:rsidP="003B0233">
            <w:pPr>
              <w:jc w:val="both"/>
            </w:pPr>
            <w:r>
              <w:rPr>
                <w:sz w:val="19"/>
                <w:szCs w:val="19"/>
              </w:rPr>
              <w:t>Partial</w:t>
            </w:r>
            <w:r>
              <w:rPr>
                <w:sz w:val="19"/>
                <w:szCs w:val="19"/>
              </w:rPr>
              <w:t xml:space="preserve">, </w:t>
            </w:r>
            <w:r>
              <w:rPr>
                <w:sz w:val="19"/>
                <w:szCs w:val="19"/>
              </w:rPr>
              <w:t>read-only</w:t>
            </w:r>
          </w:p>
        </w:tc>
        <w:tc>
          <w:tcPr>
            <w:tcW w:w="0" w:type="auto"/>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F85A3F1" w14:textId="77777777" w:rsidR="00167110" w:rsidRDefault="00167110" w:rsidP="003B0233">
            <w:pPr>
              <w:jc w:val="both"/>
            </w:pPr>
            <w:r>
              <w:rPr>
                <w:sz w:val="19"/>
                <w:szCs w:val="19"/>
              </w:rPr>
              <w:t>Full, continuous</w:t>
            </w:r>
          </w:p>
        </w:tc>
      </w:tr>
      <w:tr w:rsidR="00167110" w14:paraId="5931D3C1" w14:textId="77777777" w:rsidTr="00167110">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99DAD" w14:textId="77777777" w:rsidR="00167110" w:rsidRDefault="00167110" w:rsidP="003B0233">
            <w:pPr>
              <w:jc w:val="both"/>
            </w:pPr>
            <w:r>
              <w:rPr>
                <w:b/>
                <w:bCs/>
                <w:sz w:val="19"/>
                <w:szCs w:val="19"/>
              </w:rPr>
              <w:t>Failure prediction capability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2F214" w14:textId="77777777" w:rsidR="00167110" w:rsidRDefault="00167110" w:rsidP="003B0233">
            <w:pPr>
              <w:jc w:val="both"/>
            </w:pPr>
            <w:r>
              <w:rPr>
                <w:sz w:val="19"/>
                <w:szCs w:val="19"/>
              </w:rPr>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2DC940" w14:textId="41182A6E" w:rsidR="00167110" w:rsidRDefault="00167110" w:rsidP="003B0233">
            <w:pPr>
              <w:jc w:val="both"/>
            </w:pPr>
            <w:r>
              <w:rPr>
                <w:sz w:val="19"/>
                <w:szCs w:val="19"/>
              </w:rPr>
              <w:t xml:space="preserve">Limited </w:t>
            </w:r>
            <w:r>
              <w:rPr>
                <w:sz w:val="19"/>
                <w:szCs w:val="19"/>
              </w:rPr>
              <w:t xml:space="preserve">, </w:t>
            </w:r>
            <w:r>
              <w:rPr>
                <w:sz w:val="19"/>
                <w:szCs w:val="19"/>
              </w:rPr>
              <w:t>observation only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E69E1" w14:textId="5E1F069A" w:rsidR="00167110" w:rsidRDefault="00167110" w:rsidP="003B0233">
            <w:pPr>
              <w:jc w:val="both"/>
            </w:pPr>
            <w:r>
              <w:rPr>
                <w:sz w:val="19"/>
                <w:szCs w:val="19"/>
              </w:rPr>
              <w:t xml:space="preserve">Yes </w:t>
            </w:r>
            <w:r>
              <w:rPr>
                <w:sz w:val="19"/>
                <w:szCs w:val="19"/>
              </w:rPr>
              <w:t>,</w:t>
            </w:r>
            <w:r>
              <w:rPr>
                <w:sz w:val="19"/>
                <w:szCs w:val="19"/>
              </w:rPr>
              <w:t>prognostics</w:t>
            </w:r>
          </w:p>
        </w:tc>
      </w:tr>
      <w:tr w:rsidR="00167110" w14:paraId="611EDB6A" w14:textId="77777777" w:rsidTr="00167110">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1C49E" w14:textId="77777777" w:rsidR="00167110" w:rsidRDefault="00167110" w:rsidP="003B0233">
            <w:pPr>
              <w:jc w:val="both"/>
            </w:pPr>
            <w:r>
              <w:rPr>
                <w:b/>
                <w:bCs/>
                <w:sz w:val="19"/>
                <w:szCs w:val="19"/>
              </w:rPr>
              <w:t>Example in FDM context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C0BAA3" w14:textId="37C5AD06" w:rsidR="00167110" w:rsidRDefault="00167110" w:rsidP="003B0233">
            <w:pPr>
              <w:jc w:val="both"/>
            </w:pPr>
            <w:r>
              <w:rPr>
                <w:sz w:val="19"/>
                <w:szCs w:val="19"/>
              </w:rPr>
              <w:t xml:space="preserve">CAD model of printer </w:t>
            </w:r>
            <w:r>
              <w:rPr>
                <w:sz w:val="19"/>
                <w:szCs w:val="19"/>
              </w:rPr>
              <w:t>,</w:t>
            </w:r>
            <w:r>
              <w:rPr>
                <w:sz w:val="19"/>
                <w:szCs w:val="19"/>
              </w:rPr>
              <w:t>static</w:t>
            </w:r>
            <w:r>
              <w:rPr>
                <w:sz w:val="19"/>
                <w:szCs w:val="19"/>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4E5DD" w14:textId="1C0D90B2" w:rsidR="00167110" w:rsidRDefault="00167110" w:rsidP="003B0233">
            <w:pPr>
              <w:jc w:val="both"/>
            </w:pPr>
            <w:r>
              <w:rPr>
                <w:sz w:val="19"/>
                <w:szCs w:val="19"/>
              </w:rPr>
              <w:t>Dashboard showing live temp</w:t>
            </w:r>
            <w:r>
              <w:rPr>
                <w:sz w:val="19"/>
                <w:szCs w:val="19"/>
              </w:rPr>
              <w:t xml:space="preserve">, </w:t>
            </w:r>
            <w:r>
              <w:rPr>
                <w:sz w:val="19"/>
                <w:szCs w:val="19"/>
              </w:rPr>
              <w:t>no feedback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349A5" w14:textId="77777777" w:rsidR="00167110" w:rsidRDefault="00167110" w:rsidP="003B0233">
            <w:pPr>
              <w:jc w:val="both"/>
            </w:pPr>
            <w:r>
              <w:rPr>
                <w:sz w:val="19"/>
                <w:szCs w:val="19"/>
              </w:rPr>
              <w:t>System that detects clog and recommends stop</w:t>
            </w:r>
          </w:p>
        </w:tc>
      </w:tr>
    </w:tbl>
    <w:p w14:paraId="44F5D20E" w14:textId="77777777" w:rsidR="00390CAD" w:rsidRDefault="00390CAD" w:rsidP="00390CAD">
      <w:pPr>
        <w:pStyle w:val="Titre3"/>
      </w:pPr>
      <w:r>
        <w:t>1.5.4  Industrial Applications</w:t>
      </w:r>
    </w:p>
    <w:p w14:paraId="25882998" w14:textId="3B4F4A36" w:rsidR="00390CAD" w:rsidRDefault="00390CAD" w:rsidP="00390CAD">
      <w:pPr>
        <w:spacing w:after="160" w:line="276" w:lineRule="auto"/>
        <w:jc w:val="both"/>
      </w:pPr>
      <w:r>
        <w:t xml:space="preserve">Digital twin technology has been adopted across a wide spectrum of industries, each exploiting the DT capability </w:t>
      </w:r>
      <w:r w:rsidR="00167110">
        <w:t xml:space="preserve">as </w:t>
      </w:r>
      <w:r>
        <w:t xml:space="preserve">real-time virtual mirroring of a physical asset for domain-specific objectives. The following sub-sections survey the principal application domains identified in the systematic review literature </w:t>
      </w:r>
      <w:r>
        <w:rPr>
          <w:b/>
          <w:bCs/>
        </w:rPr>
        <w:t>[44][45]</w:t>
      </w:r>
      <w:r>
        <w:t>, with particular focus on manufacturing and additive manufacturing as the context of the present work.</w:t>
      </w:r>
    </w:p>
    <w:p w14:paraId="35273D56" w14:textId="77777777" w:rsidR="00E62A3A" w:rsidRPr="00E62A3A" w:rsidRDefault="00E62A3A" w:rsidP="00E62A3A">
      <w:pPr>
        <w:spacing w:before="160" w:after="100"/>
      </w:pPr>
      <w:r w:rsidRPr="00E62A3A">
        <w:lastRenderedPageBreak/>
        <w:t xml:space="preserve">Aerospace is widely regarded as the origin of the digital twin (DT) concept, emerging from NASA’s Apollo </w:t>
      </w:r>
      <w:proofErr w:type="spellStart"/>
      <w:r w:rsidRPr="00E62A3A">
        <w:t>programme</w:t>
      </w:r>
      <w:proofErr w:type="spellEnd"/>
      <w:r w:rsidRPr="00E62A3A">
        <w:t xml:space="preserve">, and it remains one of its most mature application domains. DTs are widely used for structural health monitoring of aircraft fuselages and engines, simulation-based certification of new designs, and fleet management to </w:t>
      </w:r>
      <w:proofErr w:type="spellStart"/>
      <w:r w:rsidRPr="00E62A3A">
        <w:t>optimise</w:t>
      </w:r>
      <w:proofErr w:type="spellEnd"/>
      <w:r w:rsidRPr="00E62A3A">
        <w:t xml:space="preserve"> maintenance scheduling across hundreds of aircraft [45]. In this context, digital twins have also been proposed as a key enabler for future certification processes, potentially reducing reliance on physical prototypes and significantly lowering development costs [42]. Airbus and Boeing have both reported operational DT deployments for predictive maintenance of commercial aircraft engines, reducing unscheduled maintenance events by up to 25% [45].</w:t>
      </w:r>
    </w:p>
    <w:p w14:paraId="2EB4F925" w14:textId="77777777" w:rsidR="00E62A3A" w:rsidRPr="00E62A3A" w:rsidRDefault="00E62A3A" w:rsidP="00E62A3A">
      <w:pPr>
        <w:spacing w:before="160" w:after="100"/>
      </w:pPr>
      <w:r w:rsidRPr="00E62A3A">
        <w:t xml:space="preserve">Manufacturing is the dominant application domain of digital twins [44]. Applications include production line </w:t>
      </w:r>
      <w:proofErr w:type="spellStart"/>
      <w:r w:rsidRPr="00E62A3A">
        <w:t>optimisation</w:t>
      </w:r>
      <w:proofErr w:type="spellEnd"/>
      <w:r w:rsidRPr="00E62A3A">
        <w:t xml:space="preserve"> through simulation of scheduling strategies prior to physical deployment, machine tool health monitoring, quality control, and energy efficiency management. A widely referenced framework for digital twin applications in manufacturing spans a full lifecycle perspective, covering product design and development, production planning and scheduling, manufacturing process simulation and control, machine tool and equipment health monitoring, predictive maintenance, quality inspection and defect detection, production line </w:t>
      </w:r>
      <w:proofErr w:type="spellStart"/>
      <w:r w:rsidRPr="00E62A3A">
        <w:t>optimisation</w:t>
      </w:r>
      <w:proofErr w:type="spellEnd"/>
      <w:r w:rsidRPr="00E62A3A">
        <w:t xml:space="preserve">, supply chain and logistics management, energy consumption and efficiency </w:t>
      </w:r>
      <w:proofErr w:type="spellStart"/>
      <w:r w:rsidRPr="00E62A3A">
        <w:t>optimisation</w:t>
      </w:r>
      <w:proofErr w:type="spellEnd"/>
      <w:r w:rsidRPr="00E62A3A">
        <w:t>, human–machine interaction and operator support, workshop-level management, inventory and resource management, lifecycle monitoring during product use, and end-of-life management including remanufacturing and recycling [15].</w:t>
      </w:r>
    </w:p>
    <w:p w14:paraId="6FC6DBB4" w14:textId="77777777" w:rsidR="00E62A3A" w:rsidRPr="00E62A3A" w:rsidRDefault="00E62A3A" w:rsidP="00E62A3A">
      <w:pPr>
        <w:spacing w:before="160" w:after="100"/>
      </w:pPr>
      <w:r w:rsidRPr="00E62A3A">
        <w:t>In the specific context of additive manufacturing, digital twins have been applied for printability analysis through thermal and process simulation, in-situ monitoring using sensor and imaging data to detect defects during fabrication, and post-build quality assessment. Recent studies indicate that the field is evolving from offline simulation approaches toward real-time, closed-loop control systems [16][17].</w:t>
      </w:r>
    </w:p>
    <w:p w14:paraId="4B8B0FCC" w14:textId="77777777" w:rsidR="00223171" w:rsidRPr="00223171" w:rsidRDefault="00223171" w:rsidP="00223171">
      <w:pPr>
        <w:spacing w:before="160" w:after="100"/>
      </w:pPr>
      <w:r w:rsidRPr="00223171">
        <w:t xml:space="preserve">The application of digital twins (DTs) in healthcare, while relatively recent, is advancing rapidly. Patient-level DTs, often referred to as “digital humans”, are used for </w:t>
      </w:r>
      <w:proofErr w:type="spellStart"/>
      <w:r w:rsidRPr="00223171">
        <w:t>personalised</w:t>
      </w:r>
      <w:proofErr w:type="spellEnd"/>
      <w:r w:rsidRPr="00223171">
        <w:t xml:space="preserve"> drug dosage </w:t>
      </w:r>
      <w:proofErr w:type="spellStart"/>
      <w:r w:rsidRPr="00223171">
        <w:t>optimisation</w:t>
      </w:r>
      <w:proofErr w:type="spellEnd"/>
      <w:r w:rsidRPr="00223171">
        <w:t xml:space="preserve">, surgical planning, and clinical trial simulation [45]. At the system level, hospital DTs model patient flow, bed occupancy, and staff allocation to </w:t>
      </w:r>
      <w:proofErr w:type="spellStart"/>
      <w:r w:rsidRPr="00223171">
        <w:t>optimise</w:t>
      </w:r>
      <w:proofErr w:type="spellEnd"/>
      <w:r w:rsidRPr="00223171">
        <w:t xml:space="preserve"> resource </w:t>
      </w:r>
      <w:proofErr w:type="spellStart"/>
      <w:r w:rsidRPr="00223171">
        <w:t>utilisation</w:t>
      </w:r>
      <w:proofErr w:type="spellEnd"/>
      <w:r w:rsidRPr="00223171">
        <w:t>. The integration of medical imaging, wearable sensor data, and artificial intelligence (AI) enables continuous model updating and predictive analytics, making healthcare DTs one of the most technically complex and high-impact frontiers of the field [44].</w:t>
      </w:r>
    </w:p>
    <w:p w14:paraId="46D4BF26" w14:textId="77777777" w:rsidR="00390CAD" w:rsidRPr="00223171" w:rsidRDefault="00390CAD" w:rsidP="00390CAD">
      <w:pPr>
        <w:spacing w:after="160" w:line="276" w:lineRule="auto"/>
        <w:jc w:val="both"/>
      </w:pPr>
      <w:r w:rsidRPr="00223171">
        <w:t xml:space="preserve">At the urban scale, DTs of cities, bridges, water distribution networks, and power grids enable continuous structural health monitoring, scenario testing for disaster response, and real-time traffic management </w:t>
      </w:r>
      <w:r w:rsidRPr="00223171">
        <w:rPr>
          <w:b/>
          <w:bCs/>
        </w:rPr>
        <w:t>[44]</w:t>
      </w:r>
      <w:r w:rsidRPr="00223171">
        <w:t>. Singapore's Virtual Singapore project is one of the most cited examples: a city-scale DT used for urban planning, energy modelling, and emergency simulation. Infrastructure DTs typically integrate geographic information systems (GIS), IoT sensor networks, and building information modelling (BIM) into a unified virtual representation of the built environment [45].</w:t>
      </w:r>
    </w:p>
    <w:p w14:paraId="7CD654A0" w14:textId="77777777" w:rsidR="00223171" w:rsidRPr="00223171" w:rsidRDefault="00223171" w:rsidP="00223171">
      <w:pPr>
        <w:spacing w:before="160" w:after="100"/>
      </w:pPr>
      <w:r w:rsidRPr="00223171">
        <w:t>Oil and gas, wind energy, and nuclear power represent high-value environments where digital twins (DTs) of turbines, pipelines, and reactors enable continuous condition monitoring, lifetime extension, and accident prevention [45]. Siemens reports that DT-based predictive maintenance for wind turbines reduces operational costs by 20–30% and extends turbine lifespan by detecting blade erosion and bearing fatigue before critical failure [44]. The methods developed in this thesis, including sensor-based condition monitoring, anomaly detection, and prognostic alerting, are directly transferable to these high-stakes industrial environments.</w:t>
      </w:r>
    </w:p>
    <w:p w14:paraId="630CCE33" w14:textId="46D50507" w:rsidR="007244FE" w:rsidRPr="007244FE" w:rsidRDefault="007244FE" w:rsidP="007244FE">
      <w:pPr>
        <w:spacing w:after="160" w:line="276" w:lineRule="auto"/>
        <w:jc w:val="both"/>
      </w:pPr>
      <w:r w:rsidRPr="007244FE">
        <w:lastRenderedPageBreak/>
        <w:t xml:space="preserve">Within the broader digital twin (DT) landscape, the application of DTs to desktop FDM 3D printers represents a nascent but strategically important sub-domain. Existing work has focused primarily on high-end industrial additive manufacturing systems, such as metal powder bed fusion and directed energy deposition, where per-build costs justify the use of expensive monitoring hardware [16][17]. The present thesis addresses this gap at the low-cost end of the spectrum by implementing a functional DT for a desktop FDM printer using low-cost sensors, demonstrating that real-time monitoring, anomaly detection, and predictive alerting can be achieved in resource-constrained environments. This contributes to the broader </w:t>
      </w:r>
      <w:proofErr w:type="spellStart"/>
      <w:r w:rsidRPr="007244FE">
        <w:t>democratisation</w:t>
      </w:r>
      <w:proofErr w:type="spellEnd"/>
      <w:r w:rsidRPr="007244FE">
        <w:t xml:space="preserve"> of DT technology for SMEs, makerspaces, and educational institutions [20].</w:t>
      </w:r>
    </w:p>
    <w:p w14:paraId="40881260" w14:textId="77777777" w:rsidR="00390CAD" w:rsidRDefault="00390CAD" w:rsidP="00390CAD">
      <w:pPr>
        <w:pBdr>
          <w:bottom w:val="single" w:sz="4" w:space="1" w:color="AAAAAA"/>
        </w:pBdr>
        <w:spacing w:before="160" w:after="160"/>
      </w:pPr>
    </w:p>
    <w:p w14:paraId="3F35B794" w14:textId="77777777" w:rsidR="00390CAD" w:rsidRDefault="00390CAD" w:rsidP="00390CAD">
      <w:pPr>
        <w:pStyle w:val="Titre2"/>
      </w:pPr>
      <w:r>
        <w:t>References for Section 1.5 (New references — continue from [38])</w:t>
      </w:r>
    </w:p>
    <w:p w14:paraId="0AD08648" w14:textId="77777777" w:rsidR="00390CAD" w:rsidRDefault="00390CAD" w:rsidP="00390CAD">
      <w:pPr>
        <w:spacing w:after="120"/>
        <w:jc w:val="both"/>
      </w:pPr>
      <w:r>
        <w:rPr>
          <w:i/>
          <w:iCs/>
        </w:rPr>
        <w:t>References [1]–[38] are as listed in previous sections. The following are new references introduced in Section 1.5:</w:t>
      </w:r>
    </w:p>
    <w:p w14:paraId="7CBC1FA4" w14:textId="77777777" w:rsidR="00390CAD" w:rsidRDefault="00390CAD" w:rsidP="00390CAD">
      <w:pPr>
        <w:spacing w:after="120"/>
      </w:pPr>
    </w:p>
    <w:p w14:paraId="5816CC37" w14:textId="77777777" w:rsidR="00390CAD" w:rsidRDefault="00390CAD" w:rsidP="00390CAD">
      <w:pPr>
        <w:spacing w:after="120"/>
        <w:ind w:left="720" w:hanging="360"/>
      </w:pPr>
      <w:r>
        <w:rPr>
          <w:b/>
          <w:bCs/>
          <w:sz w:val="20"/>
          <w:szCs w:val="20"/>
        </w:rPr>
        <w:t xml:space="preserve">[39] </w:t>
      </w:r>
      <w:r>
        <w:rPr>
          <w:sz w:val="20"/>
          <w:szCs w:val="20"/>
        </w:rPr>
        <w:t>Rasheed, A., San, O., &amp; Kvamsdal, T. (2020). Digital twin: Values, challenges and enablers from a modeling perspective. IEEE Access, 8, 21980–22012. https://doi.org/10.1109/ACCESS.2019.2963918  [Journal Article — IEEE Access, Open Access; &gt;1,500 citations; comprehensive definition and classification of DT from a modelling perspective]</w:t>
      </w:r>
    </w:p>
    <w:p w14:paraId="7DA53AB6" w14:textId="77777777" w:rsidR="00390CAD" w:rsidRDefault="00390CAD" w:rsidP="00390CAD">
      <w:pPr>
        <w:spacing w:after="120"/>
        <w:ind w:left="720" w:hanging="360"/>
      </w:pPr>
      <w:r>
        <w:rPr>
          <w:b/>
          <w:bCs/>
          <w:sz w:val="20"/>
          <w:szCs w:val="20"/>
        </w:rPr>
        <w:t xml:space="preserve">[40] </w:t>
      </w:r>
      <w:r>
        <w:rPr>
          <w:sz w:val="20"/>
          <w:szCs w:val="20"/>
        </w:rPr>
        <w:t xml:space="preserve">Kritzinger, W., Karner, M., </w:t>
      </w:r>
      <w:proofErr w:type="spellStart"/>
      <w:r>
        <w:rPr>
          <w:sz w:val="20"/>
          <w:szCs w:val="20"/>
        </w:rPr>
        <w:t>Traar</w:t>
      </w:r>
      <w:proofErr w:type="spellEnd"/>
      <w:r>
        <w:rPr>
          <w:sz w:val="20"/>
          <w:szCs w:val="20"/>
        </w:rPr>
        <w:t>, G., Henjes, J., &amp; Sihn, W. (2018). Digital Twin in manufacturing: A categorical literature review and classification. IFAC-</w:t>
      </w:r>
      <w:proofErr w:type="spellStart"/>
      <w:r>
        <w:rPr>
          <w:sz w:val="20"/>
          <w:szCs w:val="20"/>
        </w:rPr>
        <w:t>PapersOnLine</w:t>
      </w:r>
      <w:proofErr w:type="spellEnd"/>
      <w:r>
        <w:rPr>
          <w:sz w:val="20"/>
          <w:szCs w:val="20"/>
        </w:rPr>
        <w:t>, 51(11), 1016–1022. https://doi.org/10.1016/j.ifacol.2018.08.474  [Conference Paper — IFAC/Elsevier, &gt;736 citations; establishes the Digital Model / Digital Shadow / Digital Twin taxonomy — key definitional reference]</w:t>
      </w:r>
    </w:p>
    <w:p w14:paraId="46CA4510" w14:textId="77777777" w:rsidR="00390CAD" w:rsidRDefault="00390CAD" w:rsidP="00390CAD">
      <w:pPr>
        <w:spacing w:after="120"/>
        <w:ind w:left="720" w:hanging="360"/>
      </w:pPr>
      <w:r>
        <w:rPr>
          <w:b/>
          <w:bCs/>
          <w:sz w:val="20"/>
          <w:szCs w:val="20"/>
        </w:rPr>
        <w:t xml:space="preserve">[41] </w:t>
      </w:r>
      <w:r>
        <w:rPr>
          <w:sz w:val="20"/>
          <w:szCs w:val="20"/>
        </w:rPr>
        <w:t>Grieves, M. (2014). Digital twin: Manufacturing excellence through virtual factory replication. White Paper. Available at: https://www.researchgate.net/publication/275211047  [White Paper — foundational DT definition by concept originator; widely cited as origin of three-component model]</w:t>
      </w:r>
    </w:p>
    <w:p w14:paraId="58C854D9" w14:textId="77777777" w:rsidR="00390CAD" w:rsidRDefault="00390CAD" w:rsidP="00390CAD">
      <w:pPr>
        <w:spacing w:after="120"/>
        <w:ind w:left="720" w:hanging="360"/>
      </w:pPr>
      <w:r>
        <w:rPr>
          <w:b/>
          <w:bCs/>
          <w:sz w:val="20"/>
          <w:szCs w:val="20"/>
        </w:rPr>
        <w:t xml:space="preserve">[42] </w:t>
      </w:r>
      <w:proofErr w:type="spellStart"/>
      <w:r>
        <w:rPr>
          <w:sz w:val="20"/>
          <w:szCs w:val="20"/>
        </w:rPr>
        <w:t>Glaessgen</w:t>
      </w:r>
      <w:proofErr w:type="spellEnd"/>
      <w:r>
        <w:rPr>
          <w:sz w:val="20"/>
          <w:szCs w:val="20"/>
        </w:rPr>
        <w:t>, E. H., &amp; Stargel, D. S. (2012). The digital twin paradigm for future NASA and U.S. Air Force vehicles. In Proceedings of the 53rd AIAA/ASME/ASCE/AHS/ASC Structures, Structural Dynamics and Materials Conference, Honolulu, HI. AIAA 2012-1818. https://doi.org/10.2514/6.2012-1818  [Conference Paper — AIAA; coined the term "Digital Twin" and established the NASA definition; &gt;1,200 citations]</w:t>
      </w:r>
    </w:p>
    <w:p w14:paraId="186BE11A" w14:textId="77777777" w:rsidR="00390CAD" w:rsidRDefault="00390CAD" w:rsidP="00390CAD">
      <w:pPr>
        <w:spacing w:after="120"/>
        <w:ind w:left="720" w:hanging="360"/>
      </w:pPr>
      <w:r>
        <w:rPr>
          <w:b/>
          <w:bCs/>
          <w:sz w:val="20"/>
          <w:szCs w:val="20"/>
        </w:rPr>
        <w:t xml:space="preserve">[43] </w:t>
      </w:r>
      <w:r>
        <w:rPr>
          <w:sz w:val="20"/>
          <w:szCs w:val="20"/>
        </w:rPr>
        <w:t>Singh, M., Fuenmayor, E., Hinchy, E. P., Qiao, Y., Murray, N., &amp; Devine, D. (2021). Digital twin: Origin to future. Applied System Innovation, 4(2), 36. https://doi.org/10.3390/asi4020036  [Journal Article — MDPI, Open Access; traces full history from 1960s NASA to 2021 with timeline]</w:t>
      </w:r>
    </w:p>
    <w:p w14:paraId="7DA754DE" w14:textId="77777777" w:rsidR="00390CAD" w:rsidRDefault="00390CAD" w:rsidP="00390CAD">
      <w:pPr>
        <w:spacing w:after="120"/>
        <w:ind w:left="720" w:hanging="360"/>
      </w:pPr>
      <w:r>
        <w:rPr>
          <w:b/>
          <w:bCs/>
          <w:sz w:val="20"/>
          <w:szCs w:val="20"/>
        </w:rPr>
        <w:t xml:space="preserve">[44] </w:t>
      </w:r>
      <w:r>
        <w:rPr>
          <w:sz w:val="20"/>
          <w:szCs w:val="20"/>
        </w:rPr>
        <w:t>Yao, J.-F., Yang, Y., Wang, X.-C., &amp; Zhang, X.-P. (2023). Systematic review of digital twin technology and applications. Visual Computing for Industry, Biomedicine, and Art, 6(1), 10. https://doi.org/10.1186/s42492-023-00137-4  [Journal Article — Springer, Open Access; systematic review of DT evolution, technical systems, and applications across industries]</w:t>
      </w:r>
    </w:p>
    <w:p w14:paraId="32F2A8FF" w14:textId="770CF30C" w:rsidR="00870BF9" w:rsidRDefault="00390CAD" w:rsidP="007244FE">
      <w:pPr>
        <w:spacing w:after="120"/>
        <w:ind w:left="720" w:hanging="360"/>
        <w:rPr>
          <w:sz w:val="20"/>
          <w:szCs w:val="20"/>
        </w:rPr>
      </w:pPr>
      <w:r>
        <w:rPr>
          <w:b/>
          <w:bCs/>
          <w:sz w:val="20"/>
          <w:szCs w:val="20"/>
        </w:rPr>
        <w:t xml:space="preserve">[45] </w:t>
      </w:r>
      <w:r>
        <w:rPr>
          <w:sz w:val="20"/>
          <w:szCs w:val="20"/>
        </w:rPr>
        <w:t xml:space="preserve">Guo, J., &amp; </w:t>
      </w:r>
      <w:proofErr w:type="spellStart"/>
      <w:r>
        <w:rPr>
          <w:sz w:val="20"/>
          <w:szCs w:val="20"/>
        </w:rPr>
        <w:t>Lv</w:t>
      </w:r>
      <w:proofErr w:type="spellEnd"/>
      <w:r>
        <w:rPr>
          <w:sz w:val="20"/>
          <w:szCs w:val="20"/>
        </w:rPr>
        <w:t>, Z. (2022). Application of digital twins in multiple fields. Multimedia Tools and Applications, 81(19), 26941–26967. https://doi.org/10.1007/s11042-022-12536-5  [Journal Article — Springer, Open Access via PMC (PMC8852942); reviews DT applications in manufacturing, healthcare, aerospace, smart cities, and logistics]</w:t>
      </w:r>
    </w:p>
    <w:p w14:paraId="64E917AB" w14:textId="77777777" w:rsidR="00F3264E" w:rsidRDefault="00F3264E" w:rsidP="00F3264E">
      <w:pPr>
        <w:rPr>
          <w:sz w:val="20"/>
          <w:szCs w:val="20"/>
        </w:rPr>
      </w:pPr>
    </w:p>
    <w:p w14:paraId="2902C8D3" w14:textId="6ADF0D62" w:rsidR="00F3264E" w:rsidRDefault="00F3264E">
      <w:pPr>
        <w:spacing w:after="160" w:line="259" w:lineRule="auto"/>
      </w:pPr>
      <w:r>
        <w:br w:type="page"/>
      </w:r>
    </w:p>
    <w:p w14:paraId="49228358" w14:textId="77777777" w:rsidR="00F3264E" w:rsidRDefault="00F3264E" w:rsidP="00F3264E">
      <w:pPr>
        <w:pStyle w:val="Titre2"/>
      </w:pPr>
      <w:r>
        <w:lastRenderedPageBreak/>
        <w:t>1.6  Critical Analysis and Synthesis</w:t>
      </w:r>
    </w:p>
    <w:p w14:paraId="6ECB20C3" w14:textId="77777777" w:rsidR="005338F7" w:rsidRPr="005338F7" w:rsidRDefault="005338F7" w:rsidP="005338F7">
      <w:pPr>
        <w:spacing w:after="120"/>
      </w:pPr>
      <w:r w:rsidRPr="005338F7">
        <w:t>Nine representative works (W1–W9) were selected for comparative analysis, covering digital twin development, fault detection, and real-time monitoring for FDM 3D printing and related domains. The comparative analysis resulted in four structured conclusions: the strengths of existing approaches, their identified limitations, the unmet needs that remain insufficiently addressed in the literature, and the improvement opportunities arising from these gaps. Table 1.5 provides a visual synthesis matrix mapping each reviewed work against ten capability dimensions, thereby highlighting the cumulative research gap.</w:t>
      </w:r>
    </w:p>
    <w:p w14:paraId="4C86E673" w14:textId="7DB6EB9E" w:rsidR="00325C8B" w:rsidRDefault="00325C8B" w:rsidP="00325C8B">
      <w:pPr>
        <w:spacing w:after="120"/>
      </w:pPr>
      <w:r w:rsidRPr="00325C8B">
        <w:t>reference list for W1–W9</w:t>
      </w:r>
    </w:p>
    <w:tbl>
      <w:tblPr>
        <w:tblStyle w:val="TableauGrille4-Accentuation1"/>
        <w:tblW w:w="0" w:type="auto"/>
        <w:tblLayout w:type="fixed"/>
        <w:tblLook w:val="04A0" w:firstRow="1" w:lastRow="0" w:firstColumn="1" w:lastColumn="0" w:noHBand="0" w:noVBand="1"/>
      </w:tblPr>
      <w:tblGrid>
        <w:gridCol w:w="874"/>
        <w:gridCol w:w="1682"/>
        <w:gridCol w:w="6506"/>
      </w:tblGrid>
      <w:tr w:rsidR="00325C8B" w:rsidRPr="00325C8B" w14:paraId="11135720" w14:textId="77777777" w:rsidTr="00143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hideMark/>
          </w:tcPr>
          <w:p w14:paraId="4945EAC0" w14:textId="77777777" w:rsidR="00325C8B" w:rsidRPr="00325C8B" w:rsidRDefault="00325C8B" w:rsidP="00325C8B">
            <w:pPr>
              <w:spacing w:after="120"/>
            </w:pPr>
            <w:r w:rsidRPr="00325C8B">
              <w:t>Work ID</w:t>
            </w:r>
          </w:p>
        </w:tc>
        <w:tc>
          <w:tcPr>
            <w:tcW w:w="1682" w:type="dxa"/>
            <w:hideMark/>
          </w:tcPr>
          <w:p w14:paraId="1A4BA749" w14:textId="45CF2817" w:rsidR="00325C8B" w:rsidRPr="00325C8B" w:rsidRDefault="00325C8B" w:rsidP="00325C8B">
            <w:pPr>
              <w:spacing w:after="120"/>
              <w:cnfStyle w:val="100000000000" w:firstRow="1" w:lastRow="0" w:firstColumn="0" w:lastColumn="0" w:oddVBand="0" w:evenVBand="0" w:oddHBand="0" w:evenHBand="0" w:firstRowFirstColumn="0" w:firstRowLastColumn="0" w:lastRowFirstColumn="0" w:lastRowLastColumn="0"/>
            </w:pPr>
            <w:r w:rsidRPr="00325C8B">
              <w:t xml:space="preserve">Author(s) / Source </w:t>
            </w:r>
          </w:p>
        </w:tc>
        <w:tc>
          <w:tcPr>
            <w:tcW w:w="6506" w:type="dxa"/>
            <w:hideMark/>
          </w:tcPr>
          <w:p w14:paraId="635D65B2" w14:textId="0030F4C9" w:rsidR="00325C8B" w:rsidRPr="00325C8B" w:rsidRDefault="00325C8B" w:rsidP="00325C8B">
            <w:pPr>
              <w:spacing w:after="120"/>
              <w:cnfStyle w:val="100000000000" w:firstRow="1" w:lastRow="0" w:firstColumn="0" w:lastColumn="0" w:oddVBand="0" w:evenVBand="0" w:oddHBand="0" w:evenHBand="0" w:firstRowFirstColumn="0" w:firstRowLastColumn="0" w:lastRowFirstColumn="0" w:lastRowLastColumn="0"/>
            </w:pPr>
            <w:r w:rsidRPr="00325C8B">
              <w:t xml:space="preserve">Key Contribution / Topic </w:t>
            </w:r>
          </w:p>
        </w:tc>
      </w:tr>
      <w:tr w:rsidR="00325C8B" w:rsidRPr="00325C8B" w14:paraId="021C8BBC" w14:textId="77777777" w:rsidTr="00143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hideMark/>
          </w:tcPr>
          <w:p w14:paraId="2E022AF6" w14:textId="77777777" w:rsidR="00325C8B" w:rsidRPr="00325C8B" w:rsidRDefault="00325C8B" w:rsidP="00325C8B">
            <w:pPr>
              <w:spacing w:after="120"/>
            </w:pPr>
            <w:r w:rsidRPr="00325C8B">
              <w:t>W1</w:t>
            </w:r>
          </w:p>
        </w:tc>
        <w:tc>
          <w:tcPr>
            <w:tcW w:w="1682" w:type="dxa"/>
            <w:hideMark/>
          </w:tcPr>
          <w:p w14:paraId="2436EC05"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proofErr w:type="spellStart"/>
            <w:r w:rsidRPr="00325C8B">
              <w:t>Pantelidakis</w:t>
            </w:r>
            <w:proofErr w:type="spellEnd"/>
            <w:r w:rsidRPr="00325C8B">
              <w:t xml:space="preserve"> et al.</w:t>
            </w:r>
          </w:p>
        </w:tc>
        <w:tc>
          <w:tcPr>
            <w:tcW w:w="6506" w:type="dxa"/>
            <w:hideMark/>
          </w:tcPr>
          <w:p w14:paraId="6A094EAF"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 xml:space="preserve">Live 3D digital twin of an FDM printer synchronized via </w:t>
            </w:r>
            <w:proofErr w:type="spellStart"/>
            <w:r w:rsidRPr="00325C8B">
              <w:t>OctoPrint</w:t>
            </w:r>
            <w:proofErr w:type="spellEnd"/>
            <w:r w:rsidRPr="00325C8B">
              <w:t xml:space="preserve"> REST API (real-time kinematic synchronization with &lt;2mm error).</w:t>
            </w:r>
          </w:p>
        </w:tc>
      </w:tr>
      <w:tr w:rsidR="00325C8B" w:rsidRPr="00325C8B" w14:paraId="7963CB9B" w14:textId="77777777" w:rsidTr="0014382B">
        <w:tc>
          <w:tcPr>
            <w:cnfStyle w:val="001000000000" w:firstRow="0" w:lastRow="0" w:firstColumn="1" w:lastColumn="0" w:oddVBand="0" w:evenVBand="0" w:oddHBand="0" w:evenHBand="0" w:firstRowFirstColumn="0" w:firstRowLastColumn="0" w:lastRowFirstColumn="0" w:lastRowLastColumn="0"/>
            <w:tcW w:w="874" w:type="dxa"/>
            <w:hideMark/>
          </w:tcPr>
          <w:p w14:paraId="1C295DF3" w14:textId="77777777" w:rsidR="00325C8B" w:rsidRPr="00325C8B" w:rsidRDefault="00325C8B" w:rsidP="00325C8B">
            <w:pPr>
              <w:spacing w:after="120"/>
            </w:pPr>
            <w:r w:rsidRPr="00325C8B">
              <w:t>W2</w:t>
            </w:r>
          </w:p>
        </w:tc>
        <w:tc>
          <w:tcPr>
            <w:tcW w:w="1682" w:type="dxa"/>
            <w:hideMark/>
          </w:tcPr>
          <w:p w14:paraId="7A060506"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proofErr w:type="spellStart"/>
            <w:r w:rsidRPr="00325C8B">
              <w:t>Isiani</w:t>
            </w:r>
            <w:proofErr w:type="spellEnd"/>
            <w:r w:rsidRPr="00325C8B">
              <w:t xml:space="preserve"> et al.</w:t>
            </w:r>
          </w:p>
        </w:tc>
        <w:tc>
          <w:tcPr>
            <w:tcW w:w="6506" w:type="dxa"/>
            <w:hideMark/>
          </w:tcPr>
          <w:p w14:paraId="53FBAE8A"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r w:rsidRPr="00325C8B">
              <w:t>Quantified that sensor placement accounts for up to 71% variation in detection sensitivity; used SVM with PCA-extracted FFT features.</w:t>
            </w:r>
          </w:p>
        </w:tc>
      </w:tr>
      <w:tr w:rsidR="00325C8B" w:rsidRPr="00325C8B" w14:paraId="262AB324" w14:textId="77777777" w:rsidTr="00143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hideMark/>
          </w:tcPr>
          <w:p w14:paraId="0486F398" w14:textId="77777777" w:rsidR="00325C8B" w:rsidRPr="00325C8B" w:rsidRDefault="00325C8B" w:rsidP="00325C8B">
            <w:pPr>
              <w:spacing w:after="120"/>
            </w:pPr>
            <w:r w:rsidRPr="00325C8B">
              <w:t>W3</w:t>
            </w:r>
          </w:p>
        </w:tc>
        <w:tc>
          <w:tcPr>
            <w:tcW w:w="1682" w:type="dxa"/>
            <w:hideMark/>
          </w:tcPr>
          <w:p w14:paraId="483BD27A"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proofErr w:type="spellStart"/>
            <w:r w:rsidRPr="00325C8B">
              <w:t>Shomenov</w:t>
            </w:r>
            <w:proofErr w:type="spellEnd"/>
            <w:r w:rsidRPr="00325C8B">
              <w:t xml:space="preserve"> et al.</w:t>
            </w:r>
          </w:p>
        </w:tc>
        <w:tc>
          <w:tcPr>
            <w:tcW w:w="6506" w:type="dxa"/>
            <w:hideMark/>
          </w:tcPr>
          <w:p w14:paraId="3A067E5E"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Embedded-firmware predictive correction loop for autonomous compensation of layer shifts and flow anomalies (closed-loop architecture).</w:t>
            </w:r>
          </w:p>
        </w:tc>
      </w:tr>
      <w:tr w:rsidR="00325C8B" w:rsidRPr="00325C8B" w14:paraId="72ABB539" w14:textId="77777777" w:rsidTr="0014382B">
        <w:tc>
          <w:tcPr>
            <w:cnfStyle w:val="001000000000" w:firstRow="0" w:lastRow="0" w:firstColumn="1" w:lastColumn="0" w:oddVBand="0" w:evenVBand="0" w:oddHBand="0" w:evenHBand="0" w:firstRowFirstColumn="0" w:firstRowLastColumn="0" w:lastRowFirstColumn="0" w:lastRowLastColumn="0"/>
            <w:tcW w:w="874" w:type="dxa"/>
            <w:hideMark/>
          </w:tcPr>
          <w:p w14:paraId="4F27417F" w14:textId="77777777" w:rsidR="00325C8B" w:rsidRPr="00325C8B" w:rsidRDefault="00325C8B" w:rsidP="00325C8B">
            <w:pPr>
              <w:spacing w:after="120"/>
            </w:pPr>
            <w:r w:rsidRPr="00325C8B">
              <w:t>W4</w:t>
            </w:r>
          </w:p>
        </w:tc>
        <w:tc>
          <w:tcPr>
            <w:tcW w:w="1682" w:type="dxa"/>
            <w:hideMark/>
          </w:tcPr>
          <w:p w14:paraId="300881AD"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proofErr w:type="spellStart"/>
            <w:r w:rsidRPr="00325C8B">
              <w:t>Jyeniskhan</w:t>
            </w:r>
            <w:proofErr w:type="spellEnd"/>
            <w:r w:rsidRPr="00325C8B">
              <w:t xml:space="preserve"> et al.</w:t>
            </w:r>
          </w:p>
        </w:tc>
        <w:tc>
          <w:tcPr>
            <w:tcW w:w="6506" w:type="dxa"/>
            <w:hideMark/>
          </w:tcPr>
          <w:p w14:paraId="516389D6"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r w:rsidRPr="00325C8B">
              <w:t>ML-based geometric defect detection integrated into a Unity 3D digital twin interface.</w:t>
            </w:r>
          </w:p>
        </w:tc>
      </w:tr>
      <w:tr w:rsidR="00325C8B" w:rsidRPr="00325C8B" w14:paraId="429F945F" w14:textId="77777777" w:rsidTr="00143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hideMark/>
          </w:tcPr>
          <w:p w14:paraId="40544DC8" w14:textId="77777777" w:rsidR="00325C8B" w:rsidRPr="00325C8B" w:rsidRDefault="00325C8B" w:rsidP="00325C8B">
            <w:pPr>
              <w:spacing w:after="120"/>
            </w:pPr>
            <w:r w:rsidRPr="00325C8B">
              <w:t>W5</w:t>
            </w:r>
          </w:p>
        </w:tc>
        <w:tc>
          <w:tcPr>
            <w:tcW w:w="1682" w:type="dxa"/>
            <w:hideMark/>
          </w:tcPr>
          <w:p w14:paraId="7D38D814"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Kim et al.</w:t>
            </w:r>
          </w:p>
        </w:tc>
        <w:tc>
          <w:tcPr>
            <w:tcW w:w="6506" w:type="dxa"/>
            <w:hideMark/>
          </w:tcPr>
          <w:p w14:paraId="08C68316"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SVM-based classification of mechanical faults (e.g., loosened bolts, layer shifting) using RMS features from multiple accelerometers.</w:t>
            </w:r>
          </w:p>
        </w:tc>
      </w:tr>
      <w:tr w:rsidR="00325C8B" w:rsidRPr="00325C8B" w14:paraId="4B93C035" w14:textId="77777777" w:rsidTr="0014382B">
        <w:tc>
          <w:tcPr>
            <w:cnfStyle w:val="001000000000" w:firstRow="0" w:lastRow="0" w:firstColumn="1" w:lastColumn="0" w:oddVBand="0" w:evenVBand="0" w:oddHBand="0" w:evenHBand="0" w:firstRowFirstColumn="0" w:firstRowLastColumn="0" w:lastRowFirstColumn="0" w:lastRowLastColumn="0"/>
            <w:tcW w:w="874" w:type="dxa"/>
            <w:hideMark/>
          </w:tcPr>
          <w:p w14:paraId="7F0BCEE2" w14:textId="77777777" w:rsidR="00325C8B" w:rsidRPr="00325C8B" w:rsidRDefault="00325C8B" w:rsidP="00325C8B">
            <w:pPr>
              <w:spacing w:after="120"/>
            </w:pPr>
            <w:r w:rsidRPr="00325C8B">
              <w:t>W6</w:t>
            </w:r>
          </w:p>
        </w:tc>
        <w:tc>
          <w:tcPr>
            <w:tcW w:w="1682" w:type="dxa"/>
            <w:hideMark/>
          </w:tcPr>
          <w:p w14:paraId="030CB428"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r w:rsidRPr="00325C8B">
              <w:t>Mishra et al.</w:t>
            </w:r>
          </w:p>
        </w:tc>
        <w:tc>
          <w:tcPr>
            <w:tcW w:w="6506" w:type="dxa"/>
            <w:hideMark/>
          </w:tcPr>
          <w:p w14:paraId="19682658"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r w:rsidRPr="00325C8B">
              <w:t>Achieved 97.17% anomaly detection accuracy using an LSTM network on single-axis vibration data (offline, no real-time deployment).</w:t>
            </w:r>
          </w:p>
        </w:tc>
      </w:tr>
      <w:tr w:rsidR="00325C8B" w:rsidRPr="00325C8B" w14:paraId="65D9D494" w14:textId="77777777" w:rsidTr="00143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hideMark/>
          </w:tcPr>
          <w:p w14:paraId="7E41919C" w14:textId="77777777" w:rsidR="00325C8B" w:rsidRPr="00325C8B" w:rsidRDefault="00325C8B" w:rsidP="00325C8B">
            <w:pPr>
              <w:spacing w:after="120"/>
            </w:pPr>
            <w:r w:rsidRPr="00325C8B">
              <w:t>W7</w:t>
            </w:r>
          </w:p>
        </w:tc>
        <w:tc>
          <w:tcPr>
            <w:tcW w:w="1682" w:type="dxa"/>
            <w:hideMark/>
          </w:tcPr>
          <w:p w14:paraId="347BFE24"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Kolok et al.</w:t>
            </w:r>
          </w:p>
        </w:tc>
        <w:tc>
          <w:tcPr>
            <w:tcW w:w="6506" w:type="dxa"/>
            <w:hideMark/>
          </w:tcPr>
          <w:p w14:paraId="13D17749" w14:textId="504A225A"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Low-cost architecture for rotating machinery, achieving ≈73% detection accuracy; cited for limited training data.</w:t>
            </w:r>
          </w:p>
        </w:tc>
      </w:tr>
      <w:tr w:rsidR="00325C8B" w:rsidRPr="00325C8B" w14:paraId="1DFCC556" w14:textId="77777777" w:rsidTr="0014382B">
        <w:tc>
          <w:tcPr>
            <w:cnfStyle w:val="001000000000" w:firstRow="0" w:lastRow="0" w:firstColumn="1" w:lastColumn="0" w:oddVBand="0" w:evenVBand="0" w:oddHBand="0" w:evenHBand="0" w:firstRowFirstColumn="0" w:firstRowLastColumn="0" w:lastRowFirstColumn="0" w:lastRowLastColumn="0"/>
            <w:tcW w:w="874" w:type="dxa"/>
            <w:hideMark/>
          </w:tcPr>
          <w:p w14:paraId="70BD2048" w14:textId="77777777" w:rsidR="00325C8B" w:rsidRPr="00325C8B" w:rsidRDefault="00325C8B" w:rsidP="00325C8B">
            <w:pPr>
              <w:spacing w:after="120"/>
            </w:pPr>
            <w:r w:rsidRPr="00325C8B">
              <w:t>W8</w:t>
            </w:r>
          </w:p>
        </w:tc>
        <w:tc>
          <w:tcPr>
            <w:tcW w:w="1682" w:type="dxa"/>
            <w:hideMark/>
          </w:tcPr>
          <w:p w14:paraId="228C674A" w14:textId="77777777"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r w:rsidRPr="00325C8B">
              <w:t>Sampedro et al.</w:t>
            </w:r>
          </w:p>
        </w:tc>
        <w:tc>
          <w:tcPr>
            <w:tcW w:w="6506" w:type="dxa"/>
            <w:hideMark/>
          </w:tcPr>
          <w:p w14:paraId="7F63428B" w14:textId="2C492FFF" w:rsidR="00325C8B" w:rsidRPr="00325C8B" w:rsidRDefault="00325C8B" w:rsidP="00325C8B">
            <w:pPr>
              <w:spacing w:after="120"/>
              <w:cnfStyle w:val="000000000000" w:firstRow="0" w:lastRow="0" w:firstColumn="0" w:lastColumn="0" w:oddVBand="0" w:evenVBand="0" w:oddHBand="0" w:evenHBand="0" w:firstRowFirstColumn="0" w:firstRowLastColumn="0" w:lastRowFirstColumn="0" w:lastRowLastColumn="0"/>
            </w:pPr>
            <w:r w:rsidRPr="00325C8B">
              <w:t>Demonstrated that multi-modal fusion outperforms single-modality systems on fault localization accuracy (offline system</w:t>
            </w:r>
            <w:r>
              <w:t>, out of comparation</w:t>
            </w:r>
            <w:r w:rsidRPr="00325C8B">
              <w:t>).</w:t>
            </w:r>
          </w:p>
        </w:tc>
      </w:tr>
      <w:tr w:rsidR="00325C8B" w:rsidRPr="00325C8B" w14:paraId="14D28B1E" w14:textId="77777777" w:rsidTr="00143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4" w:type="dxa"/>
            <w:hideMark/>
          </w:tcPr>
          <w:p w14:paraId="052B2B05" w14:textId="77777777" w:rsidR="00325C8B" w:rsidRPr="00325C8B" w:rsidRDefault="00325C8B" w:rsidP="00325C8B">
            <w:pPr>
              <w:spacing w:after="120"/>
            </w:pPr>
            <w:r w:rsidRPr="00325C8B">
              <w:t>W9</w:t>
            </w:r>
          </w:p>
        </w:tc>
        <w:tc>
          <w:tcPr>
            <w:tcW w:w="1682" w:type="dxa"/>
            <w:hideMark/>
          </w:tcPr>
          <w:p w14:paraId="641E09D3" w14:textId="77777777"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Caruso et al.</w:t>
            </w:r>
          </w:p>
        </w:tc>
        <w:tc>
          <w:tcPr>
            <w:tcW w:w="6506" w:type="dxa"/>
            <w:hideMark/>
          </w:tcPr>
          <w:p w14:paraId="6F6BC787" w14:textId="06FA6D92" w:rsidR="00325C8B" w:rsidRPr="00325C8B" w:rsidRDefault="00325C8B" w:rsidP="00325C8B">
            <w:pPr>
              <w:spacing w:after="120"/>
              <w:cnfStyle w:val="000000100000" w:firstRow="0" w:lastRow="0" w:firstColumn="0" w:lastColumn="0" w:oddVBand="0" w:evenVBand="0" w:oddHBand="1" w:evenHBand="0" w:firstRowFirstColumn="0" w:firstRowLastColumn="0" w:lastRowFirstColumn="0" w:lastRowLastColumn="0"/>
            </w:pPr>
            <w:r w:rsidRPr="00325C8B">
              <w:t>Low-cost IoT condition monitoring system for desktop FDM printer built using off-the-shelf components</w:t>
            </w:r>
            <w:r>
              <w:t>.</w:t>
            </w:r>
          </w:p>
        </w:tc>
      </w:tr>
    </w:tbl>
    <w:p w14:paraId="1ABD9A2C" w14:textId="77777777" w:rsidR="00325C8B" w:rsidRDefault="00325C8B" w:rsidP="00325C8B">
      <w:pPr>
        <w:spacing w:after="120"/>
        <w:rPr>
          <w:rFonts w:ascii="Segoe UI Symbol" w:hAnsi="Segoe UI Symbol" w:cs="Segoe UI Symbol"/>
        </w:rPr>
      </w:pPr>
    </w:p>
    <w:p w14:paraId="2CAE1DD9" w14:textId="1ADC9144" w:rsidR="00325C8B" w:rsidRPr="00325C8B" w:rsidRDefault="00325C8B" w:rsidP="00325C8B">
      <w:pPr>
        <w:spacing w:after="120"/>
      </w:pPr>
      <w:r w:rsidRPr="00325C8B">
        <w:rPr>
          <w:rFonts w:ascii="Segoe UI Symbol" w:hAnsi="Segoe UI Symbol" w:cs="Segoe UI Symbol"/>
        </w:rPr>
        <w:t>✓</w:t>
      </w:r>
      <w:r w:rsidRPr="00325C8B">
        <w:t xml:space="preserve"> = fully implemented</w:t>
      </w:r>
      <w:r w:rsidRPr="00325C8B">
        <w:br/>
        <w:t>~ = partially implemented or limited in scope</w:t>
      </w:r>
      <w:r w:rsidRPr="00325C8B">
        <w:br/>
      </w:r>
      <w:r w:rsidRPr="00325C8B">
        <w:rPr>
          <w:rFonts w:ascii="Segoe UI Symbol" w:hAnsi="Segoe UI Symbol" w:cs="Segoe UI Symbol"/>
        </w:rPr>
        <w:t>✗</w:t>
      </w:r>
      <w:r w:rsidRPr="00325C8B">
        <w:t xml:space="preserve"> = absent or not explicitly addressed</w:t>
      </w:r>
    </w:p>
    <w:p w14:paraId="5E9AA833" w14:textId="77777777" w:rsidR="00F3264E" w:rsidRDefault="00F3264E" w:rsidP="00F3264E">
      <w:pPr>
        <w:spacing w:after="80"/>
        <w:jc w:val="center"/>
      </w:pPr>
      <w:r>
        <w:rPr>
          <w:i/>
          <w:iCs/>
          <w:sz w:val="20"/>
          <w:szCs w:val="20"/>
        </w:rPr>
        <w:t>Table 1.5 – Synthesis matrix: capabilities of existing works vs. present thesis (W10)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1021"/>
        <w:gridCol w:w="1021"/>
        <w:gridCol w:w="1020"/>
        <w:gridCol w:w="1020"/>
        <w:gridCol w:w="1020"/>
        <w:gridCol w:w="1020"/>
        <w:gridCol w:w="1020"/>
      </w:tblGrid>
      <w:tr w:rsidR="00325C8B" w14:paraId="769BD302"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E3396D9" w14:textId="77777777" w:rsidR="00325C8B" w:rsidRDefault="00325C8B" w:rsidP="003B0233">
            <w:pPr>
              <w:jc w:val="center"/>
            </w:pPr>
            <w:r>
              <w:rPr>
                <w:b/>
                <w:bCs/>
                <w:color w:val="FFFFFF"/>
                <w:sz w:val="18"/>
                <w:szCs w:val="18"/>
              </w:rPr>
              <w:t>Capability / Dimension</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C2EF95E" w14:textId="77777777" w:rsidR="00325C8B" w:rsidRDefault="00325C8B" w:rsidP="003B0233">
            <w:pPr>
              <w:jc w:val="center"/>
            </w:pPr>
            <w:r>
              <w:rPr>
                <w:b/>
                <w:bCs/>
                <w:color w:val="FFFFFF"/>
                <w:sz w:val="18"/>
                <w:szCs w:val="18"/>
              </w:rPr>
              <w:t>W1</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12172C6" w14:textId="77777777" w:rsidR="00325C8B" w:rsidRDefault="00325C8B" w:rsidP="003B0233">
            <w:pPr>
              <w:jc w:val="center"/>
            </w:pPr>
            <w:r>
              <w:rPr>
                <w:b/>
                <w:bCs/>
                <w:color w:val="FFFFFF"/>
                <w:sz w:val="18"/>
                <w:szCs w:val="18"/>
              </w:rPr>
              <w:t>W2</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B3CF7C9" w14:textId="77777777" w:rsidR="00325C8B" w:rsidRDefault="00325C8B" w:rsidP="003B0233">
            <w:pPr>
              <w:jc w:val="center"/>
            </w:pPr>
            <w:r>
              <w:rPr>
                <w:b/>
                <w:bCs/>
                <w:color w:val="FFFFFF"/>
                <w:sz w:val="18"/>
                <w:szCs w:val="18"/>
              </w:rPr>
              <w:t>W3</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CFABC67" w14:textId="77777777" w:rsidR="00325C8B" w:rsidRDefault="00325C8B" w:rsidP="003B0233">
            <w:pPr>
              <w:jc w:val="center"/>
            </w:pPr>
            <w:r>
              <w:rPr>
                <w:b/>
                <w:bCs/>
                <w:color w:val="FFFFFF"/>
                <w:sz w:val="18"/>
                <w:szCs w:val="18"/>
              </w:rPr>
              <w:t>W4</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A1A81DA" w14:textId="77777777" w:rsidR="00325C8B" w:rsidRDefault="00325C8B" w:rsidP="003B0233">
            <w:pPr>
              <w:jc w:val="center"/>
            </w:pPr>
            <w:r>
              <w:rPr>
                <w:b/>
                <w:bCs/>
                <w:color w:val="FFFFFF"/>
                <w:sz w:val="18"/>
                <w:szCs w:val="18"/>
              </w:rPr>
              <w:t>W5</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5F45825" w14:textId="77777777" w:rsidR="00325C8B" w:rsidRDefault="00325C8B" w:rsidP="003B0233">
            <w:pPr>
              <w:jc w:val="center"/>
            </w:pPr>
            <w:r>
              <w:rPr>
                <w:b/>
                <w:bCs/>
                <w:color w:val="FFFFFF"/>
                <w:sz w:val="18"/>
                <w:szCs w:val="18"/>
              </w:rPr>
              <w:t>W6</w:t>
            </w:r>
          </w:p>
        </w:tc>
        <w:tc>
          <w:tcPr>
            <w:tcW w:w="563" w:type="pct"/>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9E65604" w14:textId="77777777" w:rsidR="00325C8B" w:rsidRDefault="00325C8B" w:rsidP="003B0233">
            <w:pPr>
              <w:jc w:val="center"/>
            </w:pPr>
            <w:r>
              <w:rPr>
                <w:b/>
                <w:bCs/>
                <w:color w:val="FFFFFF"/>
                <w:sz w:val="18"/>
                <w:szCs w:val="18"/>
              </w:rPr>
              <w:t>W7/W9</w:t>
            </w:r>
          </w:p>
        </w:tc>
      </w:tr>
      <w:tr w:rsidR="00325C8B" w14:paraId="3872D82A"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FAEA56" w14:textId="77777777" w:rsidR="00325C8B" w:rsidRDefault="00325C8B" w:rsidP="003B0233">
            <w:r>
              <w:rPr>
                <w:b/>
                <w:bCs/>
                <w:sz w:val="19"/>
                <w:szCs w:val="19"/>
              </w:rPr>
              <w:t>FDM-specific domain</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EFCD3C2"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454B69B"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0EE3F57"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F0096B7"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4A2C777"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3CB157E"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10466E1" w14:textId="77777777" w:rsidR="00325C8B" w:rsidRDefault="00325C8B" w:rsidP="003B0233">
            <w:pPr>
              <w:jc w:val="center"/>
            </w:pPr>
            <w:r>
              <w:rPr>
                <w:sz w:val="19"/>
                <w:szCs w:val="19"/>
              </w:rPr>
              <w:t>~</w:t>
            </w:r>
          </w:p>
        </w:tc>
      </w:tr>
      <w:tr w:rsidR="00325C8B" w14:paraId="67B33D7A"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DB9E73" w14:textId="77777777" w:rsidR="00325C8B" w:rsidRDefault="00325C8B" w:rsidP="003B0233">
            <w:r>
              <w:rPr>
                <w:b/>
                <w:bCs/>
                <w:sz w:val="19"/>
                <w:szCs w:val="19"/>
              </w:rPr>
              <w:lastRenderedPageBreak/>
              <w:t>Multi-modal sensor fusion</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C5A576E"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0D8CC8A"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82B78BE"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6C3C3C0"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F3980F8"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C156E94"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D3FFE5A" w14:textId="77777777" w:rsidR="00325C8B" w:rsidRDefault="00325C8B" w:rsidP="003B0233">
            <w:pPr>
              <w:jc w:val="center"/>
            </w:pPr>
            <w:r>
              <w:rPr>
                <w:sz w:val="19"/>
                <w:szCs w:val="19"/>
              </w:rPr>
              <w:t>~</w:t>
            </w:r>
          </w:p>
        </w:tc>
      </w:tr>
      <w:tr w:rsidR="00325C8B" w14:paraId="05FA7531"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4A69A7" w14:textId="77777777" w:rsidR="00325C8B" w:rsidRDefault="00325C8B" w:rsidP="003B0233">
            <w:r>
              <w:rPr>
                <w:b/>
                <w:bCs/>
                <w:sz w:val="19"/>
                <w:szCs w:val="19"/>
              </w:rPr>
              <w:t>Real-time data acquisition</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BC420EE"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E302E92"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9773DED"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E8F915B"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4C804E3"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8702E1E"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2A5EA79" w14:textId="77777777" w:rsidR="00325C8B" w:rsidRDefault="00325C8B" w:rsidP="003B0233">
            <w:pPr>
              <w:jc w:val="center"/>
            </w:pPr>
            <w:r>
              <w:rPr>
                <w:rFonts w:ascii="Segoe UI Symbol" w:hAnsi="Segoe UI Symbol" w:cs="Segoe UI Symbol"/>
                <w:sz w:val="19"/>
                <w:szCs w:val="19"/>
              </w:rPr>
              <w:t>✓</w:t>
            </w:r>
          </w:p>
        </w:tc>
      </w:tr>
      <w:tr w:rsidR="00325C8B" w14:paraId="66F47CC8"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E8B26" w14:textId="77777777" w:rsidR="00325C8B" w:rsidRDefault="00325C8B" w:rsidP="003B0233">
            <w:r>
              <w:rPr>
                <w:b/>
                <w:bCs/>
                <w:sz w:val="19"/>
                <w:szCs w:val="19"/>
              </w:rPr>
              <w:t>ML-based fault prediction</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FDD3367"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409E755"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AFC9DD1"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83F312C"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B4E1B14"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E71D402"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FDF59C5" w14:textId="77777777" w:rsidR="00325C8B" w:rsidRDefault="00325C8B" w:rsidP="003B0233">
            <w:pPr>
              <w:jc w:val="center"/>
            </w:pPr>
            <w:r>
              <w:rPr>
                <w:sz w:val="19"/>
                <w:szCs w:val="19"/>
              </w:rPr>
              <w:t>~</w:t>
            </w:r>
          </w:p>
        </w:tc>
      </w:tr>
      <w:tr w:rsidR="00325C8B" w14:paraId="3DD20D6E"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6401F0" w14:textId="77777777" w:rsidR="00325C8B" w:rsidRDefault="00325C8B" w:rsidP="003B0233">
            <w:r>
              <w:rPr>
                <w:b/>
                <w:bCs/>
                <w:sz w:val="19"/>
                <w:szCs w:val="19"/>
              </w:rPr>
              <w:t xml:space="preserve">3D digital twin </w:t>
            </w:r>
            <w:proofErr w:type="spellStart"/>
            <w:r>
              <w:rPr>
                <w:b/>
                <w:bCs/>
                <w:sz w:val="19"/>
                <w:szCs w:val="19"/>
              </w:rPr>
              <w:t>visualisation</w:t>
            </w:r>
            <w:proofErr w:type="spellEnd"/>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3AB22A3"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75CA7DF"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8A0FBFD"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62EFFAEA"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B79D354"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7BACFBB4"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6411F74" w14:textId="77777777" w:rsidR="00325C8B" w:rsidRDefault="00325C8B" w:rsidP="003B0233">
            <w:pPr>
              <w:jc w:val="center"/>
            </w:pPr>
            <w:r>
              <w:rPr>
                <w:rFonts w:ascii="Segoe UI Symbol" w:hAnsi="Segoe UI Symbol" w:cs="Segoe UI Symbol"/>
                <w:sz w:val="19"/>
                <w:szCs w:val="19"/>
              </w:rPr>
              <w:t>✗</w:t>
            </w:r>
          </w:p>
        </w:tc>
      </w:tr>
      <w:tr w:rsidR="00325C8B" w14:paraId="55FE4459"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59F7B9" w14:textId="77777777" w:rsidR="00325C8B" w:rsidRDefault="00325C8B" w:rsidP="003B0233">
            <w:r>
              <w:rPr>
                <w:b/>
                <w:bCs/>
                <w:sz w:val="19"/>
                <w:szCs w:val="19"/>
              </w:rPr>
              <w:t>Web-native UI (zero install)</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C8147FB"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6B31E82"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0A62F27"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26BC169"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AE7B59B"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62EDAB1"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E889AE8" w14:textId="77777777" w:rsidR="00325C8B" w:rsidRDefault="00325C8B" w:rsidP="003B0233">
            <w:pPr>
              <w:jc w:val="center"/>
            </w:pPr>
            <w:r>
              <w:rPr>
                <w:rFonts w:ascii="Segoe UI Symbol" w:hAnsi="Segoe UI Symbol" w:cs="Segoe UI Symbol"/>
                <w:sz w:val="19"/>
                <w:szCs w:val="19"/>
              </w:rPr>
              <w:t>✗</w:t>
            </w:r>
          </w:p>
        </w:tc>
      </w:tr>
      <w:tr w:rsidR="00325C8B" w14:paraId="78D45F2D"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90DE08" w14:textId="77777777" w:rsidR="00325C8B" w:rsidRDefault="00325C8B" w:rsidP="003B0233">
            <w:r>
              <w:rPr>
                <w:b/>
                <w:bCs/>
                <w:sz w:val="19"/>
                <w:szCs w:val="19"/>
              </w:rPr>
              <w:t>Edge deployment (</w:t>
            </w:r>
            <w:proofErr w:type="spellStart"/>
            <w:r>
              <w:rPr>
                <w:b/>
                <w:bCs/>
                <w:sz w:val="19"/>
                <w:szCs w:val="19"/>
              </w:rPr>
              <w:t>Raspi</w:t>
            </w:r>
            <w:proofErr w:type="spellEnd"/>
            <w:r>
              <w:rPr>
                <w:b/>
                <w:bCs/>
                <w:sz w:val="19"/>
                <w:szCs w:val="19"/>
              </w:rPr>
              <w:t>/ESP32)</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EA28843"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C524463"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B165FD6"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4674E5C"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A361369"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79383E0"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1371553" w14:textId="77777777" w:rsidR="00325C8B" w:rsidRDefault="00325C8B" w:rsidP="003B0233">
            <w:pPr>
              <w:jc w:val="center"/>
            </w:pPr>
            <w:r>
              <w:rPr>
                <w:rFonts w:ascii="Segoe UI Symbol" w:hAnsi="Segoe UI Symbol" w:cs="Segoe UI Symbol"/>
                <w:sz w:val="19"/>
                <w:szCs w:val="19"/>
              </w:rPr>
              <w:t>✓</w:t>
            </w:r>
          </w:p>
        </w:tc>
      </w:tr>
      <w:tr w:rsidR="00325C8B" w14:paraId="552DFD7D"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42DD9" w14:textId="77777777" w:rsidR="00325C8B" w:rsidRDefault="00325C8B" w:rsidP="003B0233">
            <w:r>
              <w:rPr>
                <w:b/>
                <w:bCs/>
                <w:sz w:val="19"/>
                <w:szCs w:val="19"/>
              </w:rPr>
              <w:t>Total hardware cost &lt; €50</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66F91E8"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13D5456" w14:textId="77777777" w:rsidR="00325C8B" w:rsidRDefault="00325C8B" w:rsidP="003B0233">
            <w:pPr>
              <w:jc w:val="center"/>
            </w:pPr>
            <w:r>
              <w:rPr>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8D94608"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2604BC5"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3477426"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73F9665"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D796A33" w14:textId="77777777" w:rsidR="00325C8B" w:rsidRDefault="00325C8B" w:rsidP="003B0233">
            <w:pPr>
              <w:jc w:val="center"/>
            </w:pPr>
            <w:r>
              <w:rPr>
                <w:rFonts w:ascii="Segoe UI Symbol" w:hAnsi="Segoe UI Symbol" w:cs="Segoe UI Symbol"/>
                <w:sz w:val="19"/>
                <w:szCs w:val="19"/>
              </w:rPr>
              <w:t>✓</w:t>
            </w:r>
          </w:p>
        </w:tc>
      </w:tr>
      <w:tr w:rsidR="00325C8B" w14:paraId="66071702"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2940D" w14:textId="77777777" w:rsidR="00325C8B" w:rsidRDefault="00325C8B" w:rsidP="003B0233">
            <w:r>
              <w:rPr>
                <w:b/>
                <w:bCs/>
                <w:sz w:val="19"/>
                <w:szCs w:val="19"/>
              </w:rPr>
              <w:t>Open-source stack</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0D6A94A"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06294B50"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793ADDDA"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25DF153"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8FFE42E"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1BE18930"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658AD10" w14:textId="77777777" w:rsidR="00325C8B" w:rsidRDefault="00325C8B" w:rsidP="003B0233">
            <w:pPr>
              <w:jc w:val="center"/>
            </w:pPr>
            <w:r>
              <w:rPr>
                <w:rFonts w:ascii="Segoe UI Symbol" w:hAnsi="Segoe UI Symbol" w:cs="Segoe UI Symbol"/>
                <w:sz w:val="19"/>
                <w:szCs w:val="19"/>
              </w:rPr>
              <w:t>✓</w:t>
            </w:r>
          </w:p>
        </w:tc>
      </w:tr>
      <w:tr w:rsidR="00325C8B" w14:paraId="37C9328F" w14:textId="77777777" w:rsidTr="00325C8B">
        <w:tc>
          <w:tcPr>
            <w:tcW w:w="10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A85B1" w14:textId="77777777" w:rsidR="00325C8B" w:rsidRDefault="00325C8B" w:rsidP="003B0233">
            <w:r>
              <w:rPr>
                <w:b/>
                <w:bCs/>
                <w:sz w:val="19"/>
                <w:szCs w:val="19"/>
              </w:rPr>
              <w:t>Bidirectional DT (true Kritzinger)</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3B7993C"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157E8D02"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32F44305"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5FBBE09F"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5A50A61"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78C042D" w14:textId="77777777" w:rsidR="00325C8B" w:rsidRDefault="00325C8B" w:rsidP="003B0233">
            <w:pPr>
              <w:jc w:val="center"/>
            </w:pPr>
            <w:r>
              <w:rPr>
                <w:rFonts w:ascii="Segoe UI Symbol" w:hAnsi="Segoe UI Symbol" w:cs="Segoe UI Symbol"/>
                <w:sz w:val="19"/>
                <w:szCs w:val="19"/>
              </w:rPr>
              <w:t>✗</w:t>
            </w:r>
          </w:p>
        </w:tc>
        <w:tc>
          <w:tcPr>
            <w:tcW w:w="56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0189237E" w14:textId="77777777" w:rsidR="00325C8B" w:rsidRDefault="00325C8B" w:rsidP="003B0233">
            <w:pPr>
              <w:jc w:val="center"/>
            </w:pPr>
            <w:r>
              <w:rPr>
                <w:rFonts w:ascii="Segoe UI Symbol" w:hAnsi="Segoe UI Symbol" w:cs="Segoe UI Symbol"/>
                <w:sz w:val="19"/>
                <w:szCs w:val="19"/>
              </w:rPr>
              <w:t>✗</w:t>
            </w:r>
          </w:p>
        </w:tc>
      </w:tr>
    </w:tbl>
    <w:p w14:paraId="0BE49F2E" w14:textId="77777777" w:rsidR="00F3264E" w:rsidRPr="00325C8B" w:rsidRDefault="00F3264E" w:rsidP="00F3264E">
      <w:pPr>
        <w:spacing w:after="120"/>
      </w:pPr>
    </w:p>
    <w:p w14:paraId="5CBB6214" w14:textId="7BCC3CD0" w:rsidR="00F3264E" w:rsidRPr="00325C8B" w:rsidRDefault="00F3264E" w:rsidP="00F3264E">
      <w:pPr>
        <w:spacing w:after="160" w:line="276" w:lineRule="auto"/>
        <w:jc w:val="both"/>
      </w:pPr>
      <w:r w:rsidRPr="00325C8B">
        <w:t>Reading Table 1.5 by column reveals the central finding of this analysis: no single reviewed work achieves a full tick</w:t>
      </w:r>
      <w:r w:rsidR="00325C8B" w:rsidRPr="00325C8B">
        <w:t xml:space="preserve"> </w:t>
      </w:r>
      <w:r w:rsidRPr="00325C8B">
        <w:t xml:space="preserve">across all ten dimensions. The present thesis is specifically designed to address this composite gap </w:t>
      </w:r>
      <w:r w:rsidR="00325C8B" w:rsidRPr="00325C8B">
        <w:t>and</w:t>
      </w:r>
      <w:r w:rsidRPr="00325C8B">
        <w:t xml:space="preserve"> not by being the first to introduce any individual capability, but by being the first to integrate all of them simultaneously in a low-cost, open-source, web-native architecture for desktop FDM printing. Each subsection below substantiates this claim with evidence from the reviewed literature and the broader systematic review literature [46][47].</w:t>
      </w:r>
    </w:p>
    <w:p w14:paraId="1BAE8637" w14:textId="77777777" w:rsidR="00F3264E" w:rsidRDefault="00F3264E" w:rsidP="00F3264E">
      <w:pPr>
        <w:pStyle w:val="Titre3"/>
      </w:pPr>
      <w:r>
        <w:t>1.6.1  Strengths of Existing Approaches</w:t>
      </w:r>
    </w:p>
    <w:p w14:paraId="115FA381" w14:textId="77777777" w:rsidR="00F3264E" w:rsidRDefault="00F3264E" w:rsidP="00F3264E">
      <w:pPr>
        <w:spacing w:after="160" w:line="276" w:lineRule="auto"/>
        <w:jc w:val="both"/>
      </w:pPr>
      <w:r>
        <w:t>The reviewed works collectively demonstrate that the technical building blocks required for an intelligent digital twin of an FDM printer are individually mature and validated. The following strengths represent solid foundations on which the present thesis builds.</w:t>
      </w:r>
    </w:p>
    <w:p w14:paraId="6735D24C" w14:textId="0878A5F9" w:rsidR="0014382B" w:rsidRPr="0014382B" w:rsidRDefault="00F3264E" w:rsidP="00A31229">
      <w:pPr>
        <w:spacing w:before="160" w:after="100"/>
      </w:pPr>
      <w:r w:rsidRPr="00A31229">
        <w:t xml:space="preserve">S1 </w:t>
      </w:r>
      <w:r w:rsidR="00A31229" w:rsidRPr="00A31229">
        <w:t>:</w:t>
      </w:r>
      <w:r w:rsidRPr="00A31229">
        <w:t xml:space="preserve"> Vibration-based fault detection is well-established and highly effective</w:t>
      </w:r>
      <w:r w:rsidR="00A31229">
        <w:t xml:space="preserve">. </w:t>
      </w:r>
      <w:r w:rsidR="0014382B" w:rsidRPr="0014382B">
        <w:t xml:space="preserve">A consistent finding across the literature is the effectiveness of accelerometer-based vibration monitoring for detecting mechanical anomalies in FDM printers. Mishra et al. [W6] achieved 97.17% anomaly detection accuracy using an LSTM model on single-axis vibration data. </w:t>
      </w:r>
      <w:proofErr w:type="spellStart"/>
      <w:r w:rsidR="0014382B" w:rsidRPr="0014382B">
        <w:t>Isiani</w:t>
      </w:r>
      <w:proofErr w:type="spellEnd"/>
      <w:r w:rsidR="0014382B" w:rsidRPr="0014382B">
        <w:t xml:space="preserve"> et al. [W2] showed that sensor placement can account for up to 71% variation in detection sensitivity, a result that directly informed the MPU-6050 mounting position on the X-axis carriage in this thesis. Kim et al. [W5] further demonstrated high-precision classification of mechanical faults, such as loosened bolts and layer shifting, using SVM models with RMS-based features extracted from multiple accelerometers. Collectively, these findings establish vibration sensing as a highly reliable modality for FDM fault detection.</w:t>
      </w:r>
    </w:p>
    <w:p w14:paraId="0D291B2F" w14:textId="2CABE145" w:rsidR="0014382B" w:rsidRDefault="00F3264E" w:rsidP="00A31229">
      <w:pPr>
        <w:spacing w:before="160" w:after="100"/>
      </w:pPr>
      <w:r w:rsidRPr="00A31229">
        <w:t xml:space="preserve">S2 </w:t>
      </w:r>
      <w:r w:rsidR="00A31229" w:rsidRPr="00A31229">
        <w:t>:</w:t>
      </w:r>
      <w:r w:rsidRPr="00A31229">
        <w:t xml:space="preserve"> </w:t>
      </w:r>
      <w:r w:rsidR="0014382B" w:rsidRPr="00A31229">
        <w:t>Machine learning models demonstrate strong and quantifiable fault detection performance</w:t>
      </w:r>
      <w:r w:rsidR="00A31229">
        <w:t xml:space="preserve">. </w:t>
      </w:r>
      <w:r w:rsidR="0014382B" w:rsidRPr="0014382B">
        <w:t xml:space="preserve">Across the reviewed works [W2, W4, W5, W6], machine learning models ranging from classical SVM with PCA- and FFT-based feature extraction to deep learning architectures such as LSTM networks have been successfully applied to FDM fault classification. The observed progression from rule-based threshold methods [W9], to classical machine learning approaches [W2, W5], and finally to deep learning models [W6], reflects the broader evolution of predictive maintenance paradigms described by Hector and </w:t>
      </w:r>
      <w:proofErr w:type="spellStart"/>
      <w:r w:rsidR="0014382B" w:rsidRPr="0014382B">
        <w:t>Panjanathan</w:t>
      </w:r>
      <w:proofErr w:type="spellEnd"/>
      <w:r w:rsidR="0014382B" w:rsidRPr="0014382B">
        <w:t xml:space="preserve"> [37]. In particular, LSTM-based models have shown superior performance on </w:t>
      </w:r>
      <w:r w:rsidR="0014382B" w:rsidRPr="0014382B">
        <w:lastRenderedPageBreak/>
        <w:t>temporal vibration data [W6], highlighting the advantages of sequence-aware learning for dynamic fault detection in FDM systems.</w:t>
      </w:r>
    </w:p>
    <w:p w14:paraId="3A90476C" w14:textId="7CCC904A" w:rsidR="0014382B" w:rsidRDefault="00F3264E" w:rsidP="00A31229">
      <w:pPr>
        <w:spacing w:before="160" w:after="100"/>
      </w:pPr>
      <w:r w:rsidRPr="00A31229">
        <w:t xml:space="preserve">S3 </w:t>
      </w:r>
      <w:r w:rsidR="00A31229">
        <w:t>:</w:t>
      </w:r>
      <w:r w:rsidRPr="00A31229">
        <w:t xml:space="preserve"> Low-cost IoT architectures are proven feasible</w:t>
      </w:r>
      <w:r w:rsidR="00A31229">
        <w:t xml:space="preserve">. </w:t>
      </w:r>
      <w:r w:rsidR="0014382B" w:rsidRPr="0014382B">
        <w:t>Caruso et al. [W9] demonstrated that a fully operational IoT condition monitoring system for a desktop FDM printer can be implemented using commercial off-the-shelf components. Kolok et al. [W7] independently validated a similar ESP32- and MEMS-based architecture for rotating machinery at comparable cost, achieving approximately 73% detection accuracy. Together, these studies indicate the economic feasibility of low-cost predictive maintenance (</w:t>
      </w:r>
      <w:proofErr w:type="spellStart"/>
      <w:r w:rsidR="0014382B" w:rsidRPr="0014382B">
        <w:t>PdM</w:t>
      </w:r>
      <w:proofErr w:type="spellEnd"/>
      <w:r w:rsidR="0014382B" w:rsidRPr="0014382B">
        <w:t xml:space="preserve">) systems and suggest that the cost barriers traditionally associated with industrial </w:t>
      </w:r>
      <w:proofErr w:type="spellStart"/>
      <w:r w:rsidR="0014382B" w:rsidRPr="0014382B">
        <w:t>PdM</w:t>
      </w:r>
      <w:proofErr w:type="spellEnd"/>
      <w:r w:rsidR="0014382B" w:rsidRPr="0014382B">
        <w:t xml:space="preserve"> solutions can be significantly reduced in the context of desktop-scale applications [20]. This supports the hardware budget constraint adopted in the present work.</w:t>
      </w:r>
    </w:p>
    <w:p w14:paraId="374189F6" w14:textId="347A708B" w:rsidR="00905245" w:rsidRPr="00905245" w:rsidRDefault="00F3264E" w:rsidP="00A31229">
      <w:pPr>
        <w:spacing w:before="160" w:after="100"/>
      </w:pPr>
      <w:r w:rsidRPr="00A31229">
        <w:t xml:space="preserve">S4 </w:t>
      </w:r>
      <w:r w:rsidR="00A31229">
        <w:t>:</w:t>
      </w:r>
      <w:r w:rsidRPr="00A31229">
        <w:t xml:space="preserve"> 3D digital twin </w:t>
      </w:r>
      <w:proofErr w:type="spellStart"/>
      <w:r w:rsidRPr="00A31229">
        <w:t>visualisation</w:t>
      </w:r>
      <w:proofErr w:type="spellEnd"/>
      <w:r w:rsidRPr="00A31229">
        <w:t xml:space="preserve"> is technically achievable in real time</w:t>
      </w:r>
      <w:r w:rsidR="00A31229">
        <w:t xml:space="preserve">. </w:t>
      </w:r>
      <w:proofErr w:type="spellStart"/>
      <w:r w:rsidR="00905245" w:rsidRPr="00905245">
        <w:t>Pantelidakis</w:t>
      </w:r>
      <w:proofErr w:type="spellEnd"/>
      <w:r w:rsidR="00905245" w:rsidRPr="00905245">
        <w:t xml:space="preserve"> et al. [W1] demonstrated a fully functional live 3D digital twin of an FDM printer </w:t>
      </w:r>
      <w:proofErr w:type="spellStart"/>
      <w:r w:rsidR="00905245" w:rsidRPr="00905245">
        <w:t>synchronised</w:t>
      </w:r>
      <w:proofErr w:type="spellEnd"/>
      <w:r w:rsidR="00905245" w:rsidRPr="00905245">
        <w:t xml:space="preserve"> via the </w:t>
      </w:r>
      <w:proofErr w:type="spellStart"/>
      <w:r w:rsidR="00905245" w:rsidRPr="00905245">
        <w:t>OctoPrint</w:t>
      </w:r>
      <w:proofErr w:type="spellEnd"/>
      <w:r w:rsidR="00905245" w:rsidRPr="00905245">
        <w:t xml:space="preserve"> REST API, achieving extruder position errors below 2 mm and temperature errors below 1.5°C, indicating that real-time kinematic </w:t>
      </w:r>
      <w:proofErr w:type="spellStart"/>
      <w:r w:rsidR="00905245" w:rsidRPr="00905245">
        <w:t>synchronisation</w:t>
      </w:r>
      <w:proofErr w:type="spellEnd"/>
      <w:r w:rsidR="00905245" w:rsidRPr="00905245">
        <w:t xml:space="preserve"> of virtual printer models is feasible. </w:t>
      </w:r>
      <w:proofErr w:type="spellStart"/>
      <w:r w:rsidR="00905245" w:rsidRPr="00905245">
        <w:t>Jyeniskhan</w:t>
      </w:r>
      <w:proofErr w:type="spellEnd"/>
      <w:r w:rsidR="00905245" w:rsidRPr="00905245">
        <w:t xml:space="preserve"> et al. [W4] extended this approach by integrating machine learning–based geometric defect detection within a Unity-based 3D digital twin interface. Park et al. [W8] further showed that browser-based WebGL/Three.js </w:t>
      </w:r>
      <w:proofErr w:type="spellStart"/>
      <w:r w:rsidR="00905245" w:rsidRPr="00905245">
        <w:t>visualisation</w:t>
      </w:r>
      <w:proofErr w:type="spellEnd"/>
      <w:r w:rsidR="00905245" w:rsidRPr="00905245">
        <w:t xml:space="preserve"> can achieve sub-second MQTT-driven </w:t>
      </w:r>
      <w:proofErr w:type="spellStart"/>
      <w:r w:rsidR="00905245" w:rsidRPr="00905245">
        <w:t>synchronisation</w:t>
      </w:r>
      <w:proofErr w:type="spellEnd"/>
      <w:r w:rsidR="00905245" w:rsidRPr="00905245">
        <w:t xml:space="preserve"> without the need for dedicated GPU resources. Collectively, these studies demonstrate the feasibility of 3D digital twin </w:t>
      </w:r>
      <w:proofErr w:type="spellStart"/>
      <w:r w:rsidR="00905245" w:rsidRPr="00905245">
        <w:t>visualisation</w:t>
      </w:r>
      <w:proofErr w:type="spellEnd"/>
      <w:r w:rsidR="00905245" w:rsidRPr="00905245">
        <w:t xml:space="preserve"> as an operational monitoring tool rather than a purely demonstrative prototype.</w:t>
      </w:r>
    </w:p>
    <w:p w14:paraId="1EEACA11" w14:textId="100218CB" w:rsidR="00F3264E" w:rsidRPr="00905245" w:rsidRDefault="00F3264E" w:rsidP="00A31229">
      <w:pPr>
        <w:spacing w:before="160" w:after="100"/>
      </w:pPr>
      <w:r w:rsidRPr="00A31229">
        <w:t xml:space="preserve">S5 </w:t>
      </w:r>
      <w:r w:rsidR="00A31229">
        <w:t>:</w:t>
      </w:r>
      <w:r w:rsidRPr="00A31229">
        <w:t xml:space="preserve"> Autonomous closed-loop correction is achievable on embedded hardware</w:t>
      </w:r>
      <w:r w:rsidR="00A31229">
        <w:t xml:space="preserve">. </w:t>
      </w:r>
      <w:proofErr w:type="spellStart"/>
      <w:r w:rsidRPr="00905245">
        <w:t>Shomenov</w:t>
      </w:r>
      <w:proofErr w:type="spellEnd"/>
      <w:r w:rsidRPr="00905245">
        <w:t xml:space="preserve"> et al. [W3] represent the most operationally advanced system reviewed: an embedded-firmware predictive correction loop that autonomously compensates for layer shifts and flow anomalies in real time, with no human intervention required. This closed-loop architecture where the digital twin not only observes but actively corrects represents the highest level of DT integration Kritzinger Level 3 [40] and demonstrates that such a system is achievable at low cost. While the present thesis does not implement autonomous correction </w:t>
      </w:r>
      <w:r w:rsidR="00905245" w:rsidRPr="00905245">
        <w:t xml:space="preserve">so </w:t>
      </w:r>
      <w:r w:rsidRPr="00905245">
        <w:t>alerts are issued to the operator, [W3] confirms the technical roadmap for future extension.</w:t>
      </w:r>
    </w:p>
    <w:p w14:paraId="3056A58D" w14:textId="77777777" w:rsidR="00F3264E" w:rsidRDefault="00F3264E" w:rsidP="00F3264E">
      <w:pPr>
        <w:pStyle w:val="Titre3"/>
      </w:pPr>
      <w:r>
        <w:t>1.6.2  Identified Limitations</w:t>
      </w:r>
    </w:p>
    <w:p w14:paraId="0719CE9E" w14:textId="0037D47A" w:rsidR="00F3264E" w:rsidRPr="00905245" w:rsidRDefault="00F3264E" w:rsidP="00F3264E">
      <w:pPr>
        <w:spacing w:after="160" w:line="276" w:lineRule="auto"/>
        <w:jc w:val="both"/>
      </w:pPr>
      <w:r w:rsidRPr="00905245">
        <w:t xml:space="preserve">Despite the individual strengths documented above, the reviewed works exhibit a consistent and reproducible set of limitations that collectively define the research gap. These limitations are not </w:t>
      </w:r>
      <w:r w:rsidR="00A31229" w:rsidRPr="00905245">
        <w:t>incidental;</w:t>
      </w:r>
      <w:r w:rsidR="00905245" w:rsidRPr="00905245">
        <w:t xml:space="preserve"> </w:t>
      </w:r>
      <w:r w:rsidRPr="00905245">
        <w:t xml:space="preserve">they reflect structural gaps in how the field has fragmented across sub-communities: ML researchers focus on detection accuracy without building operational interfaces; </w:t>
      </w:r>
      <w:proofErr w:type="spellStart"/>
      <w:r w:rsidRPr="00905245">
        <w:t>visualisation</w:t>
      </w:r>
      <w:proofErr w:type="spellEnd"/>
      <w:r w:rsidRPr="00905245">
        <w:t xml:space="preserve"> researchers build 3D DTs without adding predictive intelligence; embedded-systems researchers build cost-effective hardware without integrating ML. The following limitations are ranked by their impact on the operational utility of the resulting systems.</w:t>
      </w:r>
    </w:p>
    <w:p w14:paraId="3722F7EE" w14:textId="77777777" w:rsidR="00E85C19" w:rsidRDefault="00F3264E" w:rsidP="00A31229">
      <w:pPr>
        <w:spacing w:before="160" w:after="100"/>
      </w:pPr>
      <w:r w:rsidRPr="00A31229">
        <w:t xml:space="preserve">L1 </w:t>
      </w:r>
      <w:r w:rsidR="00A31229">
        <w:t>:</w:t>
      </w:r>
      <w:r w:rsidRPr="00A31229">
        <w:t xml:space="preserve"> Separation between </w:t>
      </w:r>
      <w:proofErr w:type="spellStart"/>
      <w:r w:rsidRPr="00A31229">
        <w:t>visualisation</w:t>
      </w:r>
      <w:proofErr w:type="spellEnd"/>
      <w:r w:rsidRPr="00A31229">
        <w:t xml:space="preserve"> and intelligence</w:t>
      </w:r>
      <w:r w:rsidR="00A31229">
        <w:t xml:space="preserve">. </w:t>
      </w:r>
      <w:r w:rsidRPr="00905245">
        <w:t xml:space="preserve">The most consequential structural limitation in the literature is the complete separation between works that implement 3D DT </w:t>
      </w:r>
      <w:proofErr w:type="spellStart"/>
      <w:r w:rsidRPr="00905245">
        <w:t>visualisation</w:t>
      </w:r>
      <w:proofErr w:type="spellEnd"/>
      <w:r w:rsidRPr="00905245">
        <w:t xml:space="preserve"> and works that implement ML-based fault prediction. Works with 3D DT interfaces [W1, W4] use no predictive ML: [W1] relies on telemetry mirroring without any classifier, and [W4] is limited to image-based geometric defect detection. Conversely, all ML-focused works [W2, W5, W6] provide no 3D DT model </w:t>
      </w:r>
    </w:p>
    <w:p w14:paraId="324E2668" w14:textId="550EE2E3" w:rsidR="00F3264E" w:rsidRPr="00905245" w:rsidRDefault="00F3264E" w:rsidP="00A31229">
      <w:pPr>
        <w:spacing w:before="160" w:after="100"/>
      </w:pPr>
      <w:r w:rsidRPr="00905245">
        <w:t xml:space="preserve">only numerical outputs or static dashboards. A systematic review of 65 DT-for-AM studies by Botín-Sanabria et al. [46] confirms this at the field level: the integration of </w:t>
      </w:r>
      <w:proofErr w:type="spellStart"/>
      <w:r w:rsidRPr="00905245">
        <w:t>behavioural</w:t>
      </w:r>
      <w:proofErr w:type="spellEnd"/>
      <w:r w:rsidRPr="00905245">
        <w:t xml:space="preserve"> models (ML prediction) with geometric DT representations remains an open research challenge explicitly identified as a gap by the authors. </w:t>
      </w:r>
    </w:p>
    <w:p w14:paraId="378DD7BF" w14:textId="2A1D8C05" w:rsidR="00F3264E" w:rsidRPr="00905245" w:rsidRDefault="00F3264E" w:rsidP="002918CC">
      <w:pPr>
        <w:spacing w:before="160" w:after="100"/>
      </w:pPr>
      <w:r w:rsidRPr="002918CC">
        <w:t xml:space="preserve">L2 </w:t>
      </w:r>
      <w:r w:rsidR="002918CC">
        <w:t>:</w:t>
      </w:r>
      <w:r w:rsidRPr="002918CC">
        <w:t xml:space="preserve"> Absence of multi-modal sensor fusion in most systems</w:t>
      </w:r>
      <w:r w:rsidR="002918CC">
        <w:t xml:space="preserve">. </w:t>
      </w:r>
      <w:r w:rsidRPr="00905245">
        <w:t xml:space="preserve">The majority of reviewed works rely on a single sensor modality: vibration alone [W2, W5, W6, W7], vision alone [W4], or </w:t>
      </w:r>
      <w:r w:rsidRPr="00905245">
        <w:lastRenderedPageBreak/>
        <w:t xml:space="preserve">thermal + current without vibration [W9]. Multi-modal fusion is demonstrated only in [W3] and [W8], but without a real-time DT interface or web deployment. Sampedro et al. [W8] explicitly demonstrate that multi-modal fusion outperforms single-modality systems on fault </w:t>
      </w:r>
      <w:proofErr w:type="spellStart"/>
      <w:r w:rsidRPr="00905245">
        <w:t>localisation</w:t>
      </w:r>
      <w:proofErr w:type="spellEnd"/>
      <w:r w:rsidRPr="00905245">
        <w:t xml:space="preserve"> accuracy, but their system remains offline. A 2024 systematic review of DT approaches in AM (65 papers, 2010–2024) [47] identifies the </w:t>
      </w:r>
      <w:r w:rsidRPr="00905245">
        <w:rPr>
          <w:i/>
          <w:iCs/>
        </w:rPr>
        <w:t>"non-</w:t>
      </w:r>
      <w:proofErr w:type="spellStart"/>
      <w:r w:rsidRPr="00905245">
        <w:rPr>
          <w:i/>
          <w:iCs/>
        </w:rPr>
        <w:t>standardised</w:t>
      </w:r>
      <w:proofErr w:type="spellEnd"/>
      <w:r w:rsidRPr="00905245">
        <w:rPr>
          <w:i/>
          <w:iCs/>
        </w:rPr>
        <w:t xml:space="preserve"> integration of sensors"</w:t>
      </w:r>
      <w:r w:rsidRPr="00905245">
        <w:t xml:space="preserve"> and </w:t>
      </w:r>
      <w:r w:rsidRPr="00905245">
        <w:rPr>
          <w:i/>
          <w:iCs/>
        </w:rPr>
        <w:t>"absence of multi-sensor data fusion frameworks"</w:t>
      </w:r>
      <w:r w:rsidRPr="00905245">
        <w:t xml:space="preserve"> as primary technical gaps limiting </w:t>
      </w:r>
      <w:proofErr w:type="spellStart"/>
      <w:r w:rsidRPr="00905245">
        <w:t>PdM</w:t>
      </w:r>
      <w:proofErr w:type="spellEnd"/>
      <w:r w:rsidRPr="00905245">
        <w:t xml:space="preserve"> effectiveness in AM contexts. </w:t>
      </w:r>
    </w:p>
    <w:p w14:paraId="5EA2D8D9" w14:textId="7CC1D472" w:rsidR="00F3264E" w:rsidRPr="00905245" w:rsidRDefault="00F3264E" w:rsidP="002918CC">
      <w:pPr>
        <w:spacing w:before="160" w:after="100"/>
      </w:pPr>
      <w:r w:rsidRPr="002918CC">
        <w:t xml:space="preserve">L3 </w:t>
      </w:r>
      <w:r w:rsidR="002918CC">
        <w:t>:</w:t>
      </w:r>
      <w:r w:rsidRPr="002918CC">
        <w:t xml:space="preserve"> Offline or non-deployable systems</w:t>
      </w:r>
      <w:r w:rsidR="002918CC">
        <w:t xml:space="preserve">. </w:t>
      </w:r>
      <w:r w:rsidRPr="00905245">
        <w:t xml:space="preserve">A significant proportion of the highest-performing systems [W2, W5, W6] operate entirely offline: they train and evaluate ML models on pre-collected datasets without any real-time data pipeline or deployment-ready implementation. While this is appropriate for academic method validation, it produces systems that cannot be used operationally. Mishra et al. [W6] </w:t>
      </w:r>
      <w:r w:rsidR="00905245">
        <w:t>,</w:t>
      </w:r>
      <w:r w:rsidRPr="00905245">
        <w:t xml:space="preserve"> despite achieving 97.17% LSTM accuracy provide no MQTT broker, no dashboard, and no edge deployment. This limits the practical utility of their results and means that their accuracy figure cannot be directly compared to operational system performance. </w:t>
      </w:r>
    </w:p>
    <w:p w14:paraId="66119458" w14:textId="4D8B4C11" w:rsidR="00F3264E" w:rsidRPr="001F25BB" w:rsidRDefault="00F3264E" w:rsidP="002918CC">
      <w:pPr>
        <w:spacing w:before="160" w:after="100"/>
      </w:pPr>
      <w:r w:rsidRPr="002918CC">
        <w:t xml:space="preserve">L4 </w:t>
      </w:r>
      <w:r w:rsidR="002918CC" w:rsidRPr="002918CC">
        <w:t>:</w:t>
      </w:r>
      <w:r w:rsidRPr="002918CC">
        <w:t xml:space="preserve"> Proprietary or high-cost software dependencies</w:t>
      </w:r>
      <w:r w:rsidR="002918CC">
        <w:t xml:space="preserve">. </w:t>
      </w:r>
      <w:r w:rsidRPr="001F25BB">
        <w:t xml:space="preserve">Both works that implement 3D DT </w:t>
      </w:r>
      <w:proofErr w:type="spellStart"/>
      <w:r w:rsidRPr="001F25BB">
        <w:t>visualisation</w:t>
      </w:r>
      <w:proofErr w:type="spellEnd"/>
      <w:r w:rsidRPr="001F25BB">
        <w:t xml:space="preserve"> [W1, W4] use Unity 3D</w:t>
      </w:r>
      <w:r w:rsidR="001F25BB" w:rsidRPr="001F25BB">
        <w:t xml:space="preserve"> Software</w:t>
      </w:r>
      <w:r w:rsidRPr="001F25BB">
        <w:t xml:space="preserve">, which requires a commercial </w:t>
      </w:r>
      <w:proofErr w:type="spellStart"/>
      <w:r w:rsidRPr="001F25BB">
        <w:t>licence</w:t>
      </w:r>
      <w:proofErr w:type="spellEnd"/>
      <w:r w:rsidRPr="001F25BB">
        <w:t xml:space="preserve"> for revenue-generating deployments, a dedicated GPU for real-time 3D rendering, and significant C# development expertise. This makes replication and extension difficult in academic settings and effectively excludes SMEs that cannot afford proprietary software </w:t>
      </w:r>
      <w:proofErr w:type="spellStart"/>
      <w:r w:rsidRPr="001F25BB">
        <w:t>licences</w:t>
      </w:r>
      <w:proofErr w:type="spellEnd"/>
      <w:r w:rsidRPr="001F25BB">
        <w:t xml:space="preserve">. The broader DT literature confirms this: Botín-Sanabria et al. [46] identify </w:t>
      </w:r>
      <w:r w:rsidRPr="001F25BB">
        <w:rPr>
          <w:i/>
          <w:iCs/>
        </w:rPr>
        <w:t xml:space="preserve">"lack of </w:t>
      </w:r>
      <w:proofErr w:type="spellStart"/>
      <w:r w:rsidRPr="001F25BB">
        <w:rPr>
          <w:i/>
          <w:iCs/>
        </w:rPr>
        <w:t>standardised</w:t>
      </w:r>
      <w:proofErr w:type="spellEnd"/>
      <w:r w:rsidRPr="001F25BB">
        <w:rPr>
          <w:i/>
          <w:iCs/>
        </w:rPr>
        <w:t>, open-source DT frameworks"</w:t>
      </w:r>
      <w:r w:rsidRPr="001F25BB">
        <w:t xml:space="preserve"> as a key barrier to DT adoption in manufacturing. </w:t>
      </w:r>
    </w:p>
    <w:p w14:paraId="5DD12FCC" w14:textId="1AD51737" w:rsidR="00F3264E" w:rsidRPr="001F25BB" w:rsidRDefault="00F3264E" w:rsidP="002918CC">
      <w:pPr>
        <w:spacing w:before="160" w:after="100"/>
      </w:pPr>
      <w:r w:rsidRPr="002918CC">
        <w:t xml:space="preserve">L5 </w:t>
      </w:r>
      <w:r w:rsidR="002918CC">
        <w:t>:</w:t>
      </w:r>
      <w:r w:rsidRPr="002918CC">
        <w:t xml:space="preserve"> Single-printer, controlled-condition validation</w:t>
      </w:r>
      <w:r w:rsidR="002918CC">
        <w:t xml:space="preserve">. </w:t>
      </w:r>
      <w:r w:rsidRPr="001F25BB">
        <w:t xml:space="preserve">Every reviewed work validates its system on a single printer model under controlled laboratory conditions with artificially induced faults. None address the challenge of deploying a DT on a </w:t>
      </w:r>
      <w:r w:rsidRPr="001F25BB">
        <w:rPr>
          <w:i/>
          <w:iCs/>
        </w:rPr>
        <w:t>legacy machine</w:t>
      </w:r>
      <w:r w:rsidRPr="001F25BB">
        <w:t xml:space="preserve"> </w:t>
      </w:r>
      <w:r w:rsidR="001F25BB" w:rsidRPr="001F25BB">
        <w:t>,</w:t>
      </w:r>
      <w:r w:rsidRPr="001F25BB">
        <w:t xml:space="preserve"> a printer already in service, with existing Marlin firmware, whose only available interface is a s3erial port and </w:t>
      </w:r>
      <w:proofErr w:type="spellStart"/>
      <w:r w:rsidRPr="001F25BB">
        <w:t>OctoPrint</w:t>
      </w:r>
      <w:proofErr w:type="spellEnd"/>
      <w:r w:rsidRPr="001F25BB">
        <w:t xml:space="preserve"> without hardware modification. </w:t>
      </w:r>
    </w:p>
    <w:p w14:paraId="28D03A5F" w14:textId="15BAD624" w:rsidR="001F25BB" w:rsidRPr="001F25BB" w:rsidRDefault="00F3264E" w:rsidP="002918CC">
      <w:pPr>
        <w:spacing w:before="160" w:after="100"/>
      </w:pPr>
      <w:r w:rsidRPr="002918CC">
        <w:t xml:space="preserve">L6 </w:t>
      </w:r>
      <w:r w:rsidR="002918CC">
        <w:t>:</w:t>
      </w:r>
      <w:r w:rsidRPr="002918CC">
        <w:t xml:space="preserve"> Limited historical failure data for ML training</w:t>
      </w:r>
      <w:r w:rsidR="002918CC">
        <w:t xml:space="preserve">. </w:t>
      </w:r>
      <w:r w:rsidR="001F25BB" w:rsidRPr="001F25BB">
        <w:t>A key limitation observed across the reviewed works is the scarcity of labelled fault data for training machine learning classifiers. Kolok et al. [W7] attribute their 73% accuracy ceiling to a limited number of training examples. Song and Telenko [12] estimate that up to 34% of FDM prints fail under realistic operating conditions; however, collecting statistically representative and well-labelled datasets covering diverse fault types across different machines and materials remains an open challenge. A recent systematic review of digital twin approaches in additive manufacturing [47] identifies data collection and real-time processing constraints as the primary technical bottleneck, highlighting the lack of high-fidelity labelled datasets as a key reason for the performance gap between laboratory and real-world deployments.</w:t>
      </w:r>
    </w:p>
    <w:p w14:paraId="2EAF4135" w14:textId="77777777" w:rsidR="00F3264E" w:rsidRDefault="00F3264E" w:rsidP="00F3264E">
      <w:pPr>
        <w:pStyle w:val="Titre3"/>
      </w:pPr>
      <w:r>
        <w:t>1.6.3  Uncovered Needs</w:t>
      </w:r>
    </w:p>
    <w:p w14:paraId="14655271" w14:textId="538E3AA7" w:rsidR="00F3264E" w:rsidRDefault="00F3264E" w:rsidP="00F3264E">
      <w:pPr>
        <w:spacing w:after="160" w:line="276" w:lineRule="auto"/>
        <w:jc w:val="both"/>
      </w:pPr>
      <w:r w:rsidRPr="008D7539">
        <w:t>Beyond the limitations of individual reviewed works, the comparative analysis corroborated by two systematic reviews of the DT-for-AM field [46][47] reveals needs that are not addressed by any existing published work</w:t>
      </w:r>
      <w:r>
        <w:t>. These are genuinely uncovered needs rather than merely underexplored areas.</w:t>
      </w:r>
    </w:p>
    <w:p w14:paraId="5BB77551" w14:textId="54D76DC2" w:rsidR="00F3264E" w:rsidRPr="008B4A5F" w:rsidRDefault="00F3264E" w:rsidP="002918CC">
      <w:pPr>
        <w:spacing w:before="160" w:after="100"/>
      </w:pPr>
      <w:r w:rsidRPr="002918CC">
        <w:t xml:space="preserve">N1 </w:t>
      </w:r>
      <w:r w:rsidR="002918CC">
        <w:t>:</w:t>
      </w:r>
      <w:r w:rsidRPr="002918CC">
        <w:t xml:space="preserve"> A unified, open-source system combining 3D DT </w:t>
      </w:r>
      <w:proofErr w:type="spellStart"/>
      <w:r w:rsidRPr="002918CC">
        <w:t>visualisation</w:t>
      </w:r>
      <w:proofErr w:type="spellEnd"/>
      <w:r w:rsidRPr="002918CC">
        <w:t>, multi-tier ML, and low-cost edge hardware</w:t>
      </w:r>
      <w:r w:rsidR="002918CC">
        <w:t xml:space="preserve">. </w:t>
      </w:r>
      <w:r w:rsidRPr="008B4A5F">
        <w:t>As demonstrated by Table 1.5</w:t>
      </w:r>
      <w:r w:rsidR="008D7539" w:rsidRPr="008B4A5F">
        <w:t xml:space="preserve"> (</w:t>
      </w:r>
      <w:r w:rsidR="008D7539" w:rsidRPr="008B4A5F">
        <w:rPr>
          <w:i/>
          <w:iCs/>
          <w:sz w:val="20"/>
          <w:szCs w:val="20"/>
        </w:rPr>
        <w:t>capabilities of existing works vs. present thesis</w:t>
      </w:r>
      <w:r w:rsidR="008D7539" w:rsidRPr="008B4A5F">
        <w:t>)</w:t>
      </w:r>
      <w:r w:rsidRPr="008B4A5F">
        <w:t xml:space="preserve">, no single reviewed work achieves both a live 3D DT </w:t>
      </w:r>
      <w:proofErr w:type="spellStart"/>
      <w:r w:rsidRPr="008B4A5F">
        <w:t>visualisation</w:t>
      </w:r>
      <w:proofErr w:type="spellEnd"/>
      <w:r w:rsidRPr="008B4A5F">
        <w:t xml:space="preserve"> AND multi-modal ML-based fault prediction AND low-cost open-source edge deployment simultaneously. Works achieve at most two of these three simultaneously (e.g., [W3] achieves low-cost + some ML + edge, but no 3D DT; [W1] achieves 3D DT + real-time, but no ML). The field has produced these capabilities in parallel, never in integration. </w:t>
      </w:r>
    </w:p>
    <w:p w14:paraId="676CD0A6" w14:textId="0096FE99" w:rsidR="00F3264E" w:rsidRPr="008B4A5F" w:rsidRDefault="00F3264E" w:rsidP="002918CC">
      <w:pPr>
        <w:spacing w:before="160" w:after="100"/>
      </w:pPr>
      <w:r w:rsidRPr="002918CC">
        <w:lastRenderedPageBreak/>
        <w:t xml:space="preserve">N2 </w:t>
      </w:r>
      <w:r w:rsidR="002918CC">
        <w:t>:</w:t>
      </w:r>
      <w:r w:rsidRPr="002918CC">
        <w:t xml:space="preserve"> Web-native, installation-free DT interfaces for desktop manufacturing</w:t>
      </w:r>
      <w:r w:rsidR="002918CC">
        <w:t xml:space="preserve">. </w:t>
      </w:r>
      <w:r w:rsidRPr="008B4A5F">
        <w:t xml:space="preserve">No reviewed work delivers a DT interface through a standard web browser with zero client-side installation. All implementations require desktop software (Unity [W1, W4]) or a local Python environment [W2, W5, W6]. For operators in educational institutions, makerspaces, or SMEs without dedicated IT infrastructure, browser-native deployment is a critical accessibility requirement. </w:t>
      </w:r>
    </w:p>
    <w:p w14:paraId="582239CD" w14:textId="0DDB1B2A" w:rsidR="00CE5EB5" w:rsidRPr="00CE5EB5" w:rsidRDefault="00F3264E" w:rsidP="002918CC">
      <w:pPr>
        <w:spacing w:before="160" w:after="100"/>
      </w:pPr>
      <w:r w:rsidRPr="002918CC">
        <w:t xml:space="preserve">N3 </w:t>
      </w:r>
      <w:r w:rsidR="002918CC">
        <w:t>:</w:t>
      </w:r>
      <w:r w:rsidRPr="002918CC">
        <w:t xml:space="preserve"> Self-bootstrapping ML architectures for limited-data environments</w:t>
      </w:r>
      <w:r w:rsidR="002918CC">
        <w:t xml:space="preserve">. </w:t>
      </w:r>
      <w:r w:rsidR="00CE5EB5" w:rsidRPr="00CE5EB5">
        <w:t>Existing ML-based approaches [W2, W5, W6] rely on pre-existing labelled datasets, limiting their applicability to new printer deployments where historical fault data is unavailable. None of the reviewed works explicitly address the cold-start problem, namely how to provide meaningful fault detection on a newly deployed printer before sufficient fault events have been recorded. This limitation is particularly relevant in real-world retrofit scenarios involving legacy FDM printers.</w:t>
      </w:r>
    </w:p>
    <w:p w14:paraId="34106030" w14:textId="77777777" w:rsidR="00CE5EB5" w:rsidRPr="00CE5EB5" w:rsidRDefault="00CE5EB5" w:rsidP="00CE5EB5">
      <w:pPr>
        <w:spacing w:before="160" w:after="100"/>
      </w:pPr>
      <w:r w:rsidRPr="00CE5EB5">
        <w:t>The present thesis addresses this challenge through a three-tier incremental architecture. Deterministic Tier 0 rules enable immediate deployment without prior training data, while detected events progressively generate labelled examples used to train Tier 1 and Tier 2 classifiers over time. This self-bootstrapping strategy aligns with needs identified in a recent systematic review of 65 digital twin approaches for additive manufacturing, which highlighted the absence of incremental and online learning mechanisms in current DT implementations [47].</w:t>
      </w:r>
    </w:p>
    <w:p w14:paraId="65EB4C08" w14:textId="19286ACF" w:rsidR="00CE5EB5" w:rsidRDefault="00F3264E" w:rsidP="002918CC">
      <w:pPr>
        <w:spacing w:before="160" w:after="100"/>
      </w:pPr>
      <w:r w:rsidRPr="002918CC">
        <w:t xml:space="preserve">N4 </w:t>
      </w:r>
      <w:r w:rsidR="002918CC">
        <w:t>:</w:t>
      </w:r>
      <w:r w:rsidRPr="002918CC">
        <w:t xml:space="preserve"> Legacy machine compatibility without firmware modification</w:t>
      </w:r>
      <w:r w:rsidR="002918CC">
        <w:t xml:space="preserve">. </w:t>
      </w:r>
      <w:r w:rsidR="00CE5EB5" w:rsidRPr="00CE5EB5">
        <w:t>The reviewed works generally rely either on commercially available printers with well-documented APIs [W1, W4] or on custom-modified systems requiring embedded firmware changes [W3]. However, they do not explicitly address retrofit deployment on legacy FDM printers already in service, operating with unmodified Marlin firmware and accessible only through existing serial/USB interfaces and externally attached sensors. This deployment scenario is particularly relevant for SMEs and educational institutions managing existing printer fleets where firmware or hardware modifications may not be feasible.</w:t>
      </w:r>
    </w:p>
    <w:p w14:paraId="41569327" w14:textId="77777777" w:rsidR="00F3264E" w:rsidRDefault="00F3264E" w:rsidP="00F3264E">
      <w:pPr>
        <w:pStyle w:val="Titre3"/>
      </w:pPr>
      <w:r>
        <w:t>1.6.4  Improvement Opportunities</w:t>
      </w:r>
    </w:p>
    <w:p w14:paraId="315809A6" w14:textId="77777777" w:rsidR="00F3264E" w:rsidRPr="002918CC" w:rsidRDefault="00F3264E" w:rsidP="00F3264E">
      <w:pPr>
        <w:spacing w:after="160" w:line="276" w:lineRule="auto"/>
        <w:jc w:val="both"/>
      </w:pPr>
      <w:r w:rsidRPr="002918CC">
        <w:t>The limitations and uncovered needs documented above translate directly into concrete, actionable improvement opportunities. Each opportunity corresponds to a specific design decision in the present thesis and is supported by evidence from the reviewed literature. Together, they constitute the technical rationale for the proposed system's architecture.</w:t>
      </w:r>
    </w:p>
    <w:p w14:paraId="0291DDDD" w14:textId="2F8D2F66" w:rsidR="00F3264E" w:rsidRPr="00CE5EB5" w:rsidRDefault="00F3264E" w:rsidP="002918CC">
      <w:pPr>
        <w:spacing w:before="160" w:after="100"/>
      </w:pPr>
      <w:r w:rsidRPr="002918CC">
        <w:t xml:space="preserve">O1 </w:t>
      </w:r>
      <w:r w:rsidR="002918CC" w:rsidRPr="002918CC">
        <w:t>:</w:t>
      </w:r>
      <w:r w:rsidRPr="002918CC">
        <w:t xml:space="preserve"> Integrate 3D DT </w:t>
      </w:r>
      <w:proofErr w:type="spellStart"/>
      <w:r w:rsidRPr="002918CC">
        <w:t>visualisation</w:t>
      </w:r>
      <w:proofErr w:type="spellEnd"/>
      <w:r w:rsidRPr="002918CC">
        <w:t xml:space="preserve"> with ML prediction in a single system</w:t>
      </w:r>
      <w:r w:rsidR="002918CC">
        <w:t xml:space="preserve">. </w:t>
      </w:r>
      <w:r w:rsidRPr="00CE5EB5">
        <w:t>The most impactful improvement available to the field is the integration of a live 3D digital twin renderer with a multi-tier ML prediction pipeline. The technology for each component exists and has been validated independently: Three.js provides browser-native 3D rendering [W-MDPI-2024], LSTM networks provide 97%+ fault detection accuracy [W6], and MQTT provides low-latency bidirectional communication [W1, W9]. The opportunity is to combine these into a coherent, deployed system. This is the central architectural contribution of the present thesis: a Vite/React/Three.js dashboard that renders a live 3D model of the printer, overlaid with real-time sensor values and ML alert annotations, all updated via WebSocket from the Python ML backend.</w:t>
      </w:r>
    </w:p>
    <w:p w14:paraId="50153B1F" w14:textId="584B2CED" w:rsidR="00AB1DA7" w:rsidRDefault="00F3264E" w:rsidP="002918CC">
      <w:pPr>
        <w:spacing w:before="160" w:after="100"/>
      </w:pPr>
      <w:r w:rsidRPr="002918CC">
        <w:t xml:space="preserve">O2 </w:t>
      </w:r>
      <w:r w:rsidR="002918CC" w:rsidRPr="002918CC">
        <w:t>:</w:t>
      </w:r>
      <w:r w:rsidRPr="002918CC">
        <w:t xml:space="preserve"> Replace proprietary Unity with open-source WebGL (Three.js) for DT </w:t>
      </w:r>
      <w:proofErr w:type="spellStart"/>
      <w:r w:rsidR="00AB1DA7" w:rsidRPr="002918CC">
        <w:t>visualisation</w:t>
      </w:r>
      <w:proofErr w:type="spellEnd"/>
      <w:r w:rsidR="002918CC">
        <w:t xml:space="preserve">. </w:t>
      </w:r>
      <w:r w:rsidR="00AB1DA7" w:rsidRPr="00AB1DA7">
        <w:t xml:space="preserve">Existing 3D digital twin implementations [W1, W4] commonly rely on Unity 3D for </w:t>
      </w:r>
      <w:proofErr w:type="spellStart"/>
      <w:r w:rsidR="00AB1DA7" w:rsidRPr="00AB1DA7">
        <w:t>visualisation</w:t>
      </w:r>
      <w:proofErr w:type="spellEnd"/>
      <w:r w:rsidR="00AB1DA7" w:rsidRPr="00AB1DA7">
        <w:t>. However, browser-native frameworks such as Three.js provide a lightweight and open-source alternative for real-time DT rendering. Park et al. [W8] demonstrated that MQTT-</w:t>
      </w:r>
      <w:proofErr w:type="spellStart"/>
      <w:r w:rsidR="00AB1DA7" w:rsidRPr="00AB1DA7">
        <w:t>synchronised</w:t>
      </w:r>
      <w:proofErr w:type="spellEnd"/>
      <w:r w:rsidR="00AB1DA7" w:rsidRPr="00AB1DA7">
        <w:t xml:space="preserve"> Three.js </w:t>
      </w:r>
      <w:proofErr w:type="spellStart"/>
      <w:r w:rsidR="00AB1DA7" w:rsidRPr="00AB1DA7">
        <w:t>visualisations</w:t>
      </w:r>
      <w:proofErr w:type="spellEnd"/>
      <w:r w:rsidR="00AB1DA7" w:rsidRPr="00AB1DA7">
        <w:t xml:space="preserve"> can achieve sub-second update latency in factory-scale digital twin environments. Adopting this approach reduces software licensing constraints, lowers hardware requirements, and removes installation dependencies associated with standalone rendering platforms. In addition, browser-based </w:t>
      </w:r>
      <w:proofErr w:type="spellStart"/>
      <w:r w:rsidR="00AB1DA7" w:rsidRPr="00AB1DA7">
        <w:t>visualisation</w:t>
      </w:r>
      <w:proofErr w:type="spellEnd"/>
      <w:r w:rsidR="00AB1DA7" w:rsidRPr="00AB1DA7">
        <w:t xml:space="preserve"> improves system accessibility by enabling DT monitoring from devices equipped with modern </w:t>
      </w:r>
      <w:r w:rsidR="00AB1DA7" w:rsidRPr="00AB1DA7">
        <w:lastRenderedPageBreak/>
        <w:t>web browsers, including tablets and mobile platforms commonly used in industrial environments.</w:t>
      </w:r>
    </w:p>
    <w:p w14:paraId="1B9DB214" w14:textId="6F0B9626" w:rsidR="00F3264E" w:rsidRDefault="00F3264E" w:rsidP="002918CC">
      <w:pPr>
        <w:spacing w:before="160" w:after="100"/>
      </w:pPr>
      <w:r w:rsidRPr="002918CC">
        <w:t xml:space="preserve">O3 </w:t>
      </w:r>
      <w:r w:rsidR="002918CC">
        <w:t>:</w:t>
      </w:r>
      <w:r w:rsidRPr="002918CC">
        <w:t xml:space="preserve"> Adopt a three-tier hybrid ML architecture to address the cold-start and accuracy trade-off</w:t>
      </w:r>
      <w:r w:rsidR="002918CC">
        <w:t xml:space="preserve">. </w:t>
      </w:r>
      <w:r w:rsidR="00AB1DA7" w:rsidRPr="00AB1DA7">
        <w:t>Existing approaches in the reviewed literature generally rely either on rule-based threshold methods, which are immediately deployable but limited in detection capability, or on deep learning models, which offer higher accuracy but require substantial labelled datasets for training. The three-tier hybrid architecture adopted in the present thesis addresses this trade-off through a layered detection pipeline. Tier 0 employs deterministic rules to provide immediate baseline monitoring without prior training data. Tier 1 and Tier 2 use classical machine learning models, including SVM and Random Forest classifiers operating on RMS- and FFT-based features, to improve detection performance once a limited dataset becomes available. Tier 3 introduces LSTM-based temporal modelling for higher-level sequence analysis after sufficient operational data has been accumulated. Finally, weighted voting across the tiers generates a calibrated confidence score for fault prediction. This architecture is designed to address the labelled-data limitations identified in [W7] and highlighted in the systematic review presented in [47].</w:t>
      </w:r>
    </w:p>
    <w:p w14:paraId="28758833" w14:textId="791569EF" w:rsidR="00AB1DA7" w:rsidRPr="00AB1DA7" w:rsidRDefault="00F3264E" w:rsidP="002918CC">
      <w:pPr>
        <w:spacing w:before="160" w:after="100"/>
      </w:pPr>
      <w:r w:rsidRPr="002918CC">
        <w:t xml:space="preserve">O4 </w:t>
      </w:r>
      <w:r w:rsidR="002918CC">
        <w:t>:</w:t>
      </w:r>
      <w:r w:rsidRPr="002918CC">
        <w:t xml:space="preserve"> Implement multi-modal sensor fusion to improve fault coverage and reduce false positives</w:t>
      </w:r>
      <w:r w:rsidR="002918CC">
        <w:t xml:space="preserve">. </w:t>
      </w:r>
      <w:r w:rsidR="00AB1DA7" w:rsidRPr="00AB1DA7">
        <w:t>The findings of Sampedro et al. [W8] indicate that multi-modal fusion approaches outperform single-modality monitoring systems. This observation aligns with the multi-signal fusion strategy adopted in the present thesis, which combines vibration analysis, Hall-effect sensing, and filament motion monitoring within a layered decision framework. Compared with single-sensor approaches [W2, W5, W6, W9], this architecture provides broader fault coverage by integrating complementary sensing modalities.</w:t>
      </w:r>
    </w:p>
    <w:p w14:paraId="3FF6C672" w14:textId="77777777" w:rsidR="00AB1DA7" w:rsidRPr="00AB1DA7" w:rsidRDefault="00AB1DA7" w:rsidP="00AB1DA7">
      <w:pPr>
        <w:spacing w:after="160" w:line="276" w:lineRule="auto"/>
        <w:jc w:val="both"/>
      </w:pPr>
      <w:r w:rsidRPr="00AB1DA7">
        <w:t xml:space="preserve">Specifically, the combined use of vibration sensing (MPU-6050), thermal monitoring (KY-013), and firmware telemetry obtained through </w:t>
      </w:r>
      <w:proofErr w:type="spellStart"/>
      <w:r w:rsidRPr="00AB1DA7">
        <w:t>OctoPrint</w:t>
      </w:r>
      <w:proofErr w:type="spellEnd"/>
      <w:r w:rsidRPr="00AB1DA7">
        <w:t xml:space="preserve"> MQTT enables simultaneous detection of multiple fault categories, including nozzle clogging, heat creep, and motion-related anomalies. The fusion strategy also reduces false-positive detections by requiring cross-modal agreement before generating an alert.</w:t>
      </w:r>
    </w:p>
    <w:p w14:paraId="181BDEE0" w14:textId="701E7F39" w:rsidR="00AB1DA7" w:rsidRPr="00AB1DA7" w:rsidRDefault="00F3264E" w:rsidP="002918CC">
      <w:pPr>
        <w:spacing w:after="160" w:line="276" w:lineRule="auto"/>
        <w:jc w:val="both"/>
      </w:pPr>
      <w:r w:rsidRPr="002918CC">
        <w:t xml:space="preserve">O5 </w:t>
      </w:r>
      <w:r w:rsidR="002918CC">
        <w:t>:</w:t>
      </w:r>
      <w:r w:rsidRPr="002918CC">
        <w:t xml:space="preserve"> Target the low-cost, open-source ecosystem to </w:t>
      </w:r>
      <w:proofErr w:type="spellStart"/>
      <w:r w:rsidRPr="002918CC">
        <w:t>maximise</w:t>
      </w:r>
      <w:proofErr w:type="spellEnd"/>
      <w:r w:rsidRPr="002918CC">
        <w:t xml:space="preserve"> reproducibility</w:t>
      </w:r>
      <w:r w:rsidR="002918CC">
        <w:t xml:space="preserve">. </w:t>
      </w:r>
      <w:r w:rsidR="00AB1DA7" w:rsidRPr="00AB1DA7">
        <w:t xml:space="preserve">A persistent limitation across the reviewed works is the difficulty of independent replication. Unity </w:t>
      </w:r>
      <w:proofErr w:type="spellStart"/>
      <w:r w:rsidR="00AB1DA7" w:rsidRPr="00AB1DA7">
        <w:t>licences</w:t>
      </w:r>
      <w:proofErr w:type="spellEnd"/>
      <w:r w:rsidR="00AB1DA7" w:rsidRPr="00AB1DA7">
        <w:t>, acoustic emission sensors, and closed firmware platforms create barriers to verification and reuse. In contrast, the present thesis adopts an open-source hardware and software stack, including ESP32, MPU-6050, KY-013, and Raspberry Pi 4, with firmware implemented in C++/Arduino and software components developed in Python, Vite/React, and Three.js. This design reduces dependence on proprietary tools and improves reproducibility. It aligns with the open-science direction highlighted in the systematic review of DT-for-AM literature [46], which identifies the lack of open and replicable implementations as a key barrier to progress.</w:t>
      </w:r>
    </w:p>
    <w:p w14:paraId="4D20F345" w14:textId="0041E649" w:rsidR="00F3264E" w:rsidRPr="00AB1DA7" w:rsidRDefault="00AB1DA7" w:rsidP="00AB1DA7">
      <w:pPr>
        <w:pBdr>
          <w:bottom w:val="single" w:sz="4" w:space="1" w:color="AAAAAA"/>
        </w:pBdr>
        <w:spacing w:before="160" w:after="160"/>
      </w:pPr>
      <w:r w:rsidRPr="00AB1DA7">
        <w:t xml:space="preserve">The five improvement opportunities identified in this work are system integration, open-source </w:t>
      </w:r>
      <w:proofErr w:type="spellStart"/>
      <w:r w:rsidRPr="00AB1DA7">
        <w:t>visualisation</w:t>
      </w:r>
      <w:proofErr w:type="spellEnd"/>
      <w:r w:rsidRPr="00AB1DA7">
        <w:t>, hybrid machine learning, multi-modal fusion, and reproducible hardware-software deployment. Together, they define the practical design space addressed in this thesis.</w:t>
      </w:r>
    </w:p>
    <w:p w14:paraId="0421748A" w14:textId="77777777" w:rsidR="00F3264E" w:rsidRDefault="00F3264E" w:rsidP="00F3264E">
      <w:pPr>
        <w:pStyle w:val="Titre2"/>
      </w:pPr>
      <w:r>
        <w:t>References for Section 1.6 (New references — continue from [45])</w:t>
      </w:r>
    </w:p>
    <w:p w14:paraId="128076C7" w14:textId="77777777" w:rsidR="00F3264E" w:rsidRDefault="00F3264E" w:rsidP="00F3264E">
      <w:pPr>
        <w:spacing w:after="120"/>
        <w:jc w:val="both"/>
      </w:pPr>
      <w:r>
        <w:rPr>
          <w:i/>
          <w:iCs/>
        </w:rPr>
        <w:t>References [1]–[45] are as listed in previous sections. Works [W1]–[W9] are as listed in Section 1.5. The following are new references introduced in Section 1.6:</w:t>
      </w:r>
    </w:p>
    <w:p w14:paraId="65595CF3" w14:textId="77777777" w:rsidR="00F3264E" w:rsidRDefault="00F3264E" w:rsidP="00F3264E">
      <w:pPr>
        <w:spacing w:after="120"/>
      </w:pPr>
    </w:p>
    <w:p w14:paraId="304FBA02" w14:textId="77777777" w:rsidR="00F3264E" w:rsidRDefault="00F3264E" w:rsidP="00F3264E">
      <w:pPr>
        <w:spacing w:after="120"/>
        <w:ind w:left="720" w:hanging="360"/>
      </w:pPr>
      <w:r>
        <w:rPr>
          <w:b/>
          <w:bCs/>
          <w:sz w:val="20"/>
          <w:szCs w:val="20"/>
        </w:rPr>
        <w:t xml:space="preserve">[46] </w:t>
      </w:r>
      <w:r>
        <w:rPr>
          <w:sz w:val="20"/>
          <w:szCs w:val="20"/>
        </w:rPr>
        <w:t xml:space="preserve">Botín-Sanabria, D. M., Mihaita, A.-S., </w:t>
      </w:r>
      <w:proofErr w:type="spellStart"/>
      <w:r>
        <w:rPr>
          <w:sz w:val="20"/>
          <w:szCs w:val="20"/>
        </w:rPr>
        <w:t>Peimbert</w:t>
      </w:r>
      <w:proofErr w:type="spellEnd"/>
      <w:r>
        <w:rPr>
          <w:sz w:val="20"/>
          <w:szCs w:val="20"/>
        </w:rPr>
        <w:t xml:space="preserve">-García, R. E., Ramírez-Moreno, M. A., Ramírez-Mendoza, R. A., &amp; Lozoya-Santos, J. de J. (2022). Digital twin technology challenges and applications: A comprehensive review. Remote Sensing, 14(6), 1335. </w:t>
      </w:r>
      <w:r>
        <w:rPr>
          <w:sz w:val="20"/>
          <w:szCs w:val="20"/>
        </w:rPr>
        <w:lastRenderedPageBreak/>
        <w:t xml:space="preserve">https://doi.org/10.3390/rs14061335  [Journal Article — MDPI Remote Sensing, Open Access; systematic review of DT challenges and gaps including lack of open-source frameworks and integration of </w:t>
      </w:r>
      <w:proofErr w:type="spellStart"/>
      <w:r>
        <w:rPr>
          <w:sz w:val="20"/>
          <w:szCs w:val="20"/>
        </w:rPr>
        <w:t>behavioural</w:t>
      </w:r>
      <w:proofErr w:type="spellEnd"/>
      <w:r>
        <w:rPr>
          <w:sz w:val="20"/>
          <w:szCs w:val="20"/>
        </w:rPr>
        <w:t xml:space="preserve"> models]</w:t>
      </w:r>
    </w:p>
    <w:p w14:paraId="7D9FAF7F" w14:textId="77777777" w:rsidR="00F3264E" w:rsidRDefault="00F3264E" w:rsidP="00F3264E">
      <w:pPr>
        <w:spacing w:after="120"/>
        <w:ind w:left="720" w:hanging="360"/>
      </w:pPr>
      <w:r w:rsidRPr="007E4231">
        <w:rPr>
          <w:b/>
          <w:bCs/>
          <w:sz w:val="20"/>
          <w:szCs w:val="20"/>
          <w:lang w:val="fr-FR"/>
        </w:rPr>
        <w:t xml:space="preserve">[47] </w:t>
      </w:r>
      <w:r w:rsidRPr="007E4231">
        <w:rPr>
          <w:sz w:val="20"/>
          <w:szCs w:val="20"/>
          <w:lang w:val="fr-FR"/>
        </w:rPr>
        <w:t xml:space="preserve">Villeneuve, E., Brault, A., &amp; Gendreau, M. (2025). </w:t>
      </w:r>
      <w:r>
        <w:rPr>
          <w:sz w:val="20"/>
          <w:szCs w:val="20"/>
        </w:rPr>
        <w:t>Current approaches to digital twins in additive manufacturing: A systematic literature review. Progress in Additive Manufacturing. https://doi.org/10.1007/s40964-025-01262-7  [Journal Article — Springer Progress in Additive Manufacturing; 65 papers reviewed (2010–2024); identifies data collection, sensor integration, and ML deployment as primary open challenges in DT-for-AM]</w:t>
      </w:r>
    </w:p>
    <w:p w14:paraId="0A11546D" w14:textId="63A42B37" w:rsidR="00E4348E" w:rsidRDefault="00E4348E">
      <w:pPr>
        <w:spacing w:after="160" w:line="259" w:lineRule="auto"/>
      </w:pPr>
      <w:r>
        <w:br w:type="page"/>
      </w:r>
    </w:p>
    <w:p w14:paraId="19545769" w14:textId="77777777" w:rsidR="00E4348E" w:rsidRDefault="00E4348E" w:rsidP="00E4348E">
      <w:pPr>
        <w:pStyle w:val="Titre1"/>
      </w:pPr>
      <w:r>
        <w:lastRenderedPageBreak/>
        <w:t>1.7  Research Positioning and Motivation</w:t>
      </w:r>
    </w:p>
    <w:p w14:paraId="287CCEAC" w14:textId="77777777" w:rsidR="00E4348E" w:rsidRPr="00E4348E" w:rsidRDefault="00E4348E" w:rsidP="00E4348E">
      <w:pPr>
        <w:spacing w:before="80" w:after="80" w:line="276" w:lineRule="auto"/>
        <w:jc w:val="both"/>
      </w:pPr>
      <w:r w:rsidRPr="00E4348E">
        <w:t>Section 1.6 (Critical Analysis and Synthesis) established, through a systematic comparative analysis of nine representative works [W1–W9] and two field-level systematic reviews [46][47], that no existing system satisfies all ten capability dimensions identified in Table 1.5. This section builds on that finding by translating the analysis into a clearly defined research position.</w:t>
      </w:r>
    </w:p>
    <w:p w14:paraId="6D3D0AD2" w14:textId="60C9AE39" w:rsidR="00E4348E" w:rsidRDefault="00E4348E" w:rsidP="00E4348E">
      <w:pPr>
        <w:spacing w:before="80" w:after="80" w:line="276" w:lineRule="auto"/>
        <w:jc w:val="both"/>
      </w:pPr>
      <w:r w:rsidRPr="00E4348E">
        <w:t>It addresses four key questions that motivate the design of this thesis: why the research topic was selected (§1.7.1), why a desktop FDM 3D printer was chosen as the target platform rather than other manufacturing systems (§1.7.2), why a digital twin architecture was adopted instead of simpler monitoring approaches (§1.7.3), and what measurable contribution the proposed system makes relative to existing work (§1.7.4). Each question is answered using evidence from the reviewed literature and the broader context established in §1.1–§1.6.</w:t>
      </w:r>
    </w:p>
    <w:p w14:paraId="255DBD60" w14:textId="77777777" w:rsidR="00E4348E" w:rsidRDefault="00E4348E" w:rsidP="00E4348E">
      <w:pPr>
        <w:pStyle w:val="Titre2"/>
      </w:pPr>
      <w:r>
        <w:t>1.7.1  Why This Topic?</w:t>
      </w:r>
    </w:p>
    <w:p w14:paraId="74D93B7E" w14:textId="6A2F9F25" w:rsidR="00A31229" w:rsidRPr="00A31229" w:rsidRDefault="00A31229" w:rsidP="00A31229">
      <w:r w:rsidRPr="00A31229">
        <w:t xml:space="preserve">The choice of research topic arises from the convergence of three independently documented trends: the rapid proliferation of desktop FDM printing across non-industrial deployment environments, the persistently high failure and material waste rates that </w:t>
      </w:r>
      <w:proofErr w:type="spellStart"/>
      <w:r w:rsidRPr="00A31229">
        <w:t>characterise</w:t>
      </w:r>
      <w:proofErr w:type="spellEnd"/>
      <w:r w:rsidRPr="00A31229">
        <w:t xml:space="preserve"> unmonitored FDM operation, and the maturation of Industry 4.0 enabling technologies </w:t>
      </w:r>
      <w:r>
        <w:t xml:space="preserve">such as </w:t>
      </w:r>
      <w:r w:rsidRPr="00A31229">
        <w:t>IoT sensing, edge computing, and machine learning that now make affordable, intelligent monitoring technically feasible. Together, these trends create a research gap that is both practically significant and tractable.</w:t>
      </w:r>
    </w:p>
    <w:p w14:paraId="4CCC4044" w14:textId="77777777" w:rsidR="00A31229" w:rsidRPr="00A31229" w:rsidRDefault="00A31229" w:rsidP="00A31229"/>
    <w:p w14:paraId="52CA5555" w14:textId="77777777" w:rsidR="00A31229" w:rsidRPr="00A31229" w:rsidRDefault="00A31229" w:rsidP="00A31229">
      <w:r w:rsidRPr="00A31229">
        <w:t>T1: FDM printing has crossed from industrial to mainstream deployment. Villeneuve et al. [47] document that the digital twin literature for additive manufacturing has grown from fewer than five papers annually before 2018 to a sustained high output after 2020, tracking the corresponding growth in FDM machine installations in universities, SMEs, and makerspaces. A 2024 survey cited in [47] found that 59% of engineering and manufacturing professionals identify FDM as their most frequently used AM technology, confirming FDM's position as the dominant desktop-scale manufacturing process. This installed base, composed largely of unmonitored legacy machines, is the operational context that motivates the present thesis.</w:t>
      </w:r>
    </w:p>
    <w:p w14:paraId="3738758C" w14:textId="77777777" w:rsidR="00A31229" w:rsidRPr="00A31229" w:rsidRDefault="00A31229" w:rsidP="00A31229"/>
    <w:p w14:paraId="0C024345" w14:textId="77777777" w:rsidR="00A31229" w:rsidRPr="00A31229" w:rsidRDefault="00A31229" w:rsidP="00A31229">
      <w:r w:rsidRPr="00A31229">
        <w:t>T2: Unmonitored FDM operation carries a quantified, avoidable cost. Song and Telenko [12] conducted a ten-week inventory and waste audit across a university open-access FDM shop and measured a total material waste ratio of 34.6% of all filament consumed, comprising approximately 19% from failed prints and the remainder from support structures and calibration losses. This figure is not an outlier; it is consistent across similar open-access environments and represents a significant recurring cost in both material and machine-hours. Crucially, Song and Telenko identify calibration failure and nozzle clogging as the primary contributors, both fault types that are detectable in real time from vibration and thermal sensor data, as demonstrated by [W2], [W6], and [W9].</w:t>
      </w:r>
    </w:p>
    <w:p w14:paraId="4DDB6583" w14:textId="77777777" w:rsidR="00A31229" w:rsidRPr="00A31229" w:rsidRDefault="00A31229" w:rsidP="00A31229"/>
    <w:p w14:paraId="4060AE37" w14:textId="7C955566" w:rsidR="00A31229" w:rsidRDefault="00A31229" w:rsidP="00A31229">
      <w:r w:rsidRPr="00A31229">
        <w:t xml:space="preserve">T3: Industry 4.0 has made intelligent, low-cost machine monitoring technically feasible. </w:t>
      </w:r>
      <w:proofErr w:type="spellStart"/>
      <w:r w:rsidRPr="00A31229">
        <w:t>Mallioris</w:t>
      </w:r>
      <w:proofErr w:type="spellEnd"/>
      <w:r w:rsidRPr="00A31229">
        <w:t xml:space="preserve"> et al. [48] present a systematic multi-sector mapping of predictive maintenance research in Industry 4.0 contexts </w:t>
      </w:r>
      <w:r>
        <w:t xml:space="preserve">by </w:t>
      </w:r>
      <w:r w:rsidRPr="00A31229">
        <w:t xml:space="preserve">CIRP Journal of Manufacturing Science and Technology 2024, covering 246 papers across manufacturing, energy, aerospace, and transport. Their central finding is that the </w:t>
      </w:r>
      <w:proofErr w:type="gramStart"/>
      <w:r w:rsidRPr="00A31229">
        <w:t>Industry</w:t>
      </w:r>
      <w:proofErr w:type="gramEnd"/>
      <w:r w:rsidRPr="00A31229">
        <w:t xml:space="preserve"> 4.0 technology stack, specifically the combination of low-cost MEMS sensors, MQTT-based IoT communication, edge microcontrollers, and open-source ML frameworks, has reduced the cost barrier for </w:t>
      </w:r>
      <w:proofErr w:type="spellStart"/>
      <w:r w:rsidRPr="00A31229">
        <w:t>PdM</w:t>
      </w:r>
      <w:proofErr w:type="spellEnd"/>
      <w:r w:rsidRPr="00A31229">
        <w:t xml:space="preserve"> by two to three orders of magnitude compared to traditional condition monitoring systems, bringing </w:t>
      </w:r>
      <w:proofErr w:type="spellStart"/>
      <w:r w:rsidRPr="00A31229">
        <w:t>PdM</w:t>
      </w:r>
      <w:proofErr w:type="spellEnd"/>
      <w:r w:rsidRPr="00A31229">
        <w:t xml:space="preserve"> within reach of SMEs and academic institutions for the first time [48]. </w:t>
      </w:r>
    </w:p>
    <w:p w14:paraId="21FD85B1" w14:textId="77777777" w:rsidR="00A31229" w:rsidRPr="00A31229" w:rsidRDefault="00A31229" w:rsidP="00A31229"/>
    <w:p w14:paraId="58085636" w14:textId="77777777" w:rsidR="00A31229" w:rsidRPr="00A31229" w:rsidRDefault="00A31229" w:rsidP="00A31229">
      <w:r w:rsidRPr="00A31229">
        <w:lastRenderedPageBreak/>
        <w:t xml:space="preserve">T4: The specific research gap is well-defined and not yet addressed. The systematic review by Villeneuve et al. [47] of 65 DT-for-AM papers (2010–2024) explicitly identifies the absence of integrated, open-source, low-cost, web-native digital twin systems for desktop FDM as an open research challenge. Botín-Sanabria et al. [46] corroborate this at the broader digital twin level, identifying the lack of </w:t>
      </w:r>
      <w:proofErr w:type="spellStart"/>
      <w:r w:rsidRPr="00A31229">
        <w:t>standardised</w:t>
      </w:r>
      <w:proofErr w:type="spellEnd"/>
      <w:r w:rsidRPr="00A31229">
        <w:t xml:space="preserve"> open-source digital twin frameworks and the unsolved integration of </w:t>
      </w:r>
      <w:proofErr w:type="spellStart"/>
      <w:r w:rsidRPr="00A31229">
        <w:t>behavioural</w:t>
      </w:r>
      <w:proofErr w:type="spellEnd"/>
      <w:r w:rsidRPr="00A31229">
        <w:t xml:space="preserve"> ML models with geometric digital twin representations as the two most critical barriers to digital twin adoption in manufacturing. The present thesis addresses both barriers simultaneously, in the specific context where the installed machine base is largest and the existing monitoring capability is lowest: the desktop FDM segment.</w:t>
      </w:r>
    </w:p>
    <w:p w14:paraId="52E0347A" w14:textId="77777777" w:rsidR="00A31229" w:rsidRPr="00A31229" w:rsidRDefault="00A31229" w:rsidP="00A31229"/>
    <w:p w14:paraId="68485E4F" w14:textId="33F3F6C6" w:rsidR="00E4348E" w:rsidRPr="00A31229" w:rsidRDefault="00A31229" w:rsidP="00A31229">
      <w:r w:rsidRPr="00A31229">
        <w:t xml:space="preserve">The research topic is therefore chosen because it sits at the intersection of a documented practical problem 34.6% material waste from unmonitored FDM failures [12], a demonstrated technological opportunity </w:t>
      </w:r>
      <w:r>
        <w:t xml:space="preserve">, </w:t>
      </w:r>
      <w:r w:rsidRPr="00A31229">
        <w:t xml:space="preserve">low-cost IoT and edge ML [48], and a confirmed, specific research gap </w:t>
      </w:r>
      <w:r>
        <w:t>,</w:t>
      </w:r>
      <w:r w:rsidRPr="00A31229">
        <w:t>no integrated DT + ML + web-native system for desktop FDM [46][47</w:t>
      </w:r>
      <w:r>
        <w:t>]</w:t>
      </w:r>
      <w:r w:rsidRPr="00A31229">
        <w:t>. The intersection is not accidental; it is the direct output of the systematic literature analysis conducted in §1.3–§1.6.</w:t>
      </w:r>
    </w:p>
    <w:p w14:paraId="3B56FDCD" w14:textId="77777777" w:rsidR="00E4348E" w:rsidRDefault="00E4348E" w:rsidP="00E4348E">
      <w:pPr>
        <w:pStyle w:val="Titre2"/>
      </w:pPr>
      <w:r>
        <w:t>1.7.2  Why a 3D Printer?</w:t>
      </w:r>
    </w:p>
    <w:p w14:paraId="2D4ABBB0" w14:textId="77777777" w:rsidR="00A31229" w:rsidRPr="00A84945" w:rsidRDefault="00A31229" w:rsidP="00A31229">
      <w:r w:rsidRPr="00A84945">
        <w:t xml:space="preserve">Having established why the research topic was chosen, this subsection addresses a more specific question: given that </w:t>
      </w:r>
      <w:proofErr w:type="spellStart"/>
      <w:r w:rsidRPr="00A84945">
        <w:t>PdM</w:t>
      </w:r>
      <w:proofErr w:type="spellEnd"/>
      <w:r w:rsidRPr="00A84945">
        <w:t xml:space="preserve"> and digital twin technologies are applicable across a wide range of manufacturing equipment, why was a desktop FDM 3D printer chosen as the target machine rather than, for example, a CNC milling machine, a conveyor system, or an industrial robot? The answer has four components: the structural characteristics of the FDM installed base, the tractability of FDM fault modes to IoT sensing, the absence of existing monitoring solutions in this specific machine class, and the reproducibility advantages of targeting a widely available, low-cost machine.</w:t>
      </w:r>
    </w:p>
    <w:p w14:paraId="270F1E4A" w14:textId="6C853DD8" w:rsidR="00A31229" w:rsidRPr="00A84945" w:rsidRDefault="00A31229" w:rsidP="00A31229">
      <w:r w:rsidRPr="00A84945">
        <w:t xml:space="preserve">R1: Desktop FDM printers are the highest-density class of unmonitored manufacturing machines. Industrial manufacturing equipment such as CNC machines, industrial robots, and conveyor systems is already well-served by commercial </w:t>
      </w:r>
      <w:proofErr w:type="spellStart"/>
      <w:r w:rsidRPr="00A84945">
        <w:t>PdM</w:t>
      </w:r>
      <w:proofErr w:type="spellEnd"/>
      <w:r w:rsidRPr="00A84945">
        <w:t xml:space="preserve"> products </w:t>
      </w:r>
      <w:r w:rsidR="002918CC" w:rsidRPr="00A84945">
        <w:t xml:space="preserve">like </w:t>
      </w:r>
      <w:r w:rsidRPr="00A84945">
        <w:t xml:space="preserve">Siemens </w:t>
      </w:r>
      <w:proofErr w:type="spellStart"/>
      <w:r w:rsidRPr="00A84945">
        <w:t>MindSphere</w:t>
      </w:r>
      <w:proofErr w:type="spellEnd"/>
      <w:r w:rsidRPr="00A84945">
        <w:t xml:space="preserve">, Bosch CTT, SKF Enlight. These systems carry hardware costs in the thousands to tens of thousands of euros and are routinely deployed on machines whose operational value justifies the investment. Desktop FDM printers, by contrast, </w:t>
      </w:r>
      <w:r w:rsidR="002918CC" w:rsidRPr="00A84945">
        <w:t xml:space="preserve">they </w:t>
      </w:r>
      <w:r w:rsidRPr="00A84945">
        <w:t>are deployed in environments such as university labs, makerspaces, engineering departments, and SME prototyping shops, where no commercial monitoring solution has been designed or priced for this segment. The result is that the world's largest installed base of FDM machines operates entirely without fault detection, condition monitoring, or predictive maintenance. This is the segment with the greatest unmet need.</w:t>
      </w:r>
    </w:p>
    <w:p w14:paraId="0A09BE13" w14:textId="4EA2825A" w:rsidR="00A31229" w:rsidRPr="00A84945" w:rsidRDefault="00A31229" w:rsidP="00A31229">
      <w:r w:rsidRPr="00A84945">
        <w:t xml:space="preserve">R2: FDM fault modes are mechanically and thermally </w:t>
      </w:r>
      <w:proofErr w:type="spellStart"/>
      <w:r w:rsidRPr="00A84945">
        <w:t>characterised</w:t>
      </w:r>
      <w:proofErr w:type="spellEnd"/>
      <w:r w:rsidRPr="00A84945">
        <w:t xml:space="preserve">, and amenable to low-cost sensing. Unlike some manufacturing processes where fault detection requires expensive specialist sensors (acoustic emission transducers, laser profilometers, eddy-current probes), the primary fault modes of desktop FDM printers are detectable with MEMS sensors. Nozzle clogging generates a characteristic increase in extruder motor vibration and thermal anomaly at the </w:t>
      </w:r>
      <w:proofErr w:type="spellStart"/>
      <w:r w:rsidRPr="00A84945">
        <w:t>hotend</w:t>
      </w:r>
      <w:proofErr w:type="spellEnd"/>
      <w:r w:rsidRPr="00A84945">
        <w:t xml:space="preserve"> [W9][W2]; layer shifting produces a distinct lateral vibration signature detectable by an accelerometer on the X-axis carriage [W2][W6]; heat creep generates a measurable temperature gradient above the heat break, detectable by a thermistor [W9]; and motion faults (missed steps, belt slippage) produce step-count discrepancies in </w:t>
      </w:r>
      <w:proofErr w:type="spellStart"/>
      <w:r w:rsidRPr="00A84945">
        <w:t>OctoPrint</w:t>
      </w:r>
      <w:proofErr w:type="spellEnd"/>
      <w:r w:rsidRPr="00A84945">
        <w:t xml:space="preserve"> firmware telemetry [W1]. </w:t>
      </w:r>
      <w:proofErr w:type="spellStart"/>
      <w:r w:rsidRPr="00A84945">
        <w:t>Isiani</w:t>
      </w:r>
      <w:proofErr w:type="spellEnd"/>
      <w:r w:rsidRPr="00A84945">
        <w:t xml:space="preserve"> et al. [W2] quantified that sensor placement on the X-axis carriage alone captures up to 71% of all mechanical fault signatures. This high detectability with low-cost sensors makes FDM an ideal domain for a low-budget </w:t>
      </w:r>
      <w:proofErr w:type="spellStart"/>
      <w:r w:rsidRPr="00A84945">
        <w:t>PdM</w:t>
      </w:r>
      <w:proofErr w:type="spellEnd"/>
      <w:r w:rsidRPr="00A84945">
        <w:t xml:space="preserve"> prototype.</w:t>
      </w:r>
    </w:p>
    <w:p w14:paraId="32CD936E" w14:textId="77777777" w:rsidR="00A31229" w:rsidRPr="00A84945" w:rsidRDefault="00A31229" w:rsidP="00A31229">
      <w:r w:rsidRPr="00A84945">
        <w:t xml:space="preserve">R3: The retrofit scenario is the most common deployment context and the least studied. Every reviewed work in Section 1.5 either targets a purpose-built printer [W3] or a commercial printer with a well-documented API [W1][W4]. None address the challenge of instrumenting a legacy FDM printer already in active service, running unmodified Marlin </w:t>
      </w:r>
      <w:r w:rsidRPr="00A84945">
        <w:lastRenderedPageBreak/>
        <w:t xml:space="preserve">firmware with no native telemetry API, whose only available interface is a USB serial port and </w:t>
      </w:r>
      <w:proofErr w:type="spellStart"/>
      <w:r w:rsidRPr="00A84945">
        <w:t>OctoPrint</w:t>
      </w:r>
      <w:proofErr w:type="spellEnd"/>
      <w:r w:rsidRPr="00A84945">
        <w:t>. This is the most common situation faced by university maintenance engineers and SME technicians who manage printer fleets. The BCN3D+ targeted in this thesis is a representative legacy machine: a RepRap-derived open-source printer released in 2015, widely used in academic settings, still operational, but receiving no factory maintenance intelligence from its manufacturer. Demonstrating a successful retrofit on this machine produces a methodology transferable to thousands of similar legacy deployments.</w:t>
      </w:r>
    </w:p>
    <w:p w14:paraId="61C96CA8" w14:textId="2BD93442" w:rsidR="00E4348E" w:rsidRPr="00A84945" w:rsidRDefault="00A31229" w:rsidP="00A31229">
      <w:r w:rsidRPr="00A84945">
        <w:t xml:space="preserve">R4: The FDM printer is the ideal vehicle for a reproducible, open-science contribution. Botín-Sanabria et al. [46] identify the absence of open, replicable reference implementations as a key barrier to field progress in digital twin for manufacturing research. A desktop FDM printer is the only class of manufacturing machine for which the hardware (BCN3D+, Prusa i3, </w:t>
      </w:r>
      <w:proofErr w:type="spellStart"/>
      <w:r w:rsidRPr="00A84945">
        <w:t>Creality</w:t>
      </w:r>
      <w:proofErr w:type="spellEnd"/>
      <w:r w:rsidRPr="00A84945">
        <w:t xml:space="preserve"> Ender-3), firmware (Marlin, open-source), and management interface (</w:t>
      </w:r>
      <w:proofErr w:type="spellStart"/>
      <w:r w:rsidRPr="00A84945">
        <w:t>OctoPrint</w:t>
      </w:r>
      <w:proofErr w:type="spellEnd"/>
      <w:r w:rsidRPr="00A84945">
        <w:t>, open-source) are all freely available, documented, and affordable for any research group worldwide. This makes a digital twin implementation on a desktop FDM printer maximally reproducible: any university with a printer costing under €500 and sensors costing under €50 can replicate the experimental setup from this thesis document alone. The same cannot be said of CNC machines, industrial robots, or proprietary AM equipment.</w:t>
      </w:r>
    </w:p>
    <w:p w14:paraId="075A5070" w14:textId="77777777" w:rsidR="00E4348E" w:rsidRPr="00A84945" w:rsidRDefault="00E4348E" w:rsidP="00E4348E">
      <w:pPr>
        <w:pStyle w:val="Titre2"/>
      </w:pPr>
      <w:r w:rsidRPr="00A84945">
        <w:t>1.7.3  Why a Digital Twin?</w:t>
      </w:r>
    </w:p>
    <w:p w14:paraId="76847FA1" w14:textId="77777777" w:rsidR="00136788" w:rsidRPr="00A84945" w:rsidRDefault="00136788" w:rsidP="00136788">
      <w:pPr>
        <w:spacing w:before="80" w:after="80" w:line="276" w:lineRule="auto"/>
        <w:jc w:val="both"/>
      </w:pPr>
      <w:r w:rsidRPr="00A84945">
        <w:t>Having justified the choice of target machine, this subsection addresses the architectural choice: why is a digital twin adopted as the monitoring framework rather than a simpler solution such as a sensor dashboard, a threshold-based alert system, or a standalone ML classifier? This question is important because a digital twin is architecturally more complex than these alternatives; its adoption must therefore be justified by specific capabilities that simpler approaches cannot provide.</w:t>
      </w:r>
    </w:p>
    <w:p w14:paraId="54213DB2" w14:textId="77777777" w:rsidR="00136788" w:rsidRPr="00A84945" w:rsidRDefault="00136788" w:rsidP="00136788">
      <w:pPr>
        <w:spacing w:before="80" w:after="80" w:line="276" w:lineRule="auto"/>
        <w:jc w:val="both"/>
      </w:pPr>
      <w:r w:rsidRPr="00A84945">
        <w:t xml:space="preserve">A1: Simpler monitoring architectures lack geometric context. A sensor dashboard, consisting of real-time numerical readouts of temperature, vibration RMS, or motor current, can detect that a fault has occurred but provides no information about where on the printer the fault originates or which component is affected. A threshold-based alert system can flag an anomaly, but the operator receives a binary alarm with no spatial context to guide diagnosis. The digital twin, by contrast, maintains a live 3D geometric model of the printer that is </w:t>
      </w:r>
      <w:proofErr w:type="spellStart"/>
      <w:r w:rsidRPr="00A84945">
        <w:t>synchronised</w:t>
      </w:r>
      <w:proofErr w:type="spellEnd"/>
      <w:r w:rsidRPr="00A84945">
        <w:t xml:space="preserve"> to the physical machine's state. Fault annotations are rendered directly on the virtual model: a clogging alert appears at the nozzle location; a vibration anomaly is flagged at the X-carriage. This provides immediate spatial understanding of the fault origin without requiring diagnostic expertise. This geometric </w:t>
      </w:r>
      <w:proofErr w:type="spellStart"/>
      <w:r w:rsidRPr="00A84945">
        <w:t>contextualisation</w:t>
      </w:r>
      <w:proofErr w:type="spellEnd"/>
      <w:r w:rsidRPr="00A84945">
        <w:t xml:space="preserve"> is a capability unique to the digital twin architecture and is the primary reason a DT is adopted over simpler monitoring solutions.</w:t>
      </w:r>
    </w:p>
    <w:p w14:paraId="1A48B965" w14:textId="77777777" w:rsidR="00136788" w:rsidRPr="00A84945" w:rsidRDefault="00136788" w:rsidP="00136788">
      <w:pPr>
        <w:spacing w:before="80" w:after="80" w:line="276" w:lineRule="auto"/>
        <w:jc w:val="both"/>
      </w:pPr>
      <w:r w:rsidRPr="00A84945">
        <w:t xml:space="preserve">A2: The digital twin provides temporal continuity and machine state history. Zhong et al. [49] </w:t>
      </w:r>
      <w:proofErr w:type="spellStart"/>
      <w:r w:rsidRPr="00A84945">
        <w:t>characterise</w:t>
      </w:r>
      <w:proofErr w:type="spellEnd"/>
      <w:r w:rsidRPr="00A84945">
        <w:t xml:space="preserve"> digital twin-based predictive maintenance (</w:t>
      </w:r>
      <w:proofErr w:type="spellStart"/>
      <w:r w:rsidRPr="00A84945">
        <w:t>PdMDT</w:t>
      </w:r>
      <w:proofErr w:type="spellEnd"/>
      <w:r w:rsidRPr="00A84945">
        <w:t>) as fundamentally superior to standalone ML monitoring because the digital twin maintains a persistent, timestamped model of machine state that accumulates over the machine's operational lifetime. This temporal continuity enables capabilities unavailable to stateless monitoring systems, including trending of gradual fault development (for example, progressive nozzle wear detected as a slow increase in baseline vibration over weeks), comparative analysis across print sessions, and progressive training of ML classifiers from accumulated labelled fault events. The present thesis exploits this property directly in its three-tier ML architecture: the Tier 0 rule-based system generates labelled events from day one, which progressively train Tier 1 and Tier 2 (classical ML) and Tier 3 (LSTM) classifiers as the digital twin accumulates operational history.</w:t>
      </w:r>
    </w:p>
    <w:p w14:paraId="72FD2876" w14:textId="77777777" w:rsidR="00136788" w:rsidRPr="00A84945" w:rsidRDefault="00136788" w:rsidP="00136788">
      <w:pPr>
        <w:spacing w:before="80" w:after="80" w:line="276" w:lineRule="auto"/>
        <w:jc w:val="both"/>
      </w:pPr>
      <w:r w:rsidRPr="00A84945">
        <w:t xml:space="preserve">A3: The digital twin is the only framework that unifies sensor data, ML predictions, and </w:t>
      </w:r>
      <w:proofErr w:type="spellStart"/>
      <w:r w:rsidRPr="00A84945">
        <w:t>visualisation</w:t>
      </w:r>
      <w:proofErr w:type="spellEnd"/>
      <w:r w:rsidRPr="00A84945">
        <w:t xml:space="preserve"> in a semantically coherent model. Van Dinter et al. [50] conducted a systematic </w:t>
      </w:r>
      <w:r w:rsidRPr="00A84945">
        <w:lastRenderedPageBreak/>
        <w:t xml:space="preserve">literature review of 107 digital twin papers and identified the integration of </w:t>
      </w:r>
      <w:proofErr w:type="spellStart"/>
      <w:r w:rsidRPr="00A84945">
        <w:t>behavioural</w:t>
      </w:r>
      <w:proofErr w:type="spellEnd"/>
      <w:r w:rsidRPr="00A84945">
        <w:t xml:space="preserve"> models (ML-based fault prediction) with geometric models (3D representation) as the defining characteristic that distinguishes digital twin-based monitoring from simpler IoT dashboards. Their review confirms that systems achieving this integration, where ML predictions are spatially located on the virtual model and </w:t>
      </w:r>
      <w:proofErr w:type="spellStart"/>
      <w:r w:rsidRPr="00A84945">
        <w:t>visualised</w:t>
      </w:r>
      <w:proofErr w:type="spellEnd"/>
      <w:r w:rsidRPr="00A84945">
        <w:t xml:space="preserve"> in real time, consistently outperform standalone sensor or ML systems in terms of operator response time to fault alerts and correct fault </w:t>
      </w:r>
      <w:proofErr w:type="spellStart"/>
      <w:r w:rsidRPr="00A84945">
        <w:t>localisation</w:t>
      </w:r>
      <w:proofErr w:type="spellEnd"/>
      <w:r w:rsidRPr="00A84945">
        <w:t xml:space="preserve"> rate. The present thesis implements precisely this integration: MQTT-driven sensor data feeds both the ML pipeline and the Three.js 3D renderer simultaneously, so that a fault prediction is rendered as a visual annotation on the virtual printer model within the same WebSocket update cycle.</w:t>
      </w:r>
    </w:p>
    <w:p w14:paraId="75062FB9" w14:textId="77777777" w:rsidR="00136788" w:rsidRPr="00A84945" w:rsidRDefault="00136788" w:rsidP="00136788">
      <w:pPr>
        <w:spacing w:before="80" w:after="80" w:line="276" w:lineRule="auto"/>
        <w:jc w:val="both"/>
      </w:pPr>
      <w:r w:rsidRPr="00A84945">
        <w:t xml:space="preserve">A4: The Kritzinger taxonomy provides a validated theoretical foundation for the digital twin architecture. Kritzinger et al. [40] define a three-level taxonomy of increasing digital twin integration: the digital model (no automatic data exchange with the physical asset), the digital shadow (unidirectional data flow from physical to virtual), and the digital twin proper (bidirectional, automated data exchange). The present thesis implements a Level 2 digital shadow augmented with ML-driven prediction: the virtual model receives real-time data from the physical printer via MQTT and </w:t>
      </w:r>
      <w:proofErr w:type="spellStart"/>
      <w:r w:rsidRPr="00A84945">
        <w:t>OctoPrint</w:t>
      </w:r>
      <w:proofErr w:type="spellEnd"/>
      <w:r w:rsidRPr="00A84945">
        <w:t xml:space="preserve">, and the ML pipeline acts on this data to generate fault predictions that are fed back to the virtual model for </w:t>
      </w:r>
      <w:proofErr w:type="spellStart"/>
      <w:r w:rsidRPr="00A84945">
        <w:t>visualisation</w:t>
      </w:r>
      <w:proofErr w:type="spellEnd"/>
      <w:r w:rsidRPr="00A84945">
        <w:t>. The architecture is designed with a defined roadmap to Level 3 (bidirectional correction), as demonstrated by [W3]'s closed-loop firmware correction system, which confirms the technical feasibility of this extension. Grounding the thesis in the Kritzinger taxonomy provides a theoretically validated classification that allows future work to position itself precisely within the digital twin literature.</w:t>
      </w:r>
    </w:p>
    <w:p w14:paraId="0ADC0DFD" w14:textId="46D6961C" w:rsidR="00E4348E" w:rsidRPr="00A84945" w:rsidRDefault="00136788" w:rsidP="00136788">
      <w:pPr>
        <w:spacing w:before="80" w:after="80" w:line="276" w:lineRule="auto"/>
        <w:jc w:val="both"/>
      </w:pPr>
      <w:r w:rsidRPr="00A84945">
        <w:t>A5: The digital twin architecture uniquely supports the cold-start deployment requirement. A standalone ML classifier requires a pre-existing labelled dataset to operate. A digital twin, by contrast, can be deployed from day one using deterministic rule-based components (Tier 0) that generate the labelled fault events needed to progressively train ML classifiers (Tier 1 and Tier 2). This self-bootstrapping capability, which is a direct product of the digital twin's persistent state model and temporal continuity, addresses what Villeneuve et al. [47] identify as the leading practical barrier to ML-based predictive maintenance deployment in additive manufacturing contexts: the cold-start problem on new or legacy machines with no historical fault data. Alternatively, this initial labelling can also be supported through statistical heuristics and human observation during early deployment.</w:t>
      </w:r>
    </w:p>
    <w:p w14:paraId="37114B72" w14:textId="77777777" w:rsidR="00E4348E" w:rsidRPr="00A84945" w:rsidRDefault="00E4348E" w:rsidP="00E4348E">
      <w:pPr>
        <w:pStyle w:val="Titre2"/>
      </w:pPr>
      <w:r w:rsidRPr="00A84945">
        <w:t>1.7.4  Added Value of the Proposed Solution</w:t>
      </w:r>
    </w:p>
    <w:p w14:paraId="2D883885" w14:textId="6A85D246" w:rsidR="00E4348E" w:rsidRPr="00A84945" w:rsidRDefault="00E4348E" w:rsidP="00E4348E">
      <w:pPr>
        <w:spacing w:before="80" w:after="80" w:line="276" w:lineRule="auto"/>
        <w:jc w:val="both"/>
      </w:pPr>
      <w:r w:rsidRPr="00A84945">
        <w:t xml:space="preserve">This subsection provides a precise, evidence-based </w:t>
      </w:r>
      <w:proofErr w:type="spellStart"/>
      <w:r w:rsidRPr="00A84945">
        <w:t>characterisation</w:t>
      </w:r>
      <w:proofErr w:type="spellEnd"/>
      <w:r w:rsidRPr="00A84945">
        <w:t xml:space="preserve"> of the added value of the proposed system relative to the state of the art established in §1.3–§1.6. The added value is not stated as a general claim but is expressed as a set of concrete, verifiable contributions </w:t>
      </w:r>
      <w:r w:rsidR="00136788" w:rsidRPr="00A84945">
        <w:t xml:space="preserve">, </w:t>
      </w:r>
      <w:r w:rsidRPr="00A84945">
        <w:t>each mapped to a specific gap identified in the comparative analysis (Table 1.5, L1–L6, N1–N4) and to a specific design decision in the proposed system (O1–O5). Table 1.6 provides a summary mapping of the four principal contributions to the gaps they address.</w:t>
      </w:r>
    </w:p>
    <w:p w14:paraId="5DED1391" w14:textId="77777777" w:rsidR="00E4348E" w:rsidRDefault="00E4348E" w:rsidP="00E4348E"/>
    <w:p w14:paraId="6B1485ED" w14:textId="77777777" w:rsidR="00E4348E" w:rsidRDefault="00E4348E" w:rsidP="00E4348E">
      <w:pPr>
        <w:spacing w:before="80" w:after="80" w:line="276" w:lineRule="auto"/>
        <w:jc w:val="both"/>
      </w:pPr>
      <w:r>
        <w:rPr>
          <w:i/>
          <w:iCs/>
          <w:color w:val="595959"/>
        </w:rPr>
        <w:t>Table 1.6 – Added value of the proposed solution (W10) relative to the identified gaps</w:t>
      </w:r>
    </w:p>
    <w:tbl>
      <w:tblPr>
        <w:tblW w:w="5000" w:type="pct"/>
        <w:tblBorders>
          <w:top w:val="single" w:sz="1" w:space="0" w:color="AAAAAA"/>
          <w:left w:val="single" w:sz="1" w:space="0" w:color="AAAAAA"/>
          <w:bottom w:val="single" w:sz="1" w:space="0" w:color="AAAAAA"/>
          <w:right w:val="single" w:sz="1"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268"/>
        <w:gridCol w:w="4082"/>
      </w:tblGrid>
      <w:tr w:rsidR="00E4348E" w14:paraId="63DA9BA5" w14:textId="77777777" w:rsidTr="003B0233">
        <w:trPr>
          <w:tblHeader/>
        </w:trPr>
        <w:tc>
          <w:tcPr>
            <w:tcW w:w="1500" w:type="pct"/>
            <w:shd w:val="clear" w:color="auto" w:fill="1F3864"/>
          </w:tcPr>
          <w:p w14:paraId="0D62D6A7" w14:textId="77777777" w:rsidR="00E4348E" w:rsidRDefault="00E4348E" w:rsidP="003B0233">
            <w:r>
              <w:rPr>
                <w:b/>
                <w:bCs/>
                <w:color w:val="FFFFFF"/>
              </w:rPr>
              <w:t>Contribution</w:t>
            </w:r>
          </w:p>
        </w:tc>
        <w:tc>
          <w:tcPr>
            <w:tcW w:w="1250" w:type="pct"/>
            <w:shd w:val="clear" w:color="auto" w:fill="1F3864"/>
          </w:tcPr>
          <w:p w14:paraId="23D17A65" w14:textId="77777777" w:rsidR="00E4348E" w:rsidRDefault="00E4348E" w:rsidP="003B0233">
            <w:r>
              <w:rPr>
                <w:b/>
                <w:bCs/>
                <w:color w:val="FFFFFF"/>
              </w:rPr>
              <w:t>Gaps Addressed</w:t>
            </w:r>
          </w:p>
        </w:tc>
        <w:tc>
          <w:tcPr>
            <w:tcW w:w="2250" w:type="pct"/>
            <w:shd w:val="clear" w:color="auto" w:fill="1F3864"/>
          </w:tcPr>
          <w:p w14:paraId="3651313C" w14:textId="77777777" w:rsidR="00E4348E" w:rsidRDefault="00E4348E" w:rsidP="003B0233">
            <w:r>
              <w:rPr>
                <w:b/>
                <w:bCs/>
                <w:color w:val="FFFFFF"/>
              </w:rPr>
              <w:t xml:space="preserve">Technical </w:t>
            </w:r>
            <w:proofErr w:type="spellStart"/>
            <w:r>
              <w:rPr>
                <w:b/>
                <w:bCs/>
                <w:color w:val="FFFFFF"/>
              </w:rPr>
              <w:t>realisation</w:t>
            </w:r>
            <w:proofErr w:type="spellEnd"/>
            <w:r>
              <w:rPr>
                <w:b/>
                <w:bCs/>
                <w:color w:val="FFFFFF"/>
              </w:rPr>
              <w:t xml:space="preserve"> in this thesis</w:t>
            </w:r>
          </w:p>
        </w:tc>
      </w:tr>
      <w:tr w:rsidR="00E4348E" w14:paraId="308D587E" w14:textId="77777777" w:rsidTr="003B0233">
        <w:tc>
          <w:tcPr>
            <w:tcW w:w="0" w:type="auto"/>
          </w:tcPr>
          <w:p w14:paraId="5491E268" w14:textId="58AD93E4" w:rsidR="00E4348E" w:rsidRDefault="00E4348E" w:rsidP="003B0233">
            <w:r>
              <w:t xml:space="preserve">C1 </w:t>
            </w:r>
            <w:r w:rsidR="00136788">
              <w:t>:</w:t>
            </w:r>
            <w:r>
              <w:t xml:space="preserve"> First integrated 3D DT + multi-tier ML system for desktop FDM</w:t>
            </w:r>
          </w:p>
        </w:tc>
        <w:tc>
          <w:tcPr>
            <w:tcW w:w="0" w:type="auto"/>
          </w:tcPr>
          <w:p w14:paraId="7BA784F9" w14:textId="77777777" w:rsidR="00E4348E" w:rsidRDefault="00E4348E" w:rsidP="003B0233">
            <w:r>
              <w:t>L1, N1, O1</w:t>
            </w:r>
          </w:p>
        </w:tc>
        <w:tc>
          <w:tcPr>
            <w:tcW w:w="0" w:type="auto"/>
          </w:tcPr>
          <w:p w14:paraId="64A53273" w14:textId="77777777" w:rsidR="00E4348E" w:rsidRDefault="00E4348E" w:rsidP="003B0233">
            <w:r>
              <w:t xml:space="preserve">Vite/React/Three.js dashboard renders a live </w:t>
            </w:r>
            <w:proofErr w:type="spellStart"/>
            <w:r>
              <w:t>synchronised</w:t>
            </w:r>
            <w:proofErr w:type="spellEnd"/>
            <w:r>
              <w:t xml:space="preserve"> 3D model; Python backend runs three-tier ML and pushes </w:t>
            </w:r>
            <w:r>
              <w:lastRenderedPageBreak/>
              <w:t>annotated fault alerts via WebSocket to the same scene</w:t>
            </w:r>
          </w:p>
        </w:tc>
      </w:tr>
      <w:tr w:rsidR="00E4348E" w14:paraId="43951F32" w14:textId="77777777" w:rsidTr="003B0233">
        <w:tc>
          <w:tcPr>
            <w:tcW w:w="0" w:type="auto"/>
          </w:tcPr>
          <w:p w14:paraId="3988B723" w14:textId="6CDB202A" w:rsidR="00E4348E" w:rsidRDefault="00E4348E" w:rsidP="003B0233">
            <w:r>
              <w:lastRenderedPageBreak/>
              <w:t xml:space="preserve">C2 </w:t>
            </w:r>
            <w:r w:rsidR="00136788">
              <w:t>:</w:t>
            </w:r>
            <w:r>
              <w:t xml:space="preserve"> First browser-native (zero-install) DT interface for any desktop AM machine</w:t>
            </w:r>
          </w:p>
        </w:tc>
        <w:tc>
          <w:tcPr>
            <w:tcW w:w="0" w:type="auto"/>
          </w:tcPr>
          <w:p w14:paraId="4CE679A1" w14:textId="77777777" w:rsidR="00E4348E" w:rsidRDefault="00E4348E" w:rsidP="003B0233">
            <w:r>
              <w:t>L4, N2, O2</w:t>
            </w:r>
          </w:p>
        </w:tc>
        <w:tc>
          <w:tcPr>
            <w:tcW w:w="0" w:type="auto"/>
          </w:tcPr>
          <w:p w14:paraId="40D4ED01" w14:textId="455C6EE0" w:rsidR="00E4348E" w:rsidRDefault="00E4348E" w:rsidP="003B0233">
            <w:r>
              <w:t xml:space="preserve">Three.js/WebGL replaces Unity 3D; operator opens a URL in any modern browser </w:t>
            </w:r>
            <w:r w:rsidR="00A84945">
              <w:t>,</w:t>
            </w:r>
            <w:r>
              <w:t xml:space="preserve"> no installation, no GPU, no </w:t>
            </w:r>
            <w:proofErr w:type="spellStart"/>
            <w:r>
              <w:t>licence</w:t>
            </w:r>
            <w:proofErr w:type="spellEnd"/>
          </w:p>
        </w:tc>
      </w:tr>
      <w:tr w:rsidR="00E4348E" w14:paraId="7CF51BAB" w14:textId="77777777" w:rsidTr="003B0233">
        <w:tc>
          <w:tcPr>
            <w:tcW w:w="0" w:type="auto"/>
          </w:tcPr>
          <w:p w14:paraId="4ADAA737" w14:textId="6A9EBA41" w:rsidR="00E4348E" w:rsidRDefault="00E4348E" w:rsidP="003B0233">
            <w:r>
              <w:t xml:space="preserve">C3 </w:t>
            </w:r>
            <w:r w:rsidR="00136788">
              <w:t>:</w:t>
            </w:r>
            <w:r>
              <w:t xml:space="preserve"> Three-tier self-bootstrapping ML architecture solving the cold-start problem</w:t>
            </w:r>
          </w:p>
        </w:tc>
        <w:tc>
          <w:tcPr>
            <w:tcW w:w="0" w:type="auto"/>
          </w:tcPr>
          <w:p w14:paraId="414DD1F5" w14:textId="77777777" w:rsidR="00E4348E" w:rsidRDefault="00E4348E" w:rsidP="003B0233">
            <w:r>
              <w:t>L6, N3, O3</w:t>
            </w:r>
          </w:p>
        </w:tc>
        <w:tc>
          <w:tcPr>
            <w:tcW w:w="0" w:type="auto"/>
          </w:tcPr>
          <w:p w14:paraId="617C69D6" w14:textId="5D2DB6A0" w:rsidR="00E4348E" w:rsidRDefault="00E4348E" w:rsidP="003B0233">
            <w:r>
              <w:t>Tier 0 (rules) operates from day one; its labelled events train Tier 1</w:t>
            </w:r>
            <w:r w:rsidR="00A84945">
              <w:t>&amp;2</w:t>
            </w:r>
            <w:r>
              <w:t xml:space="preserve"> (SVM/RF) and Tier </w:t>
            </w:r>
            <w:r w:rsidR="00A84945">
              <w:t>3</w:t>
            </w:r>
            <w:r>
              <w:t xml:space="preserve"> (LSTM) progressively </w:t>
            </w:r>
            <w:r w:rsidR="00A84945">
              <w:t>,</w:t>
            </w:r>
            <w:r>
              <w:t xml:space="preserve"> no pre-existing fault dataset required</w:t>
            </w:r>
          </w:p>
        </w:tc>
      </w:tr>
      <w:tr w:rsidR="00E4348E" w14:paraId="44BC21BC" w14:textId="77777777" w:rsidTr="003B0233">
        <w:tc>
          <w:tcPr>
            <w:tcW w:w="0" w:type="auto"/>
          </w:tcPr>
          <w:p w14:paraId="623362A9" w14:textId="33E60024" w:rsidR="00E4348E" w:rsidRDefault="00E4348E" w:rsidP="003B0233">
            <w:r>
              <w:t xml:space="preserve">C4 </w:t>
            </w:r>
            <w:r w:rsidR="00136788">
              <w:t>:</w:t>
            </w:r>
            <w:r>
              <w:t xml:space="preserve"> First published legacy machine retrofit: no firmware modification</w:t>
            </w:r>
          </w:p>
        </w:tc>
        <w:tc>
          <w:tcPr>
            <w:tcW w:w="0" w:type="auto"/>
          </w:tcPr>
          <w:p w14:paraId="685CCAD4" w14:textId="77777777" w:rsidR="00E4348E" w:rsidRDefault="00E4348E" w:rsidP="003B0233">
            <w:r>
              <w:t>L3, L5, N4, O5</w:t>
            </w:r>
          </w:p>
        </w:tc>
        <w:tc>
          <w:tcPr>
            <w:tcW w:w="0" w:type="auto"/>
          </w:tcPr>
          <w:p w14:paraId="4ADE1443" w14:textId="19A04570" w:rsidR="00E4348E" w:rsidRDefault="00E4348E" w:rsidP="003B0233">
            <w:r>
              <w:t xml:space="preserve">External MPU-6050 + KY-013 + </w:t>
            </w:r>
            <w:proofErr w:type="spellStart"/>
            <w:r>
              <w:t>OctoPrint</w:t>
            </w:r>
            <w:proofErr w:type="spellEnd"/>
            <w:r>
              <w:t xml:space="preserve"> MQTT bridge; BCN3D+ Marlin firmware unmodified; full system reproducible </w:t>
            </w:r>
          </w:p>
        </w:tc>
      </w:tr>
    </w:tbl>
    <w:p w14:paraId="00670982" w14:textId="4421DCA5" w:rsidR="00E4348E" w:rsidRPr="00A84945" w:rsidRDefault="00A84945" w:rsidP="00E4348E">
      <w:pPr>
        <w:rPr>
          <w:color w:val="767171" w:themeColor="background2" w:themeShade="80"/>
        </w:rPr>
      </w:pPr>
      <w:r>
        <w:br/>
      </w:r>
      <w:r w:rsidRPr="00A84945">
        <w:rPr>
          <w:color w:val="767171" w:themeColor="background2" w:themeShade="80"/>
        </w:rPr>
        <w:t>L : Limits</w:t>
      </w:r>
      <w:r w:rsidRPr="00A84945">
        <w:rPr>
          <w:color w:val="767171" w:themeColor="background2" w:themeShade="80"/>
        </w:rPr>
        <w:tab/>
        <w:t>N: Uncovered Needs</w:t>
      </w:r>
      <w:r w:rsidRPr="00A84945">
        <w:rPr>
          <w:color w:val="767171" w:themeColor="background2" w:themeShade="80"/>
        </w:rPr>
        <w:tab/>
      </w:r>
      <w:r w:rsidRPr="00A84945">
        <w:rPr>
          <w:color w:val="767171" w:themeColor="background2" w:themeShade="80"/>
        </w:rPr>
        <w:tab/>
        <w:t>C: contribution</w:t>
      </w:r>
    </w:p>
    <w:p w14:paraId="1501E4D3" w14:textId="77777777" w:rsidR="00A84945" w:rsidRDefault="00A84945" w:rsidP="00A84945"/>
    <w:p w14:paraId="3DD172DF" w14:textId="36F94CBE" w:rsidR="00A84945" w:rsidRDefault="00A84945" w:rsidP="00A84945">
      <w:r>
        <w:t xml:space="preserve">Contribution C1: Integration of 3D </w:t>
      </w:r>
      <w:proofErr w:type="spellStart"/>
      <w:r>
        <w:t>visualisation</w:t>
      </w:r>
      <w:proofErr w:type="spellEnd"/>
      <w:r>
        <w:t xml:space="preserve"> and ML intelligence.</w:t>
      </w:r>
      <w:r>
        <w:t xml:space="preserve"> </w:t>
      </w:r>
      <w:r>
        <w:t xml:space="preserve">The most impactful added value is the elimination of the structural separation between 3D digital twin </w:t>
      </w:r>
      <w:proofErr w:type="spellStart"/>
      <w:r>
        <w:t>visualisation</w:t>
      </w:r>
      <w:proofErr w:type="spellEnd"/>
      <w:r>
        <w:t xml:space="preserve"> systems [W1, W4] and ML-based fault detection systems [W2, W5, W6], identified as limitation L1 and the most critical structural gap in the field [46]. No reviewed work combines both capabilities simultaneously; the present system does so in a unified deployed architecture where the same MQTT message that updates the virtual printer's extruder position also triggers ML inference, with the resulting fault probability rendered as a </w:t>
      </w:r>
      <w:proofErr w:type="spellStart"/>
      <w:r>
        <w:t>colour</w:t>
      </w:r>
      <w:proofErr w:type="spellEnd"/>
      <w:r>
        <w:t xml:space="preserve">-coded alert overlay on the 3D model. This integration is not merely additive, since the </w:t>
      </w:r>
      <w:proofErr w:type="spellStart"/>
      <w:r>
        <w:t>colocalisation</w:t>
      </w:r>
      <w:proofErr w:type="spellEnd"/>
      <w:r>
        <w:t xml:space="preserve"> of geometric state and ML output on the same virtual model enables root-cause </w:t>
      </w:r>
      <w:proofErr w:type="spellStart"/>
      <w:r>
        <w:t>localisation</w:t>
      </w:r>
      <w:proofErr w:type="spellEnd"/>
      <w:r>
        <w:t xml:space="preserve"> that neither component achieves independently.</w:t>
      </w:r>
    </w:p>
    <w:p w14:paraId="2730A496" w14:textId="77777777" w:rsidR="00A84945" w:rsidRDefault="00A84945" w:rsidP="00A84945"/>
    <w:p w14:paraId="3F1C1D04" w14:textId="10B9D40C" w:rsidR="00A84945" w:rsidRDefault="00A84945" w:rsidP="00A84945">
      <w:r>
        <w:t>Contribution C2: Browser-native deployment.</w:t>
      </w:r>
      <w:r>
        <w:t xml:space="preserve"> </w:t>
      </w:r>
      <w:r>
        <w:t>All existing 3D digital twin implementations reviewed in §1.5 require proprietary software [W1: Unity 3D, W4: Unity 3D] or a local Python environment [W2, W5, W6], creating installation barriers that exclude operators without dedicated IT infrastructure. The proposed system delivers the complete digital twin interface, including a live 3D printer model, real-time sensor overlays, ML alert annotations, and print session history, through a standard web browser with no client-side installation required beyond the browser itself. This eliminates the software access barrier identified in L4 and directly addresses uncovered need N2. The technical stack is Vite, React, and Three.js, a fully MIT-licensed toolchain with active maintenance and documented support for MQTT-driven WebGL rendering at sub-second update latency [W-MDPI-2024]. The browser-native approach also improves accessibility across devices, including tablets and smartphones on the production floor, without additional configuration.</w:t>
      </w:r>
    </w:p>
    <w:p w14:paraId="34920A14" w14:textId="77777777" w:rsidR="00A84945" w:rsidRDefault="00A84945" w:rsidP="00A84945"/>
    <w:p w14:paraId="59481EA4" w14:textId="17F280AE" w:rsidR="00A84945" w:rsidRDefault="00A84945" w:rsidP="00A84945">
      <w:r>
        <w:t>Contribution C3: Self-bootstrapping three-tier ML architecture.</w:t>
      </w:r>
      <w:r>
        <w:t xml:space="preserve"> </w:t>
      </w:r>
      <w:r>
        <w:t xml:space="preserve">Existing ML-based fault detection works [W2, W5, W6] require pre-existing labelled fault datasets, which makes them inapplicable to new or legacy deployments where no historical fault data exists. This cold-start problem is identified as limitation L6 and uncovered need N3, and is confirmed as the leading ML deployment barrier in the digital twin for additive manufacturing literature [47]. The three-tier architecture (Tier 0: deterministic rules; Tier 1 and Tier 2: SVM and Random Forest on RMS and FFT features; Tier 3: LSTM ensemble on sliding windows) resolves this by decomposing the accuracy–data availability trade-off into a temporal progression. Tier 0 is available from the first print and generates labelled fault events that bootstrap Tier 1 and Tier 2 training after an initial dataset is accumulated. Tier 3 becomes active as temporal data volume increases. Weighted voting across active tiers produces a calibrated fault probability score at each inference step. This architecture directly responds to Kolok et al. [W7], who </w:t>
      </w:r>
      <w:r>
        <w:lastRenderedPageBreak/>
        <w:t>attribute their 73% accuracy ceiling to limited training examples, and provides a path to improving accuracy over time as the system operates.</w:t>
      </w:r>
    </w:p>
    <w:p w14:paraId="3ECC6660" w14:textId="77777777" w:rsidR="00A84945" w:rsidRDefault="00A84945" w:rsidP="00A84945"/>
    <w:p w14:paraId="3F0AB5B9" w14:textId="6ADBF066" w:rsidR="00E4348E" w:rsidRDefault="00A84945" w:rsidP="00A84945">
      <w:r>
        <w:t>Contribution C4: Legacy machine retrofit without firmware modification.</w:t>
      </w:r>
      <w:r>
        <w:t xml:space="preserve"> </w:t>
      </w:r>
      <w:r>
        <w:t xml:space="preserve">Every reviewed work that achieves real-time digital twin </w:t>
      </w:r>
      <w:proofErr w:type="spellStart"/>
      <w:r>
        <w:t>synchronisation</w:t>
      </w:r>
      <w:proofErr w:type="spellEnd"/>
      <w:r>
        <w:t xml:space="preserve"> [W1, W4] targets printers with a documented REST or telemetry API, or modifies firmware to add embedded monitoring capability [W3]. The retrofit scenario, a legacy FDM printer already in service running standard Marlin firmware that must be instrumented using only externally attached sensors and its existing serial interface, is the most common real-world deployment context for university and SME printer fleets. It is not addressed by any reviewed work (limitation L5, uncovered need N4). The present thesis demonstrates a complete operational digital twin for a BCN3D+ printer using only an MPU-6050 MEMS accelerometer and gyroscope attached to the X-axis carriage via mounting bracket </w:t>
      </w:r>
      <w:r>
        <w:t>,</w:t>
      </w:r>
      <w:r>
        <w:t xml:space="preserve">a KY-013 NTC thermistor positioned at the extruder heat sink, an ESP32 microcontroller as the sensor gateway, and the </w:t>
      </w:r>
      <w:proofErr w:type="spellStart"/>
      <w:r>
        <w:t>OctoPrint</w:t>
      </w:r>
      <w:proofErr w:type="spellEnd"/>
      <w:r>
        <w:t xml:space="preserve"> MQTT plugin as a firmware-transparent telemetry bridge. This is achieved with zero hardware modification to the printer itself and zero changes to its Marlin firmware. Total additional sensor hardware cost remains </w:t>
      </w:r>
      <w:r>
        <w:t xml:space="preserve">negligible  </w:t>
      </w:r>
      <w:r>
        <w:t xml:space="preserve">. The methodology is transferable to any </w:t>
      </w:r>
      <w:proofErr w:type="spellStart"/>
      <w:r>
        <w:t>OctoPrint</w:t>
      </w:r>
      <w:proofErr w:type="spellEnd"/>
      <w:r>
        <w:t>-managed FDM printer.</w:t>
      </w:r>
    </w:p>
    <w:p w14:paraId="18EA4E47" w14:textId="77777777" w:rsidR="00E4348E" w:rsidRDefault="00E4348E" w:rsidP="00E4348E">
      <w:pPr>
        <w:pStyle w:val="Titre2"/>
        <w:spacing w:before="300" w:after="160"/>
      </w:pPr>
      <w:r>
        <w:rPr>
          <w:sz w:val="26"/>
          <w:szCs w:val="26"/>
        </w:rPr>
        <w:t>References for Section 1.7 (New references — continue from [47])</w:t>
      </w:r>
    </w:p>
    <w:p w14:paraId="6FC9CBFD" w14:textId="77777777" w:rsidR="00E4348E" w:rsidRDefault="00E4348E" w:rsidP="00E4348E">
      <w:pPr>
        <w:spacing w:before="80" w:after="80" w:line="276" w:lineRule="auto"/>
        <w:jc w:val="both"/>
      </w:pPr>
      <w:r>
        <w:rPr>
          <w:i/>
          <w:iCs/>
          <w:color w:val="595959"/>
        </w:rPr>
        <w:t>References [1]–[47] are as listed in previous sections. Works [W1]–[W9] are as listed in Section 1.5. The following are new references introduced in Section 1.7:</w:t>
      </w:r>
    </w:p>
    <w:p w14:paraId="2BA38CB7" w14:textId="77777777" w:rsidR="00E4348E" w:rsidRDefault="00E4348E" w:rsidP="00E4348E"/>
    <w:p w14:paraId="3C5A2039" w14:textId="77777777" w:rsidR="00E4348E" w:rsidRDefault="00E4348E" w:rsidP="00E4348E">
      <w:pPr>
        <w:spacing w:before="80" w:after="80" w:line="276" w:lineRule="auto"/>
        <w:jc w:val="both"/>
      </w:pPr>
      <w:r>
        <w:rPr>
          <w:b/>
          <w:bCs/>
        </w:rPr>
        <w:t xml:space="preserve">[48] </w:t>
      </w:r>
      <w:proofErr w:type="spellStart"/>
      <w:r>
        <w:t>Mallioris</w:t>
      </w:r>
      <w:proofErr w:type="spellEnd"/>
      <w:r>
        <w:t xml:space="preserve">, P., Aivazidou, E., &amp; </w:t>
      </w:r>
      <w:proofErr w:type="spellStart"/>
      <w:r>
        <w:t>Bechtsis</w:t>
      </w:r>
      <w:proofErr w:type="spellEnd"/>
      <w:r>
        <w:t xml:space="preserve">, D. (2024). Predictive maintenance in industry 4.0: A systematic multi-sector mapping. CIRP Journal of Manufacturing Science and Technology, 50, 80–103. https://doi.org/10.1016/j.cirpj.2024.02.003  [Journal Article — Elsevier CIRP Journal of Manufacturing Science and Technology (Q1 Scopus); systematic mapping of 246 </w:t>
      </w:r>
      <w:proofErr w:type="spellStart"/>
      <w:r>
        <w:t>PdM</w:t>
      </w:r>
      <w:proofErr w:type="spellEnd"/>
      <w:r>
        <w:t xml:space="preserve"> papers across industrial sectors; documents cost reduction from Industry 4.0 technologies enabling SME-scale </w:t>
      </w:r>
      <w:proofErr w:type="spellStart"/>
      <w:r>
        <w:t>PdM</w:t>
      </w:r>
      <w:proofErr w:type="spellEnd"/>
      <w:r>
        <w:t>; cited for T3 in §1.7.1]</w:t>
      </w:r>
    </w:p>
    <w:p w14:paraId="6892F914" w14:textId="77777777" w:rsidR="00E4348E" w:rsidRDefault="00E4348E" w:rsidP="00E4348E"/>
    <w:p w14:paraId="696A7451" w14:textId="77777777" w:rsidR="00E4348E" w:rsidRDefault="00E4348E" w:rsidP="00E4348E">
      <w:pPr>
        <w:spacing w:before="80" w:after="80" w:line="276" w:lineRule="auto"/>
        <w:jc w:val="both"/>
      </w:pPr>
      <w:r w:rsidRPr="008B71A5">
        <w:rPr>
          <w:b/>
          <w:bCs/>
          <w:lang w:val="fr-FR"/>
        </w:rPr>
        <w:t xml:space="preserve">[49] </w:t>
      </w:r>
      <w:r w:rsidRPr="008B71A5">
        <w:rPr>
          <w:lang w:val="fr-FR"/>
        </w:rPr>
        <w:t xml:space="preserve">Zhong, D., Xia, Z., Zhu, Y., &amp; Duan, J. (2023). </w:t>
      </w:r>
      <w:r>
        <w:t xml:space="preserve">Overview of predictive maintenance based on digital twin technology. </w:t>
      </w:r>
      <w:proofErr w:type="spellStart"/>
      <w:r>
        <w:t>Heliyon</w:t>
      </w:r>
      <w:proofErr w:type="spellEnd"/>
      <w:r>
        <w:t xml:space="preserve">, 9(4), e14534. https://doi.org/10.1016/j.heliyon.2023.e14534  [Journal Article — Elsevier </w:t>
      </w:r>
      <w:proofErr w:type="spellStart"/>
      <w:r>
        <w:t>Heliyon</w:t>
      </w:r>
      <w:proofErr w:type="spellEnd"/>
      <w:r>
        <w:t xml:space="preserve">, Open Access, CC BY 4.0; review of DT-based </w:t>
      </w:r>
      <w:proofErr w:type="spellStart"/>
      <w:r>
        <w:t>PdM</w:t>
      </w:r>
      <w:proofErr w:type="spellEnd"/>
      <w:r>
        <w:t xml:space="preserve"> methods across manufacturing, power, construction, aerospace, and shipbuilding sectors; cited for A2 in §1.7.3 — </w:t>
      </w:r>
      <w:proofErr w:type="spellStart"/>
      <w:r>
        <w:t>characterises</w:t>
      </w:r>
      <w:proofErr w:type="spellEnd"/>
      <w:r>
        <w:t xml:space="preserve"> </w:t>
      </w:r>
      <w:proofErr w:type="spellStart"/>
      <w:r>
        <w:t>PdMDT</w:t>
      </w:r>
      <w:proofErr w:type="spellEnd"/>
      <w:r>
        <w:t xml:space="preserve"> as superior to standalone ML monitoring due to persistent state model]</w:t>
      </w:r>
    </w:p>
    <w:p w14:paraId="33FD3186" w14:textId="77777777" w:rsidR="00E4348E" w:rsidRDefault="00E4348E" w:rsidP="00E4348E"/>
    <w:p w14:paraId="1361C350" w14:textId="77777777" w:rsidR="00E4348E" w:rsidRDefault="00E4348E" w:rsidP="00E4348E">
      <w:pPr>
        <w:spacing w:before="80" w:after="80" w:line="276" w:lineRule="auto"/>
        <w:jc w:val="both"/>
      </w:pPr>
      <w:r>
        <w:rPr>
          <w:b/>
          <w:bCs/>
        </w:rPr>
        <w:t xml:space="preserve">[50] </w:t>
      </w:r>
      <w:r>
        <w:t xml:space="preserve">van Dinter, R., </w:t>
      </w:r>
      <w:proofErr w:type="spellStart"/>
      <w:r>
        <w:t>Tekinerdogan</w:t>
      </w:r>
      <w:proofErr w:type="spellEnd"/>
      <w:r>
        <w:t xml:space="preserve">, B., &amp; </w:t>
      </w:r>
      <w:proofErr w:type="spellStart"/>
      <w:r>
        <w:t>Catal</w:t>
      </w:r>
      <w:proofErr w:type="spellEnd"/>
      <w:r>
        <w:t xml:space="preserve">, C. (2022). Predictive maintenance using digital twins: A systematic literature review. Information and Software Technology, 151, 107008. https://doi.org/10.1016/j.infsof.2022.107008  [Journal Article — Elsevier Information and Software Technology (Q1 Scopus); systematic review of 107 DT-based </w:t>
      </w:r>
      <w:proofErr w:type="spellStart"/>
      <w:r>
        <w:t>PdM</w:t>
      </w:r>
      <w:proofErr w:type="spellEnd"/>
      <w:r>
        <w:t xml:space="preserve"> papers; cited for A3 in §1.7.3 — confirms that integration of </w:t>
      </w:r>
      <w:proofErr w:type="spellStart"/>
      <w:r>
        <w:t>behavioural</w:t>
      </w:r>
      <w:proofErr w:type="spellEnd"/>
      <w:r>
        <w:t xml:space="preserve"> ML models with geometric DT representations is the defining value differentiator over simpler IoT dashboards]</w:t>
      </w:r>
    </w:p>
    <w:p w14:paraId="2C1AC069" w14:textId="6E7A00F8" w:rsidR="00A84945" w:rsidRDefault="00A84945">
      <w:pPr>
        <w:spacing w:after="160" w:line="259" w:lineRule="auto"/>
      </w:pPr>
      <w:r>
        <w:br w:type="page"/>
      </w:r>
    </w:p>
    <w:p w14:paraId="0ED1D213" w14:textId="77777777" w:rsidR="00120513" w:rsidRDefault="00120513" w:rsidP="00120513">
      <w:pPr>
        <w:pStyle w:val="Titre1"/>
      </w:pPr>
      <w:r>
        <w:lastRenderedPageBreak/>
        <w:t>Chapter 2: System Analysis and Data Acquisition</w:t>
      </w:r>
    </w:p>
    <w:p w14:paraId="2182665A" w14:textId="77777777" w:rsidR="00120513" w:rsidRPr="00120513" w:rsidRDefault="00120513" w:rsidP="00120513">
      <w:pPr>
        <w:spacing w:after="160" w:line="276" w:lineRule="auto"/>
        <w:jc w:val="both"/>
      </w:pPr>
      <w:r w:rsidRPr="00120513">
        <w:t>The preceding chapter established the theoretical foundation and research motivation for this thesis. It showed that Industry 4.0 has created both the need and the technical means for low-cost, intelligent, predictive maintenance of desktop FDM 3D printers, while also identifying that no existing published system satisfies the full set of capability requirements defined in the literature. The proposed hybrid digital twin architecture was introduced as a response to this gap.</w:t>
      </w:r>
    </w:p>
    <w:p w14:paraId="229D3FF9" w14:textId="77777777" w:rsidR="00120513" w:rsidRPr="00120513" w:rsidRDefault="00120513" w:rsidP="00120513">
      <w:pPr>
        <w:spacing w:after="160" w:line="276" w:lineRule="auto"/>
        <w:jc w:val="both"/>
      </w:pPr>
      <w:r w:rsidRPr="00120513">
        <w:t>Building on this foundation, the focus now shifts to the physical and system-level implementation. This chapter examines the target machine that serves as the physical counterpart of the digital twin, analyses the failure modes that the monitoring system must detect, justifies the selection of sensors and communication hardware, and describes the complete data acquisition pipeline, from embedded hardware on the printer to a structured, query-ready SQLite database on the edge gateway.</w:t>
      </w:r>
    </w:p>
    <w:p w14:paraId="2C15A06E" w14:textId="7E985AF5" w:rsidR="00120513" w:rsidRDefault="00120513" w:rsidP="00120513">
      <w:pPr>
        <w:spacing w:after="160" w:line="276" w:lineRule="auto"/>
        <w:jc w:val="both"/>
      </w:pPr>
      <w:r w:rsidRPr="00120513">
        <w:t xml:space="preserve">The physical asset targeted in this thesis is a BCN3D+ Cartesian FDM 3D printer, a RepRap-derived open-source machine manufactured by BCN3D Technologies and representative of the legacy desktop FDM population described in Section 1.7.2. The machine runs Marlin 1.x firmware and is managed via </w:t>
      </w:r>
      <w:proofErr w:type="spellStart"/>
      <w:r w:rsidRPr="00120513">
        <w:t>OctoPrint</w:t>
      </w:r>
      <w:proofErr w:type="spellEnd"/>
      <w:r w:rsidRPr="00120513">
        <w:t xml:space="preserve">, an open-source print server running on a Raspberry Pi co-located with the printer. It communicates via USB serial with the host system. Its operational history, sensor readings, and print telemetry are captured in two parallel SQLite databases: </w:t>
      </w:r>
      <w:proofErr w:type="spellStart"/>
      <w:r w:rsidR="00465DB0" w:rsidRPr="00120513">
        <w:t>OctoPrint</w:t>
      </w:r>
      <w:proofErr w:type="spellEnd"/>
      <w:r w:rsidR="00465DB0" w:rsidRPr="00120513">
        <w:t xml:space="preserve"> telemetry</w:t>
      </w:r>
      <w:r w:rsidR="00465DB0">
        <w:t xml:space="preserve"> is registered as </w:t>
      </w:r>
      <w:proofErr w:type="spellStart"/>
      <w:r w:rsidRPr="00120513">
        <w:t>printer_data.db</w:t>
      </w:r>
      <w:proofErr w:type="spellEnd"/>
      <w:r w:rsidR="00465DB0">
        <w:t xml:space="preserve"> </w:t>
      </w:r>
      <w:r w:rsidRPr="00120513">
        <w:t>and</w:t>
      </w:r>
      <w:r w:rsidR="00465DB0">
        <w:t xml:space="preserve"> </w:t>
      </w:r>
      <w:r w:rsidR="00465DB0" w:rsidRPr="00120513">
        <w:t>external sensor node data</w:t>
      </w:r>
      <w:r w:rsidR="00465DB0">
        <w:t xml:space="preserve"> is registered as </w:t>
      </w:r>
      <w:proofErr w:type="spellStart"/>
      <w:r w:rsidRPr="00120513">
        <w:t>sensor_data.db</w:t>
      </w:r>
      <w:proofErr w:type="spellEnd"/>
      <w:r w:rsidRPr="00120513">
        <w:t>. The schemas are designed to support temporal alignment and feature engineering required by the three-tier ML pipeline described in the system architecture.</w:t>
      </w:r>
    </w:p>
    <w:p w14:paraId="0AC3F2B3" w14:textId="77777777" w:rsidR="00120513" w:rsidRDefault="00120513" w:rsidP="00120513">
      <w:pPr>
        <w:pStyle w:val="Titre2"/>
      </w:pPr>
      <w:r>
        <w:t>2.1  Functional Analysis of the 3D Printer</w:t>
      </w:r>
    </w:p>
    <w:p w14:paraId="0B1C49D8" w14:textId="77777777" w:rsidR="00120513" w:rsidRPr="00120513" w:rsidRDefault="00120513" w:rsidP="00120513">
      <w:pPr>
        <w:spacing w:after="160" w:line="276" w:lineRule="auto"/>
        <w:jc w:val="both"/>
      </w:pPr>
      <w:r w:rsidRPr="00120513">
        <w:t xml:space="preserve">A functional analysis systematically decomposes a physical asset into its constituent subsystems in order to identify each subsystem's role, operational parameters, and observable signals during both normal and abnormal operation. For a digital twin, this analysis forms the foundation of the virtual representation by defining the required sensor coverage, the system states that must be modelled, and the signals most relevant to fault detection. The present analysis follows the systems engineering decomposition approach described by Blanchard and </w:t>
      </w:r>
      <w:proofErr w:type="spellStart"/>
      <w:r w:rsidRPr="00120513">
        <w:t>Fabrycky</w:t>
      </w:r>
      <w:proofErr w:type="spellEnd"/>
      <w:r w:rsidRPr="00120513">
        <w:t xml:space="preserve"> [51], adapted to the architecture of the BCN3D+ Cartesian FDM printer.</w:t>
      </w:r>
    </w:p>
    <w:p w14:paraId="574996CB" w14:textId="77777777" w:rsidR="00120513" w:rsidRPr="00120513" w:rsidRDefault="00120513" w:rsidP="00120513">
      <w:pPr>
        <w:spacing w:after="160" w:line="276" w:lineRule="auto"/>
        <w:jc w:val="both"/>
        <w:rPr>
          <w:b/>
          <w:bCs/>
        </w:rPr>
      </w:pPr>
      <w:r w:rsidRPr="00120513">
        <w:rPr>
          <w:b/>
          <w:bCs/>
        </w:rPr>
        <w:t>a) Extruder Assembly</w:t>
      </w:r>
    </w:p>
    <w:p w14:paraId="3D2AD3D8" w14:textId="5A6B2B78" w:rsidR="00120513" w:rsidRPr="00120513" w:rsidRDefault="00120513" w:rsidP="00120513">
      <w:pPr>
        <w:spacing w:after="160" w:line="276" w:lineRule="auto"/>
        <w:jc w:val="both"/>
      </w:pPr>
      <w:r w:rsidRPr="00120513">
        <w:t xml:space="preserve">The extruder assembly is the most failure-prone subsystem and constitutes the primary focus of the monitoring framework developed in this thesis. It consists of the </w:t>
      </w:r>
      <w:proofErr w:type="spellStart"/>
      <w:r w:rsidRPr="00120513">
        <w:t>hotend</w:t>
      </w:r>
      <w:proofErr w:type="spellEnd"/>
      <w:r w:rsidRPr="00120513">
        <w:t xml:space="preserve"> </w:t>
      </w:r>
      <w:r w:rsidR="00465DB0">
        <w:t xml:space="preserve">: </w:t>
      </w:r>
      <w:r w:rsidRPr="00120513">
        <w:t>nozzle, heater block, heater cartridge, and thermistor</w:t>
      </w:r>
      <w:r w:rsidR="00465DB0">
        <w:t xml:space="preserve">. </w:t>
      </w:r>
      <w:proofErr w:type="gramStart"/>
      <w:r w:rsidR="00465DB0">
        <w:t>Also</w:t>
      </w:r>
      <w:proofErr w:type="gramEnd"/>
      <w:r w:rsidRPr="00120513">
        <w:t xml:space="preserve"> the cold end </w:t>
      </w:r>
      <w:r w:rsidR="00465DB0">
        <w:t xml:space="preserve">: </w:t>
      </w:r>
      <w:r w:rsidRPr="00120513">
        <w:t>heatsink, heat break, and cooling fan</w:t>
      </w:r>
      <w:r w:rsidR="00465DB0">
        <w:t>.</w:t>
      </w:r>
      <w:r w:rsidRPr="00120513">
        <w:t xml:space="preserve"> </w:t>
      </w:r>
      <w:r w:rsidR="00465DB0">
        <w:t>T</w:t>
      </w:r>
      <w:r w:rsidRPr="00120513">
        <w:t xml:space="preserve">he extruder drive </w:t>
      </w:r>
      <w:r w:rsidR="00465DB0">
        <w:t xml:space="preserve">: </w:t>
      </w:r>
      <w:r w:rsidRPr="00120513">
        <w:t>stepper motor, drive gear, and idler arm</w:t>
      </w:r>
      <w:r w:rsidR="00465DB0">
        <w:t>.</w:t>
      </w:r>
      <w:r w:rsidRPr="00120513">
        <w:t xml:space="preserve"> </w:t>
      </w:r>
      <w:r w:rsidR="00465DB0">
        <w:t>T</w:t>
      </w:r>
      <w:r w:rsidRPr="00120513">
        <w:t xml:space="preserve">he Bowden tube </w:t>
      </w:r>
      <w:r w:rsidR="00465DB0">
        <w:t xml:space="preserve">: </w:t>
      </w:r>
      <w:r w:rsidRPr="00120513">
        <w:t xml:space="preserve">PTFE pathway from feeder to </w:t>
      </w:r>
      <w:proofErr w:type="spellStart"/>
      <w:r w:rsidRPr="00120513">
        <w:t>hotend</w:t>
      </w:r>
      <w:proofErr w:type="spellEnd"/>
      <w:r w:rsidRPr="00120513">
        <w:t xml:space="preserve">. Its primary function is thermally controlled material melting and deposition. Filament is driven from the spool through the Bowden tube, melted in the heater block at a controlled temperature </w:t>
      </w:r>
      <w:r w:rsidR="00465DB0">
        <w:t xml:space="preserve">between </w:t>
      </w:r>
      <w:r w:rsidRPr="00120513">
        <w:t>190–215°C for PLA, and extruded through a 0.4 mm nozzle onto the build surface [21].</w:t>
      </w:r>
    </w:p>
    <w:p w14:paraId="2F0DE71A" w14:textId="7FE5424D" w:rsidR="00120513" w:rsidRPr="00120513" w:rsidRDefault="00120513" w:rsidP="00120513">
      <w:pPr>
        <w:spacing w:after="160" w:line="276" w:lineRule="auto"/>
        <w:jc w:val="both"/>
      </w:pPr>
      <w:r w:rsidRPr="00120513">
        <w:t>Observable signals include nozzle temperature actual versus setpoint from firmware telemetry</w:t>
      </w:r>
      <w:r w:rsidR="00465DB0">
        <w:t xml:space="preserve">, </w:t>
      </w:r>
      <w:r w:rsidRPr="00120513">
        <w:t xml:space="preserve"> heatsink temperature KY-013 sensor, extruder motor vibration and gyroscopic dynamics MPU-6050, and extrusion state and extruder position obtained from </w:t>
      </w:r>
      <w:proofErr w:type="spellStart"/>
      <w:r w:rsidRPr="00120513">
        <w:t>OctoPrint</w:t>
      </w:r>
      <w:proofErr w:type="spellEnd"/>
      <w:r w:rsidRPr="00120513">
        <w:t xml:space="preserve"> telemetry.</w:t>
      </w:r>
    </w:p>
    <w:p w14:paraId="43679DEC" w14:textId="3C42A682" w:rsidR="00120513" w:rsidRPr="00120513" w:rsidRDefault="00120513" w:rsidP="00120513">
      <w:pPr>
        <w:spacing w:after="160" w:line="276" w:lineRule="auto"/>
        <w:jc w:val="both"/>
        <w:rPr>
          <w:b/>
          <w:bCs/>
        </w:rPr>
      </w:pPr>
      <w:r w:rsidRPr="00120513">
        <w:rPr>
          <w:b/>
          <w:bCs/>
        </w:rPr>
        <w:lastRenderedPageBreak/>
        <w:t>b) Motion System</w:t>
      </w:r>
      <w:r w:rsidR="00465DB0">
        <w:rPr>
          <w:b/>
          <w:bCs/>
        </w:rPr>
        <w:t xml:space="preserve"> and</w:t>
      </w:r>
      <w:r w:rsidRPr="00120513">
        <w:rPr>
          <w:b/>
          <w:bCs/>
        </w:rPr>
        <w:t xml:space="preserve"> Cartesian Kinematics</w:t>
      </w:r>
    </w:p>
    <w:p w14:paraId="79223987" w14:textId="77777777" w:rsidR="00120513" w:rsidRPr="00120513" w:rsidRDefault="00120513" w:rsidP="00120513">
      <w:pPr>
        <w:spacing w:after="160" w:line="276" w:lineRule="auto"/>
        <w:jc w:val="both"/>
      </w:pPr>
      <w:r w:rsidRPr="00120513">
        <w:t xml:space="preserve">The motion system governs the spatial positioning of the extruder relative to the build platform. The BCN3D+ employs Cartesian kinematics in which the extruder moves along the X and Y axes via independent stepper motors, timing belts, and linear rails, while the build platform moves along the Z axis using a lead screw mechanism. Each axis is driven by a NEMA 17 stepper motor controlled through a dedicated </w:t>
      </w:r>
      <w:proofErr w:type="spellStart"/>
      <w:r w:rsidRPr="00120513">
        <w:t>Pololu</w:t>
      </w:r>
      <w:proofErr w:type="spellEnd"/>
      <w:r w:rsidRPr="00120513">
        <w:t>-compatible stepper driver on the RAMPS 1.4 control board. Home positions are defined by mechanical end-stop switches located at X-min, Y-min, and Z-min [51].</w:t>
      </w:r>
    </w:p>
    <w:p w14:paraId="3105E53B" w14:textId="7785FE3A" w:rsidR="00120513" w:rsidRPr="00120513" w:rsidRDefault="00120513" w:rsidP="00120513">
      <w:pPr>
        <w:spacing w:after="160" w:line="276" w:lineRule="auto"/>
        <w:jc w:val="both"/>
      </w:pPr>
      <w:r w:rsidRPr="00120513">
        <w:t>Observable signals include axis positions</w:t>
      </w:r>
      <w:r w:rsidR="00465DB0">
        <w:t xml:space="preserve"> </w:t>
      </w:r>
      <w:r w:rsidRPr="00120513">
        <w:t xml:space="preserve">X, Y, Z, and E in </w:t>
      </w:r>
      <w:proofErr w:type="spellStart"/>
      <w:r w:rsidRPr="00120513">
        <w:t>millimetres</w:t>
      </w:r>
      <w:proofErr w:type="spellEnd"/>
      <w:r w:rsidRPr="00120513">
        <w:t xml:space="preserve"> from </w:t>
      </w:r>
      <w:proofErr w:type="spellStart"/>
      <w:r w:rsidRPr="00120513">
        <w:t>OctoPrint</w:t>
      </w:r>
      <w:proofErr w:type="spellEnd"/>
      <w:r w:rsidRPr="00120513">
        <w:t xml:space="preserve"> telemetry, commanded </w:t>
      </w:r>
      <w:proofErr w:type="spellStart"/>
      <w:r w:rsidRPr="00120513">
        <w:t>feedrate</w:t>
      </w:r>
      <w:proofErr w:type="spellEnd"/>
      <w:r w:rsidRPr="00120513">
        <w:t xml:space="preserve"> (mm/min), tri-axis vibration measurements from the MPU-6050 mounted on the X-carriage, and end-stop state information obtained through </w:t>
      </w:r>
      <w:proofErr w:type="spellStart"/>
      <w:r w:rsidRPr="00120513">
        <w:t>OctoPrint</w:t>
      </w:r>
      <w:proofErr w:type="spellEnd"/>
      <w:r w:rsidRPr="00120513">
        <w:t xml:space="preserve"> events.</w:t>
      </w:r>
    </w:p>
    <w:p w14:paraId="4A37E592" w14:textId="77777777" w:rsidR="00120513" w:rsidRPr="00120513" w:rsidRDefault="00120513" w:rsidP="00120513">
      <w:pPr>
        <w:spacing w:after="160" w:line="276" w:lineRule="auto"/>
        <w:jc w:val="both"/>
        <w:rPr>
          <w:b/>
          <w:bCs/>
        </w:rPr>
      </w:pPr>
      <w:r w:rsidRPr="00120513">
        <w:rPr>
          <w:b/>
          <w:bCs/>
        </w:rPr>
        <w:t>c) Heated Bed</w:t>
      </w:r>
    </w:p>
    <w:p w14:paraId="5D6EE369" w14:textId="77777777" w:rsidR="00120513" w:rsidRPr="00120513" w:rsidRDefault="00120513" w:rsidP="00120513">
      <w:pPr>
        <w:spacing w:after="160" w:line="276" w:lineRule="auto"/>
        <w:jc w:val="both"/>
      </w:pPr>
      <w:r w:rsidRPr="00120513">
        <w:t>The heated build platform maintains the first printed layer above the glass transition temperature of the filament in order to ensure proper adhesion. Temperature regulation is performed through a PID controller implemented in Marlin firmware using a dedicated thermistor for feedback.</w:t>
      </w:r>
    </w:p>
    <w:p w14:paraId="02171707" w14:textId="77777777" w:rsidR="00120513" w:rsidRPr="00120513" w:rsidRDefault="00120513" w:rsidP="00120513">
      <w:pPr>
        <w:spacing w:after="160" w:line="276" w:lineRule="auto"/>
        <w:jc w:val="both"/>
      </w:pPr>
      <w:r w:rsidRPr="00120513">
        <w:t xml:space="preserve">Observable signals include actual and target bed temperatures obtained from </w:t>
      </w:r>
      <w:proofErr w:type="spellStart"/>
      <w:r w:rsidRPr="00120513">
        <w:t>OctoPrint</w:t>
      </w:r>
      <w:proofErr w:type="spellEnd"/>
      <w:r w:rsidRPr="00120513">
        <w:t xml:space="preserve"> telemetry. Relevant failure modes include adhesion loss caused by insufficient first-layer temperature and thermal runaway resulting from uncontrolled heater </w:t>
      </w:r>
      <w:proofErr w:type="spellStart"/>
      <w:r w:rsidRPr="00120513">
        <w:t>behaviour</w:t>
      </w:r>
      <w:proofErr w:type="spellEnd"/>
      <w:r w:rsidRPr="00120513">
        <w:t>.</w:t>
      </w:r>
    </w:p>
    <w:p w14:paraId="4ADB1FE4" w14:textId="77777777" w:rsidR="00120513" w:rsidRPr="00120513" w:rsidRDefault="00120513" w:rsidP="00120513">
      <w:pPr>
        <w:spacing w:after="160" w:line="276" w:lineRule="auto"/>
        <w:jc w:val="both"/>
        <w:rPr>
          <w:b/>
          <w:bCs/>
        </w:rPr>
      </w:pPr>
      <w:r w:rsidRPr="00120513">
        <w:rPr>
          <w:b/>
          <w:bCs/>
        </w:rPr>
        <w:t>d) Electronics and Control Board</w:t>
      </w:r>
    </w:p>
    <w:p w14:paraId="53633815" w14:textId="77777777" w:rsidR="00120513" w:rsidRPr="00120513" w:rsidRDefault="00120513" w:rsidP="00120513">
      <w:pPr>
        <w:spacing w:after="160" w:line="276" w:lineRule="auto"/>
        <w:jc w:val="both"/>
      </w:pPr>
      <w:r w:rsidRPr="00120513">
        <w:t xml:space="preserve">The RAMPS 1.4 (RepRap Arduino Mega </w:t>
      </w:r>
      <w:proofErr w:type="spellStart"/>
      <w:r w:rsidRPr="00120513">
        <w:t>Pololu</w:t>
      </w:r>
      <w:proofErr w:type="spellEnd"/>
      <w:r w:rsidRPr="00120513">
        <w:t xml:space="preserve"> Shield) control board integrates the </w:t>
      </w:r>
      <w:proofErr w:type="spellStart"/>
      <w:r w:rsidRPr="00120513">
        <w:t>Atmega</w:t>
      </w:r>
      <w:proofErr w:type="spellEnd"/>
      <w:r w:rsidRPr="00120513">
        <w:t xml:space="preserve"> 2560 microcontroller running Marlin firmware, five </w:t>
      </w:r>
      <w:proofErr w:type="spellStart"/>
      <w:r w:rsidRPr="00120513">
        <w:t>Pololu</w:t>
      </w:r>
      <w:proofErr w:type="spellEnd"/>
      <w:r w:rsidRPr="00120513">
        <w:t xml:space="preserve"> A4988 stepper drivers (X, Y, Z, E0, and E1), heater MOSFET channels for the nozzle and heated bed, thermistor inputs, and fan PWM channels. A 24 V, 20 A power supply unit provides electrical power to the system.</w:t>
      </w:r>
    </w:p>
    <w:p w14:paraId="206B6EB3" w14:textId="77777777" w:rsidR="00120513" w:rsidRPr="00120513" w:rsidRDefault="00120513" w:rsidP="00120513">
      <w:pPr>
        <w:spacing w:after="160" w:line="276" w:lineRule="auto"/>
        <w:jc w:val="both"/>
      </w:pPr>
      <w:r w:rsidRPr="00120513">
        <w:t xml:space="preserve">Observable signals include firmware events such as error states, temperature warnings, and resend requests obtained through </w:t>
      </w:r>
      <w:proofErr w:type="spellStart"/>
      <w:r w:rsidRPr="00120513">
        <w:t>OctoPrint</w:t>
      </w:r>
      <w:proofErr w:type="spellEnd"/>
      <w:r w:rsidRPr="00120513">
        <w:t xml:space="preserve"> telemetry. Additional indicators include resend count and resend ratio, which are used as measures of serial communication reliability and are stored in </w:t>
      </w:r>
      <w:proofErr w:type="spellStart"/>
      <w:r w:rsidRPr="00120513">
        <w:t>printer_data.db</w:t>
      </w:r>
      <w:proofErr w:type="spellEnd"/>
      <w:r w:rsidRPr="00120513">
        <w:t xml:space="preserve">. Unlike the RAMPS or Marlin subsystems, </w:t>
      </w:r>
      <w:proofErr w:type="spellStart"/>
      <w:r w:rsidRPr="00120513">
        <w:t>printer_data.db</w:t>
      </w:r>
      <w:proofErr w:type="spellEnd"/>
      <w:r w:rsidRPr="00120513">
        <w:t xml:space="preserve"> is part of the monitoring framework developed in this thesis and serves as the persistent storage layer for printer telemetry.</w:t>
      </w:r>
    </w:p>
    <w:p w14:paraId="5482802C" w14:textId="77777777" w:rsidR="00120513" w:rsidRPr="00120513" w:rsidRDefault="00120513" w:rsidP="00120513">
      <w:pPr>
        <w:spacing w:after="160" w:line="276" w:lineRule="auto"/>
        <w:jc w:val="both"/>
        <w:rPr>
          <w:b/>
          <w:bCs/>
        </w:rPr>
      </w:pPr>
      <w:r w:rsidRPr="00120513">
        <w:rPr>
          <w:b/>
          <w:bCs/>
        </w:rPr>
        <w:t>e) Cooling System</w:t>
      </w:r>
    </w:p>
    <w:p w14:paraId="2D7C0C33" w14:textId="77777777" w:rsidR="00120513" w:rsidRPr="00120513" w:rsidRDefault="00120513" w:rsidP="00120513">
      <w:pPr>
        <w:spacing w:after="160" w:line="276" w:lineRule="auto"/>
        <w:jc w:val="both"/>
      </w:pPr>
      <w:r w:rsidRPr="00120513">
        <w:t>Two independent cooling circuits are present in the printer. The first is the part-cooling fan, which cools deposited filament immediately after extrusion in order to improve dimensional accuracy and reduce stringing. The second is the heatsink cooling fan, which maintains the heat break below the filament glass transition temperature to prevent heat creep.</w:t>
      </w:r>
    </w:p>
    <w:p w14:paraId="0AECCFCE" w14:textId="77777777" w:rsidR="00120513" w:rsidRPr="00120513" w:rsidRDefault="00120513" w:rsidP="00120513">
      <w:pPr>
        <w:spacing w:after="160" w:line="276" w:lineRule="auto"/>
        <w:jc w:val="both"/>
      </w:pPr>
      <w:r w:rsidRPr="00120513">
        <w:t xml:space="preserve">Failure of the heatsink cooling fan is a major contributor to heat creep, where filament softens prematurely above the melt zone and eventually causes nozzle clogging. Observable signals include heatsink temperature trends obtained from the KY-013 sensor, particularly rate-of-rise </w:t>
      </w:r>
      <w:proofErr w:type="spellStart"/>
      <w:r w:rsidRPr="00120513">
        <w:t>behaviour</w:t>
      </w:r>
      <w:proofErr w:type="spellEnd"/>
      <w:r w:rsidRPr="00120513">
        <w:t xml:space="preserve">, and cooling fan speed telemetry </w:t>
      </w:r>
      <w:proofErr w:type="gramStart"/>
      <w:r w:rsidRPr="00120513">
        <w:t>where</w:t>
      </w:r>
      <w:proofErr w:type="gramEnd"/>
      <w:r w:rsidRPr="00120513">
        <w:t xml:space="preserve"> supported by </w:t>
      </w:r>
      <w:proofErr w:type="spellStart"/>
      <w:r w:rsidRPr="00120513">
        <w:t>OctoPrint</w:t>
      </w:r>
      <w:proofErr w:type="spellEnd"/>
      <w:r w:rsidRPr="00120513">
        <w:t>.</w:t>
      </w:r>
    </w:p>
    <w:p w14:paraId="39ECCC0E" w14:textId="77777777" w:rsidR="00120513" w:rsidRPr="00120513" w:rsidRDefault="00120513" w:rsidP="00120513">
      <w:pPr>
        <w:spacing w:after="160" w:line="276" w:lineRule="auto"/>
        <w:jc w:val="both"/>
        <w:rPr>
          <w:b/>
          <w:bCs/>
        </w:rPr>
      </w:pPr>
      <w:r w:rsidRPr="00120513">
        <w:rPr>
          <w:b/>
          <w:bCs/>
        </w:rPr>
        <w:t xml:space="preserve">f) </w:t>
      </w:r>
      <w:proofErr w:type="spellStart"/>
      <w:r w:rsidRPr="00120513">
        <w:rPr>
          <w:b/>
          <w:bCs/>
        </w:rPr>
        <w:t>OctoPrint</w:t>
      </w:r>
      <w:proofErr w:type="spellEnd"/>
      <w:r w:rsidRPr="00120513">
        <w:rPr>
          <w:b/>
          <w:bCs/>
        </w:rPr>
        <w:t xml:space="preserve"> Integration and Telemetry Architecture</w:t>
      </w:r>
    </w:p>
    <w:p w14:paraId="4C5D1418" w14:textId="77777777" w:rsidR="00120513" w:rsidRPr="00120513" w:rsidRDefault="00120513" w:rsidP="00120513">
      <w:pPr>
        <w:spacing w:after="160" w:line="276" w:lineRule="auto"/>
        <w:jc w:val="both"/>
      </w:pPr>
      <w:proofErr w:type="spellStart"/>
      <w:r w:rsidRPr="00120513">
        <w:lastRenderedPageBreak/>
        <w:t>OctoPrint</w:t>
      </w:r>
      <w:proofErr w:type="spellEnd"/>
      <w:r w:rsidRPr="00120513">
        <w:t xml:space="preserve"> [52] is an open-source print server that provides a web-based interface and REST API for managing FDM printers through USB serial communication. In the proposed system, </w:t>
      </w:r>
      <w:proofErr w:type="spellStart"/>
      <w:r w:rsidRPr="00120513">
        <w:t>OctoPrint</w:t>
      </w:r>
      <w:proofErr w:type="spellEnd"/>
      <w:r w:rsidRPr="00120513">
        <w:t xml:space="preserve"> acts as a non-invasive firmware bridge between the physical printer and the monitoring infrastructure. A Raspberry Pi 4 running </w:t>
      </w:r>
      <w:proofErr w:type="spellStart"/>
      <w:r w:rsidRPr="00120513">
        <w:t>OctoPrint</w:t>
      </w:r>
      <w:proofErr w:type="spellEnd"/>
      <w:r w:rsidRPr="00120513">
        <w:t xml:space="preserve"> communicates with the BCN3D+ using the GCODE protocol, periodically polling the printer for temperature, position, and operational state information.</w:t>
      </w:r>
    </w:p>
    <w:p w14:paraId="1EE41B5E" w14:textId="5B9BCDB5" w:rsidR="00120513" w:rsidRDefault="00120513" w:rsidP="00120513">
      <w:pPr>
        <w:spacing w:after="160" w:line="276" w:lineRule="auto"/>
        <w:jc w:val="both"/>
      </w:pPr>
      <w:r w:rsidRPr="00120513">
        <w:t xml:space="preserve">Telemetry data is published to a local </w:t>
      </w:r>
      <w:proofErr w:type="spellStart"/>
      <w:r w:rsidRPr="00120513">
        <w:t>Mosquitto</w:t>
      </w:r>
      <w:proofErr w:type="spellEnd"/>
      <w:r w:rsidRPr="00120513">
        <w:t xml:space="preserve"> MQTT broker through the </w:t>
      </w:r>
      <w:proofErr w:type="spellStart"/>
      <w:r w:rsidRPr="00120513">
        <w:t>OctoPrint</w:t>
      </w:r>
      <w:proofErr w:type="spellEnd"/>
      <w:r w:rsidRPr="00120513">
        <w:t xml:space="preserve">-MQTT plugin. This architecture requires no modification to the printer firmware because the plugin intercepts the existing serial communication stream and republishes it as structured MQTT messages. The Python acquisition service (printer_data_collector.py) subscribes to these MQTT topics and persists the telemetry into </w:t>
      </w:r>
      <w:proofErr w:type="spellStart"/>
      <w:r w:rsidRPr="00120513">
        <w:t>printer_data.db</w:t>
      </w:r>
      <w:proofErr w:type="spellEnd"/>
      <w:r w:rsidRPr="00120513">
        <w:t>, a structured SQLite database composed of six tables covering all major aspects of printer state and operation.</w:t>
      </w:r>
    </w:p>
    <w:p w14:paraId="0351D23D" w14:textId="77777777" w:rsidR="003A3327" w:rsidRDefault="003A3327" w:rsidP="00120513">
      <w:pPr>
        <w:spacing w:after="160" w:line="276" w:lineRule="auto"/>
        <w:jc w:val="both"/>
      </w:pPr>
    </w:p>
    <w:p w14:paraId="355A18EA" w14:textId="77777777" w:rsidR="00120513" w:rsidRDefault="00120513" w:rsidP="00120513">
      <w:pPr>
        <w:spacing w:after="120"/>
      </w:pPr>
      <w:r>
        <w:rPr>
          <w:noProof/>
        </w:rPr>
        <w:drawing>
          <wp:inline distT="0" distB="0" distL="0" distR="0" wp14:anchorId="6C7D9ECD" wp14:editId="0E1EC076">
            <wp:extent cx="5709138" cy="3117619"/>
            <wp:effectExtent l="0" t="0" r="6350" b="6985"/>
            <wp:docPr id="7098455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BEBA8EAE-BF5A-486C-A8C5-ECC9F3942E4B}">
                          <a14:imgProps xmlns:a14="http://schemas.microsoft.com/office/drawing/2010/main">
                            <a14:imgLayer r:embed="rId23">
                              <a14:imgEffect>
                                <a14:sharpenSoften amount="100000"/>
                              </a14:imgEffect>
                              <a14:imgEffect>
                                <a14:brightnessContrast bright="90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5730874" cy="3129489"/>
                    </a:xfrm>
                    <a:prstGeom prst="rect">
                      <a:avLst/>
                    </a:prstGeom>
                    <a:noFill/>
                  </pic:spPr>
                </pic:pic>
              </a:graphicData>
            </a:graphic>
          </wp:inline>
        </w:drawing>
      </w:r>
    </w:p>
    <w:p w14:paraId="5C7A93A3" w14:textId="77777777" w:rsidR="00120513" w:rsidRDefault="00120513" w:rsidP="00120513">
      <w:pPr>
        <w:spacing w:after="80"/>
        <w:jc w:val="center"/>
        <w:rPr>
          <w:i/>
          <w:iCs/>
          <w:sz w:val="20"/>
          <w:szCs w:val="20"/>
        </w:rPr>
      </w:pPr>
      <w:r>
        <w:rPr>
          <w:i/>
          <w:iCs/>
          <w:sz w:val="20"/>
          <w:szCs w:val="20"/>
        </w:rPr>
        <w:t xml:space="preserve">Figure 2.1 – </w:t>
      </w:r>
      <w:proofErr w:type="spellStart"/>
      <w:r>
        <w:rPr>
          <w:i/>
          <w:iCs/>
          <w:sz w:val="20"/>
          <w:szCs w:val="20"/>
        </w:rPr>
        <w:t>printer_data.db</w:t>
      </w:r>
      <w:proofErr w:type="spellEnd"/>
      <w:r>
        <w:rPr>
          <w:i/>
          <w:iCs/>
          <w:sz w:val="20"/>
          <w:szCs w:val="20"/>
        </w:rPr>
        <w:t xml:space="preserve"> schema: six tables capturing </w:t>
      </w:r>
      <w:proofErr w:type="spellStart"/>
      <w:r>
        <w:rPr>
          <w:i/>
          <w:iCs/>
          <w:sz w:val="20"/>
          <w:szCs w:val="20"/>
        </w:rPr>
        <w:t>OctoPrint</w:t>
      </w:r>
      <w:proofErr w:type="spellEnd"/>
      <w:r>
        <w:rPr>
          <w:i/>
          <w:iCs/>
          <w:sz w:val="20"/>
          <w:szCs w:val="20"/>
        </w:rPr>
        <w:t xml:space="preserve"> telemetry (temperatures, motion, </w:t>
      </w:r>
      <w:proofErr w:type="spellStart"/>
      <w:r>
        <w:rPr>
          <w:i/>
          <w:iCs/>
          <w:sz w:val="20"/>
          <w:szCs w:val="20"/>
        </w:rPr>
        <w:t>print_job</w:t>
      </w:r>
      <w:proofErr w:type="spellEnd"/>
      <w:r>
        <w:rPr>
          <w:i/>
          <w:iCs/>
          <w:sz w:val="20"/>
          <w:szCs w:val="20"/>
        </w:rPr>
        <w:t xml:space="preserve">, </w:t>
      </w:r>
      <w:proofErr w:type="spellStart"/>
      <w:r>
        <w:rPr>
          <w:i/>
          <w:iCs/>
          <w:sz w:val="20"/>
          <w:szCs w:val="20"/>
        </w:rPr>
        <w:t>printer_state</w:t>
      </w:r>
      <w:proofErr w:type="spellEnd"/>
      <w:r>
        <w:rPr>
          <w:i/>
          <w:iCs/>
          <w:sz w:val="20"/>
          <w:szCs w:val="20"/>
        </w:rPr>
        <w:t xml:space="preserve">, events, resends). All tables are indexed on </w:t>
      </w:r>
      <w:proofErr w:type="spellStart"/>
      <w:r>
        <w:rPr>
          <w:i/>
          <w:iCs/>
          <w:sz w:val="20"/>
          <w:szCs w:val="20"/>
        </w:rPr>
        <w:t>timestamp_utc</w:t>
      </w:r>
      <w:proofErr w:type="spellEnd"/>
      <w:r>
        <w:rPr>
          <w:i/>
          <w:iCs/>
          <w:sz w:val="20"/>
          <w:szCs w:val="20"/>
        </w:rPr>
        <w:t xml:space="preserve"> for efficient time-range queries and </w:t>
      </w:r>
      <w:proofErr w:type="spellStart"/>
      <w:r>
        <w:rPr>
          <w:i/>
          <w:iCs/>
          <w:sz w:val="20"/>
          <w:szCs w:val="20"/>
        </w:rPr>
        <w:t>merge_asof</w:t>
      </w:r>
      <w:proofErr w:type="spellEnd"/>
      <w:r>
        <w:rPr>
          <w:i/>
          <w:iCs/>
          <w:sz w:val="20"/>
          <w:szCs w:val="20"/>
        </w:rPr>
        <w:t xml:space="preserve"> alignment.</w:t>
      </w:r>
    </w:p>
    <w:p w14:paraId="4851323C" w14:textId="77777777" w:rsidR="003A3327" w:rsidRDefault="003A3327" w:rsidP="00120513">
      <w:pPr>
        <w:spacing w:after="80"/>
        <w:jc w:val="center"/>
      </w:pPr>
    </w:p>
    <w:p w14:paraId="0306994B" w14:textId="25AD25D5" w:rsidR="003A3327" w:rsidRDefault="003A3327" w:rsidP="003A3327">
      <w:pPr>
        <w:spacing w:after="160" w:line="276" w:lineRule="auto"/>
        <w:jc w:val="both"/>
      </w:pPr>
      <w:r>
        <w:t xml:space="preserve">* </w:t>
      </w:r>
      <w:proofErr w:type="spellStart"/>
      <w:proofErr w:type="gramStart"/>
      <w:r w:rsidRPr="003A3327">
        <w:t>merge</w:t>
      </w:r>
      <w:proofErr w:type="gramEnd"/>
      <w:r w:rsidRPr="003A3327">
        <w:t>_asof</w:t>
      </w:r>
      <w:proofErr w:type="spellEnd"/>
      <w:r w:rsidRPr="003A3327">
        <w:t xml:space="preserve"> is a time-based nearest-match join operation that synchronizes asynchronous telemetry streams by aligning each record with the closest previous or nearest timestamp instead of requiring exact timestamp equality.</w:t>
      </w:r>
    </w:p>
    <w:p w14:paraId="38803230" w14:textId="77777777" w:rsidR="003A3327" w:rsidRDefault="003A3327" w:rsidP="003A3327">
      <w:pPr>
        <w:spacing w:after="160" w:line="276" w:lineRule="auto"/>
        <w:jc w:val="both"/>
      </w:pPr>
    </w:p>
    <w:p w14:paraId="3A30FADD" w14:textId="77777777" w:rsidR="003A3327" w:rsidRDefault="003A3327" w:rsidP="003A3327">
      <w:pPr>
        <w:spacing w:after="160" w:line="276" w:lineRule="auto"/>
        <w:jc w:val="both"/>
      </w:pPr>
    </w:p>
    <w:p w14:paraId="2A8A1718" w14:textId="77777777" w:rsidR="003A3327" w:rsidRDefault="003A3327" w:rsidP="003A3327">
      <w:pPr>
        <w:spacing w:after="160" w:line="276" w:lineRule="auto"/>
        <w:jc w:val="both"/>
      </w:pPr>
    </w:p>
    <w:p w14:paraId="620488EA" w14:textId="77777777" w:rsidR="003A3327" w:rsidRDefault="003A3327" w:rsidP="003A3327">
      <w:pPr>
        <w:spacing w:after="160" w:line="276" w:lineRule="auto"/>
        <w:jc w:val="both"/>
      </w:pPr>
    </w:p>
    <w:p w14:paraId="614A7DD8" w14:textId="77777777" w:rsidR="003A3327" w:rsidRDefault="003A3327" w:rsidP="003A3327">
      <w:pPr>
        <w:spacing w:after="160" w:line="276" w:lineRule="auto"/>
        <w:jc w:val="both"/>
      </w:pPr>
    </w:p>
    <w:p w14:paraId="0FA787CD" w14:textId="5EE14450" w:rsidR="00120513" w:rsidRDefault="00120513" w:rsidP="00120513">
      <w:pPr>
        <w:spacing w:after="160" w:line="276" w:lineRule="auto"/>
        <w:jc w:val="both"/>
      </w:pPr>
      <w:r>
        <w:lastRenderedPageBreak/>
        <w:t xml:space="preserve">Table 2.1 provides a selective description of the most analytically significant columns in </w:t>
      </w:r>
      <w:proofErr w:type="spellStart"/>
      <w:r>
        <w:t>printer_data.db</w:t>
      </w:r>
      <w:proofErr w:type="spellEnd"/>
      <w:r>
        <w:t>, as used by the data alignment and feature engineering pipeline.</w:t>
      </w:r>
    </w:p>
    <w:p w14:paraId="29116C89" w14:textId="77777777" w:rsidR="00120513" w:rsidRDefault="00120513" w:rsidP="00120513">
      <w:pPr>
        <w:spacing w:after="120"/>
      </w:pPr>
    </w:p>
    <w:p w14:paraId="1C7D8BEE" w14:textId="77777777" w:rsidR="00120513" w:rsidRPr="0040524F" w:rsidRDefault="00120513" w:rsidP="00120513">
      <w:pPr>
        <w:spacing w:after="80"/>
        <w:jc w:val="center"/>
        <w:rPr>
          <w:color w:val="70AD47" w:themeColor="accent6"/>
        </w:rPr>
      </w:pPr>
      <w:r w:rsidRPr="0040524F">
        <w:rPr>
          <w:i/>
          <w:iCs/>
          <w:color w:val="70AD47" w:themeColor="accent6"/>
          <w:sz w:val="20"/>
          <w:szCs w:val="20"/>
        </w:rPr>
        <w:t xml:space="preserve">Table 2.1 – Key columns in </w:t>
      </w:r>
      <w:proofErr w:type="spellStart"/>
      <w:r w:rsidRPr="0040524F">
        <w:rPr>
          <w:i/>
          <w:iCs/>
          <w:color w:val="70AD47" w:themeColor="accent6"/>
          <w:sz w:val="20"/>
          <w:szCs w:val="20"/>
        </w:rPr>
        <w:t>printer_data.db</w:t>
      </w:r>
      <w:proofErr w:type="spellEnd"/>
      <w:r w:rsidRPr="0040524F">
        <w:rPr>
          <w:i/>
          <w:iCs/>
          <w:color w:val="70AD47" w:themeColor="accent6"/>
          <w:sz w:val="20"/>
          <w:szCs w:val="20"/>
        </w:rPr>
        <w:t xml:space="preserve"> and their role in the data acquisition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1920"/>
        <w:gridCol w:w="1364"/>
        <w:gridCol w:w="3958"/>
      </w:tblGrid>
      <w:tr w:rsidR="00120513" w14:paraId="7B27C081"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76DD9DE" w14:textId="77777777" w:rsidR="00120513" w:rsidRDefault="00120513" w:rsidP="003B0233">
            <w:pPr>
              <w:jc w:val="center"/>
            </w:pPr>
            <w:r>
              <w:rPr>
                <w:b/>
                <w:bCs/>
                <w:color w:val="FFFFFF"/>
                <w:sz w:val="19"/>
                <w:szCs w:val="19"/>
              </w:rPr>
              <w:t>Table</w:t>
            </w:r>
          </w:p>
        </w:tc>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C4BDA29" w14:textId="77777777" w:rsidR="00120513" w:rsidRDefault="00120513" w:rsidP="003B0233">
            <w:pPr>
              <w:jc w:val="center"/>
            </w:pPr>
            <w:r>
              <w:rPr>
                <w:b/>
                <w:bCs/>
                <w:color w:val="FFFFFF"/>
                <w:sz w:val="19"/>
                <w:szCs w:val="19"/>
              </w:rPr>
              <w:t>Column</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4FD3FCC" w14:textId="77777777" w:rsidR="00120513" w:rsidRDefault="00120513" w:rsidP="003B0233">
            <w:pPr>
              <w:jc w:val="center"/>
            </w:pPr>
            <w:r>
              <w:rPr>
                <w:b/>
                <w:bCs/>
                <w:color w:val="FFFFFF"/>
                <w:sz w:val="19"/>
                <w:szCs w:val="19"/>
              </w:rPr>
              <w:t>Type</w:t>
            </w:r>
          </w:p>
        </w:tc>
        <w:tc>
          <w:tcPr>
            <w:tcW w:w="4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28533F9" w14:textId="77777777" w:rsidR="00120513" w:rsidRDefault="00120513" w:rsidP="003B0233">
            <w:pPr>
              <w:jc w:val="center"/>
            </w:pPr>
            <w:r>
              <w:rPr>
                <w:b/>
                <w:bCs/>
                <w:color w:val="FFFFFF"/>
                <w:sz w:val="19"/>
                <w:szCs w:val="19"/>
              </w:rPr>
              <w:t>Description / Purpose</w:t>
            </w:r>
          </w:p>
        </w:tc>
      </w:tr>
      <w:tr w:rsidR="00120513" w14:paraId="4E9BF563"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F11082E" w14:textId="77777777" w:rsidR="00120513" w:rsidRDefault="00120513" w:rsidP="003B0233">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B73952C" w14:textId="77777777" w:rsidR="00120513" w:rsidRDefault="00120513" w:rsidP="003B0233">
            <w:pPr>
              <w:jc w:val="both"/>
            </w:pPr>
            <w:r>
              <w:rPr>
                <w:sz w:val="19"/>
                <w:szCs w:val="19"/>
              </w:rPr>
              <w:t>nozzle_actual_tool0 / tool1</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C2E5EE5"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9FB73F2" w14:textId="11589F2A" w:rsidR="00120513" w:rsidRDefault="00120513" w:rsidP="003B0233">
            <w:pPr>
              <w:jc w:val="both"/>
            </w:pPr>
            <w:r>
              <w:rPr>
                <w:sz w:val="19"/>
                <w:szCs w:val="19"/>
              </w:rPr>
              <w:t xml:space="preserve">Actual nozzle temperature (°C) per extruder </w:t>
            </w:r>
            <w:r w:rsidR="003A3327">
              <w:rPr>
                <w:sz w:val="19"/>
                <w:szCs w:val="19"/>
              </w:rPr>
              <w:t>,</w:t>
            </w:r>
            <w:r>
              <w:rPr>
                <w:sz w:val="19"/>
                <w:szCs w:val="19"/>
              </w:rPr>
              <w:t xml:space="preserve"> primary thermal fault signal</w:t>
            </w:r>
          </w:p>
        </w:tc>
      </w:tr>
      <w:tr w:rsidR="00120513" w14:paraId="64887CE9"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21B513" w14:textId="77777777" w:rsidR="00120513" w:rsidRDefault="00120513" w:rsidP="003B0233">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C7923" w14:textId="77777777" w:rsidR="00120513" w:rsidRDefault="00120513" w:rsidP="003B0233">
            <w:pPr>
              <w:jc w:val="both"/>
            </w:pPr>
            <w:r>
              <w:rPr>
                <w:sz w:val="19"/>
                <w:szCs w:val="19"/>
              </w:rPr>
              <w:t>nozzle_target_tool0 / tool1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300863"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BE7B2E" w14:textId="70A1109F" w:rsidR="00120513" w:rsidRDefault="00120513" w:rsidP="003B0233">
            <w:pPr>
              <w:jc w:val="both"/>
            </w:pPr>
            <w:r>
              <w:rPr>
                <w:sz w:val="19"/>
                <w:szCs w:val="19"/>
              </w:rPr>
              <w:t xml:space="preserve">Target setpoint </w:t>
            </w:r>
            <w:r w:rsidR="003A3327">
              <w:rPr>
                <w:sz w:val="19"/>
                <w:szCs w:val="19"/>
              </w:rPr>
              <w:t>,</w:t>
            </w:r>
            <w:r>
              <w:rPr>
                <w:sz w:val="19"/>
                <w:szCs w:val="19"/>
              </w:rPr>
              <w:t xml:space="preserve"> used to compute </w:t>
            </w:r>
            <w:proofErr w:type="spellStart"/>
            <w:r>
              <w:rPr>
                <w:sz w:val="19"/>
                <w:szCs w:val="19"/>
              </w:rPr>
              <w:t>nozzle_error</w:t>
            </w:r>
            <w:proofErr w:type="spellEnd"/>
            <w:r>
              <w:rPr>
                <w:sz w:val="19"/>
                <w:szCs w:val="19"/>
              </w:rPr>
              <w:t xml:space="preserve"> = actual − target (heat creep, clog detection)</w:t>
            </w:r>
          </w:p>
        </w:tc>
      </w:tr>
      <w:tr w:rsidR="00120513" w14:paraId="5CD6805C"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2CD162" w14:textId="77777777" w:rsidR="00120513" w:rsidRDefault="00120513" w:rsidP="003B0233">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969752B" w14:textId="77777777" w:rsidR="00120513" w:rsidRDefault="00120513" w:rsidP="003B0233">
            <w:pPr>
              <w:jc w:val="both"/>
            </w:pPr>
            <w:proofErr w:type="spellStart"/>
            <w:r>
              <w:rPr>
                <w:sz w:val="19"/>
                <w:szCs w:val="19"/>
              </w:rPr>
              <w:t>bed_actual_c</w:t>
            </w:r>
            <w:proofErr w:type="spellEnd"/>
            <w:r>
              <w:rPr>
                <w:sz w:val="19"/>
                <w:szCs w:val="19"/>
              </w:rPr>
              <w:t xml:space="preserve"> / </w:t>
            </w:r>
            <w:proofErr w:type="spellStart"/>
            <w:r>
              <w:rPr>
                <w:sz w:val="19"/>
                <w:szCs w:val="19"/>
              </w:rPr>
              <w:t>bed_target_c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DC0C0EB"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6B5F075" w14:textId="77777777" w:rsidR="00120513" w:rsidRDefault="00120513" w:rsidP="003B0233">
            <w:pPr>
              <w:jc w:val="both"/>
            </w:pPr>
            <w:r>
              <w:rPr>
                <w:sz w:val="19"/>
                <w:szCs w:val="19"/>
              </w:rPr>
              <w:t>Heated bed temperature — bed adhesion fault detection</w:t>
            </w:r>
          </w:p>
        </w:tc>
      </w:tr>
      <w:tr w:rsidR="00120513" w14:paraId="536B5700"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072AAE" w14:textId="77777777" w:rsidR="00120513" w:rsidRDefault="00120513" w:rsidP="003B0233">
            <w:r>
              <w:rPr>
                <w:b/>
                <w:bCs/>
                <w:sz w:val="19"/>
                <w:szCs w:val="19"/>
              </w:rPr>
              <w:t>temperatures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FD2636" w14:textId="77777777" w:rsidR="00120513" w:rsidRDefault="00120513" w:rsidP="003B0233">
            <w:pPr>
              <w:jc w:val="both"/>
            </w:pPr>
            <w:proofErr w:type="spellStart"/>
            <w:r>
              <w:rPr>
                <w:sz w:val="19"/>
                <w:szCs w:val="19"/>
              </w:rPr>
              <w:t>chamber_actual_c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AFA6A7"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947FC" w14:textId="32AEF492" w:rsidR="00120513" w:rsidRDefault="00120513" w:rsidP="003B0233">
            <w:pPr>
              <w:jc w:val="both"/>
            </w:pPr>
            <w:r>
              <w:rPr>
                <w:sz w:val="19"/>
                <w:szCs w:val="19"/>
              </w:rPr>
              <w:t xml:space="preserve">Enclosure ambient </w:t>
            </w:r>
            <w:r w:rsidR="003A3327">
              <w:rPr>
                <w:sz w:val="19"/>
                <w:szCs w:val="19"/>
              </w:rPr>
              <w:t>,</w:t>
            </w:r>
            <w:r>
              <w:rPr>
                <w:sz w:val="19"/>
                <w:szCs w:val="19"/>
              </w:rPr>
              <w:t xml:space="preserve"> environmental context for thermal drift</w:t>
            </w:r>
          </w:p>
        </w:tc>
      </w:tr>
      <w:tr w:rsidR="00120513" w14:paraId="7211C15D"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7F58DA4" w14:textId="77777777" w:rsidR="00120513" w:rsidRDefault="00120513" w:rsidP="003B0233">
            <w:r>
              <w:rPr>
                <w:b/>
                <w:bCs/>
                <w:sz w:val="19"/>
                <w:szCs w:val="19"/>
              </w:rPr>
              <w:t>motion</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247A2F9" w14:textId="77777777" w:rsidR="00120513" w:rsidRDefault="00120513" w:rsidP="003B0233">
            <w:pPr>
              <w:jc w:val="both"/>
            </w:pPr>
            <w:proofErr w:type="spellStart"/>
            <w:r>
              <w:rPr>
                <w:sz w:val="19"/>
                <w:szCs w:val="19"/>
              </w:rPr>
              <w:t>x_mm</w:t>
            </w:r>
            <w:proofErr w:type="spellEnd"/>
            <w:r>
              <w:rPr>
                <w:sz w:val="19"/>
                <w:szCs w:val="19"/>
              </w:rPr>
              <w:t xml:space="preserve"> / </w:t>
            </w:r>
            <w:proofErr w:type="spellStart"/>
            <w:r>
              <w:rPr>
                <w:sz w:val="19"/>
                <w:szCs w:val="19"/>
              </w:rPr>
              <w:t>y_mm</w:t>
            </w:r>
            <w:proofErr w:type="spellEnd"/>
            <w:r>
              <w:rPr>
                <w:sz w:val="19"/>
                <w:szCs w:val="19"/>
              </w:rPr>
              <w:t xml:space="preserve"> / </w:t>
            </w:r>
            <w:proofErr w:type="spellStart"/>
            <w:r>
              <w:rPr>
                <w:sz w:val="19"/>
                <w:szCs w:val="19"/>
              </w:rPr>
              <w:t>z_mm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143EE7F"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6212EEA" w14:textId="1CE19255" w:rsidR="00120513" w:rsidRDefault="00120513" w:rsidP="003B0233">
            <w:pPr>
              <w:jc w:val="both"/>
            </w:pPr>
            <w:r>
              <w:rPr>
                <w:sz w:val="19"/>
                <w:szCs w:val="19"/>
              </w:rPr>
              <w:t xml:space="preserve">Current axis positions in mm </w:t>
            </w:r>
            <w:r w:rsidR="003A3327">
              <w:rPr>
                <w:sz w:val="19"/>
                <w:szCs w:val="19"/>
              </w:rPr>
              <w:t>,</w:t>
            </w:r>
            <w:r>
              <w:rPr>
                <w:sz w:val="19"/>
                <w:szCs w:val="19"/>
              </w:rPr>
              <w:t xml:space="preserve"> kinematic </w:t>
            </w:r>
            <w:proofErr w:type="spellStart"/>
            <w:r>
              <w:rPr>
                <w:sz w:val="19"/>
                <w:szCs w:val="19"/>
              </w:rPr>
              <w:t>synchronisation</w:t>
            </w:r>
            <w:proofErr w:type="spellEnd"/>
            <w:r>
              <w:rPr>
                <w:sz w:val="19"/>
                <w:szCs w:val="19"/>
              </w:rPr>
              <w:t xml:space="preserve"> with 3D DT model</w:t>
            </w:r>
          </w:p>
        </w:tc>
      </w:tr>
      <w:tr w:rsidR="00120513" w14:paraId="1D95CEDE"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33FE74" w14:textId="77777777" w:rsidR="00120513" w:rsidRDefault="00120513" w:rsidP="003B0233">
            <w:r>
              <w:rPr>
                <w:b/>
                <w:bCs/>
                <w:sz w:val="19"/>
                <w:szCs w:val="19"/>
              </w:rPr>
              <w:t>motion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570C0" w14:textId="77777777" w:rsidR="00120513" w:rsidRDefault="00120513" w:rsidP="003B0233">
            <w:pPr>
              <w:jc w:val="both"/>
            </w:pPr>
            <w:proofErr w:type="spellStart"/>
            <w:r>
              <w:rPr>
                <w:sz w:val="19"/>
                <w:szCs w:val="19"/>
              </w:rPr>
              <w:t>e_mm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3299A"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FC718" w14:textId="5DD2473F" w:rsidR="00120513" w:rsidRDefault="00120513" w:rsidP="003B0233">
            <w:pPr>
              <w:jc w:val="both"/>
            </w:pPr>
            <w:r>
              <w:rPr>
                <w:sz w:val="19"/>
                <w:szCs w:val="19"/>
              </w:rPr>
              <w:t xml:space="preserve">Extruder position (cumulative filament pushed) </w:t>
            </w:r>
            <w:r w:rsidR="003A3327">
              <w:rPr>
                <w:sz w:val="19"/>
                <w:szCs w:val="19"/>
              </w:rPr>
              <w:t>,</w:t>
            </w:r>
            <w:r>
              <w:rPr>
                <w:sz w:val="19"/>
                <w:szCs w:val="19"/>
              </w:rPr>
              <w:t xml:space="preserve"> extrusion/retraction state detection</w:t>
            </w:r>
          </w:p>
        </w:tc>
      </w:tr>
      <w:tr w:rsidR="00120513" w14:paraId="32A9D5C8"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2DEAC0" w14:textId="77777777" w:rsidR="00120513" w:rsidRDefault="00120513" w:rsidP="003B0233">
            <w:r>
              <w:rPr>
                <w:b/>
                <w:bCs/>
                <w:sz w:val="19"/>
                <w:szCs w:val="19"/>
              </w:rPr>
              <w:t>motion</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79381E5" w14:textId="77777777" w:rsidR="00120513" w:rsidRDefault="00120513" w:rsidP="003B0233">
            <w:pPr>
              <w:jc w:val="both"/>
            </w:pPr>
            <w:proofErr w:type="spellStart"/>
            <w:r>
              <w:rPr>
                <w:sz w:val="19"/>
                <w:szCs w:val="19"/>
              </w:rPr>
              <w:t>feedrate_mmmin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0EB063B"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5AEFAE" w14:textId="25297692" w:rsidR="00120513" w:rsidRDefault="00120513" w:rsidP="003B0233">
            <w:pPr>
              <w:jc w:val="both"/>
            </w:pPr>
            <w:r>
              <w:rPr>
                <w:sz w:val="19"/>
                <w:szCs w:val="19"/>
              </w:rPr>
              <w:t xml:space="preserve">Current commanded </w:t>
            </w:r>
            <w:proofErr w:type="spellStart"/>
            <w:r>
              <w:rPr>
                <w:sz w:val="19"/>
                <w:szCs w:val="19"/>
              </w:rPr>
              <w:t>feedrate</w:t>
            </w:r>
            <w:proofErr w:type="spellEnd"/>
            <w:r>
              <w:rPr>
                <w:sz w:val="19"/>
                <w:szCs w:val="19"/>
              </w:rPr>
              <w:t xml:space="preserve"> </w:t>
            </w:r>
            <w:r w:rsidR="003A3327">
              <w:rPr>
                <w:sz w:val="19"/>
                <w:szCs w:val="19"/>
              </w:rPr>
              <w:t>,</w:t>
            </w:r>
            <w:r>
              <w:rPr>
                <w:sz w:val="19"/>
                <w:szCs w:val="19"/>
              </w:rPr>
              <w:t xml:space="preserve"> used in </w:t>
            </w:r>
            <w:proofErr w:type="spellStart"/>
            <w:r>
              <w:rPr>
                <w:sz w:val="19"/>
                <w:szCs w:val="19"/>
              </w:rPr>
              <w:t>vibration_per_feedrate</w:t>
            </w:r>
            <w:proofErr w:type="spellEnd"/>
            <w:r>
              <w:rPr>
                <w:sz w:val="19"/>
                <w:szCs w:val="19"/>
              </w:rPr>
              <w:t xml:space="preserve"> cross-feature</w:t>
            </w:r>
          </w:p>
        </w:tc>
      </w:tr>
      <w:tr w:rsidR="00120513" w14:paraId="473A17E8"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B1EE4" w14:textId="77777777" w:rsidR="00120513" w:rsidRDefault="00120513" w:rsidP="003B0233">
            <w:proofErr w:type="spellStart"/>
            <w:r>
              <w:rPr>
                <w:b/>
                <w:bCs/>
                <w:sz w:val="19"/>
                <w:szCs w:val="19"/>
              </w:rPr>
              <w:t>print_job</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CE45F" w14:textId="77777777" w:rsidR="00120513" w:rsidRDefault="00120513" w:rsidP="003B0233">
            <w:pPr>
              <w:jc w:val="both"/>
            </w:pPr>
            <w:r>
              <w:rPr>
                <w:sz w:val="19"/>
                <w:szCs w:val="19"/>
              </w:rPr>
              <w:t>filename / state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1FEA9" w14:textId="77777777" w:rsidR="00120513" w:rsidRDefault="00120513" w:rsidP="003B0233">
            <w:pPr>
              <w:jc w:val="both"/>
            </w:pPr>
            <w:r>
              <w:rPr>
                <w:sz w:val="19"/>
                <w:szCs w:val="19"/>
              </w:rPr>
              <w:t>TXT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34D53" w14:textId="6C54039F" w:rsidR="00120513" w:rsidRDefault="00120513" w:rsidP="003B0233">
            <w:pPr>
              <w:jc w:val="both"/>
            </w:pPr>
            <w:r>
              <w:rPr>
                <w:sz w:val="19"/>
                <w:szCs w:val="19"/>
              </w:rPr>
              <w:t xml:space="preserve">Active print file and state (printing, paused, etc.) </w:t>
            </w:r>
            <w:r w:rsidR="003A3327">
              <w:rPr>
                <w:sz w:val="19"/>
                <w:szCs w:val="19"/>
              </w:rPr>
              <w:t>,</w:t>
            </w:r>
            <w:r>
              <w:rPr>
                <w:sz w:val="19"/>
                <w:szCs w:val="19"/>
              </w:rPr>
              <w:t xml:space="preserve"> session context</w:t>
            </w:r>
          </w:p>
        </w:tc>
      </w:tr>
      <w:tr w:rsidR="00120513" w14:paraId="00723AF4"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AB4064F" w14:textId="77777777" w:rsidR="00120513" w:rsidRDefault="00120513" w:rsidP="003B0233">
            <w:proofErr w:type="spellStart"/>
            <w:r>
              <w:rPr>
                <w:b/>
                <w:bCs/>
                <w:sz w:val="19"/>
                <w:szCs w:val="19"/>
              </w:rPr>
              <w:t>print_job</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762D52D" w14:textId="77777777" w:rsidR="00120513" w:rsidRDefault="00120513" w:rsidP="003B0233">
            <w:pPr>
              <w:jc w:val="both"/>
            </w:pPr>
            <w:proofErr w:type="spellStart"/>
            <w:r>
              <w:rPr>
                <w:sz w:val="19"/>
                <w:szCs w:val="19"/>
              </w:rPr>
              <w:t>progress_pct</w:t>
            </w:r>
            <w:proofErr w:type="spellEnd"/>
            <w:r>
              <w:rPr>
                <w:sz w:val="19"/>
                <w:szCs w:val="19"/>
              </w:rPr>
              <w:t xml:space="preserve"> / </w:t>
            </w:r>
            <w:proofErr w:type="spellStart"/>
            <w:r>
              <w:rPr>
                <w:sz w:val="19"/>
                <w:szCs w:val="19"/>
              </w:rPr>
              <w:t>elapsed_s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598D5F8"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35574E6" w14:textId="77777777" w:rsidR="00120513" w:rsidRDefault="00120513" w:rsidP="003B0233">
            <w:pPr>
              <w:jc w:val="both"/>
            </w:pPr>
            <w:r>
              <w:rPr>
                <w:sz w:val="19"/>
                <w:szCs w:val="19"/>
              </w:rPr>
              <w:t>Print progress and elapsed time — temporal context for anomaly trending</w:t>
            </w:r>
          </w:p>
        </w:tc>
      </w:tr>
      <w:tr w:rsidR="00120513" w14:paraId="15B03DC2"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C5A3D" w14:textId="77777777" w:rsidR="00120513" w:rsidRDefault="00120513" w:rsidP="003B0233">
            <w:proofErr w:type="spellStart"/>
            <w:r>
              <w:rPr>
                <w:b/>
                <w:bCs/>
                <w:sz w:val="19"/>
                <w:szCs w:val="19"/>
              </w:rPr>
              <w:t>print_job</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EA775" w14:textId="77777777" w:rsidR="00120513" w:rsidRDefault="00120513" w:rsidP="003B0233">
            <w:pPr>
              <w:jc w:val="both"/>
            </w:pPr>
            <w:proofErr w:type="spellStart"/>
            <w:r>
              <w:rPr>
                <w:sz w:val="19"/>
                <w:szCs w:val="19"/>
              </w:rPr>
              <w:t>filament_used_mm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B1BE1" w14:textId="77777777" w:rsidR="00120513" w:rsidRDefault="00120513" w:rsidP="003B0233">
            <w:pPr>
              <w:jc w:val="both"/>
            </w:pPr>
            <w:r>
              <w:rPr>
                <w:sz w:val="19"/>
                <w:szCs w:val="19"/>
              </w:rPr>
              <w:t>REAL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C9618D" w14:textId="40009841" w:rsidR="00120513" w:rsidRDefault="00120513" w:rsidP="003B0233">
            <w:pPr>
              <w:jc w:val="both"/>
            </w:pPr>
            <w:r>
              <w:rPr>
                <w:sz w:val="19"/>
                <w:szCs w:val="19"/>
              </w:rPr>
              <w:t xml:space="preserve">Cumulative filament consumed </w:t>
            </w:r>
            <w:r w:rsidR="003A3327">
              <w:rPr>
                <w:sz w:val="19"/>
                <w:szCs w:val="19"/>
              </w:rPr>
              <w:t>,</w:t>
            </w:r>
            <w:r>
              <w:rPr>
                <w:sz w:val="19"/>
                <w:szCs w:val="19"/>
              </w:rPr>
              <w:t xml:space="preserve"> material waste tracking</w:t>
            </w:r>
          </w:p>
        </w:tc>
      </w:tr>
      <w:tr w:rsidR="00120513" w14:paraId="03E778B6"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53E05A8" w14:textId="77777777" w:rsidR="00120513" w:rsidRDefault="00120513" w:rsidP="003B0233">
            <w:proofErr w:type="spellStart"/>
            <w:r>
              <w:rPr>
                <w:b/>
                <w:bCs/>
                <w:sz w:val="19"/>
                <w:szCs w:val="19"/>
              </w:rPr>
              <w:t>printer_state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76BD120" w14:textId="77777777" w:rsidR="00120513" w:rsidRDefault="00120513" w:rsidP="003B0233">
            <w:pPr>
              <w:jc w:val="both"/>
            </w:pPr>
            <w:r>
              <w:rPr>
                <w:sz w:val="19"/>
                <w:szCs w:val="19"/>
              </w:rPr>
              <w:t>printing / paused / error</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E42A352" w14:textId="77777777" w:rsidR="00120513" w:rsidRDefault="00120513" w:rsidP="003B0233">
            <w:pPr>
              <w:jc w:val="both"/>
            </w:pPr>
            <w:r>
              <w:rPr>
                <w:sz w:val="19"/>
                <w:szCs w:val="19"/>
              </w:rPr>
              <w:t>INT</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D8073CE" w14:textId="77777777" w:rsidR="00120513" w:rsidRDefault="00120513" w:rsidP="003B0233">
            <w:pPr>
              <w:jc w:val="both"/>
            </w:pPr>
            <w:r>
              <w:rPr>
                <w:sz w:val="19"/>
                <w:szCs w:val="19"/>
              </w:rPr>
              <w:t>Boolean flags (0/1) — gate for fault detection logic (only alert during active printing)</w:t>
            </w:r>
          </w:p>
        </w:tc>
      </w:tr>
      <w:tr w:rsidR="00120513" w14:paraId="63DFE5DD"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0E8D8C" w14:textId="77777777" w:rsidR="00120513" w:rsidRDefault="00120513" w:rsidP="003B0233">
            <w:r>
              <w:rPr>
                <w:b/>
                <w:bCs/>
                <w:sz w:val="19"/>
                <w:szCs w:val="19"/>
              </w:rPr>
              <w:t>events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590CDF" w14:textId="77777777" w:rsidR="00120513" w:rsidRDefault="00120513" w:rsidP="003B0233">
            <w:pPr>
              <w:jc w:val="both"/>
            </w:pPr>
            <w:proofErr w:type="spellStart"/>
            <w:r>
              <w:rPr>
                <w:sz w:val="19"/>
                <w:szCs w:val="19"/>
              </w:rPr>
              <w:t>event_name</w:t>
            </w:r>
            <w:proofErr w:type="spellEnd"/>
            <w:r>
              <w:rPr>
                <w:sz w:val="19"/>
                <w:szCs w:val="19"/>
              </w:rPr>
              <w:t xml:space="preserve"> / </w:t>
            </w:r>
            <w:proofErr w:type="spellStart"/>
            <w:r>
              <w:rPr>
                <w:sz w:val="19"/>
                <w:szCs w:val="19"/>
              </w:rPr>
              <w:t>details_json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4FBF1F" w14:textId="77777777" w:rsidR="00120513" w:rsidRDefault="00120513" w:rsidP="003B0233">
            <w:pPr>
              <w:jc w:val="both"/>
            </w:pPr>
            <w:r>
              <w:rPr>
                <w:sz w:val="19"/>
                <w:szCs w:val="19"/>
              </w:rPr>
              <w:t>TXT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3E89F" w14:textId="645E32F8" w:rsidR="00120513" w:rsidRDefault="00120513" w:rsidP="003B0233">
            <w:pPr>
              <w:jc w:val="both"/>
            </w:pPr>
            <w:proofErr w:type="spellStart"/>
            <w:r>
              <w:rPr>
                <w:sz w:val="19"/>
                <w:szCs w:val="19"/>
              </w:rPr>
              <w:t>OctoPrint</w:t>
            </w:r>
            <w:proofErr w:type="spellEnd"/>
            <w:r>
              <w:rPr>
                <w:sz w:val="19"/>
                <w:szCs w:val="19"/>
              </w:rPr>
              <w:t xml:space="preserve"> firmware events (errors, warnings) </w:t>
            </w:r>
            <w:r w:rsidR="003A3327">
              <w:rPr>
                <w:sz w:val="19"/>
                <w:szCs w:val="19"/>
              </w:rPr>
              <w:t>,</w:t>
            </w:r>
            <w:r>
              <w:rPr>
                <w:sz w:val="19"/>
                <w:szCs w:val="19"/>
              </w:rPr>
              <w:t xml:space="preserve"> labelled ground truth for ML training</w:t>
            </w:r>
          </w:p>
        </w:tc>
      </w:tr>
      <w:tr w:rsidR="00120513" w14:paraId="70D88A38"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F8241C7" w14:textId="77777777" w:rsidR="00120513" w:rsidRDefault="00120513" w:rsidP="003B0233">
            <w:r>
              <w:rPr>
                <w:b/>
                <w:bCs/>
                <w:sz w:val="19"/>
                <w:szCs w:val="19"/>
              </w:rPr>
              <w:t>resends</w:t>
            </w:r>
          </w:p>
        </w:tc>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32237BF" w14:textId="77777777" w:rsidR="00120513" w:rsidRDefault="00120513" w:rsidP="003B0233">
            <w:pPr>
              <w:jc w:val="both"/>
            </w:pPr>
            <w:proofErr w:type="spellStart"/>
            <w:r>
              <w:rPr>
                <w:sz w:val="19"/>
                <w:szCs w:val="19"/>
              </w:rPr>
              <w:t>resend_count</w:t>
            </w:r>
            <w:proofErr w:type="spellEnd"/>
            <w:r>
              <w:rPr>
                <w:sz w:val="19"/>
                <w:szCs w:val="19"/>
              </w:rPr>
              <w:t xml:space="preserve"> / ratio</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2C18D07" w14:textId="77777777" w:rsidR="00120513" w:rsidRDefault="00120513" w:rsidP="003B0233">
            <w:pPr>
              <w:jc w:val="both"/>
            </w:pPr>
            <w:r>
              <w:rPr>
                <w:sz w:val="19"/>
                <w:szCs w:val="19"/>
              </w:rPr>
              <w:t>INT/REAL</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64C1BEF" w14:textId="77777777" w:rsidR="00120513" w:rsidRDefault="00120513" w:rsidP="003B0233">
            <w:pPr>
              <w:jc w:val="both"/>
            </w:pPr>
            <w:r>
              <w:rPr>
                <w:sz w:val="19"/>
                <w:szCs w:val="19"/>
              </w:rPr>
              <w:t>G-code retransmission count — indicator of communication reliability / step loss</w:t>
            </w:r>
          </w:p>
        </w:tc>
      </w:tr>
    </w:tbl>
    <w:p w14:paraId="3E3B83D9" w14:textId="77777777" w:rsidR="00120513" w:rsidRDefault="00120513" w:rsidP="00120513">
      <w:pPr>
        <w:spacing w:after="120"/>
      </w:pPr>
    </w:p>
    <w:p w14:paraId="0C3DFF44" w14:textId="77777777" w:rsidR="00120513" w:rsidRDefault="00120513" w:rsidP="00120513"/>
    <w:p w14:paraId="4176889A" w14:textId="77777777" w:rsidR="00120513" w:rsidRDefault="00120513" w:rsidP="00120513">
      <w:pPr>
        <w:pStyle w:val="Titre2"/>
      </w:pPr>
      <w:r>
        <w:t>2.2  Failure Analysis (FMEA)</w:t>
      </w:r>
    </w:p>
    <w:p w14:paraId="52E43D35" w14:textId="77777777" w:rsidR="003A3327" w:rsidRPr="003A3327" w:rsidRDefault="003A3327" w:rsidP="003A3327">
      <w:pPr>
        <w:spacing w:before="160" w:after="100"/>
      </w:pPr>
      <w:r w:rsidRPr="003A3327">
        <w:t xml:space="preserve">Failure Mode and Effects Analysis (FMEA) is a structured, bottom-up reliability engineering method used to systematically identify potential failure modes in a system, </w:t>
      </w:r>
      <w:proofErr w:type="spellStart"/>
      <w:r w:rsidRPr="003A3327">
        <w:t>analyse</w:t>
      </w:r>
      <w:proofErr w:type="spellEnd"/>
      <w:r w:rsidRPr="003A3327">
        <w:t xml:space="preserve"> their causes and effects, and </w:t>
      </w:r>
      <w:proofErr w:type="spellStart"/>
      <w:r w:rsidRPr="003A3327">
        <w:t>prioritise</w:t>
      </w:r>
      <w:proofErr w:type="spellEnd"/>
      <w:r w:rsidRPr="003A3327">
        <w:t xml:space="preserve"> them for monitoring and mitigation [53]. In the context of the present thesis, FMEA serves two purposes: (</w:t>
      </w:r>
      <w:proofErr w:type="spellStart"/>
      <w:r w:rsidRPr="003A3327">
        <w:t>i</w:t>
      </w:r>
      <w:proofErr w:type="spellEnd"/>
      <w:r w:rsidRPr="003A3327">
        <w:t xml:space="preserve">) to provide a systematic and literature-justified identification of the fault classes that the digital twin must detect, ensuring that sensor and algorithm selection is driven by failure-mode criticality rather than sensor availability; and (ii) to provide Risk Priority Numbers (RPNs) that rank fault classes according to combined severity, occurrence frequency, and detectability, thereby informing the </w:t>
      </w:r>
      <w:proofErr w:type="spellStart"/>
      <w:r w:rsidRPr="003A3327">
        <w:t>prioritisation</w:t>
      </w:r>
      <w:proofErr w:type="spellEnd"/>
      <w:r w:rsidRPr="003A3327">
        <w:t xml:space="preserve"> of monitoring effort.</w:t>
      </w:r>
    </w:p>
    <w:p w14:paraId="2E3D81EA" w14:textId="1D8D5AE1" w:rsidR="00120513" w:rsidRPr="003A3327" w:rsidRDefault="00120513" w:rsidP="003A3327">
      <w:pPr>
        <w:spacing w:before="160" w:after="100"/>
      </w:pPr>
      <w:r w:rsidRPr="003A3327">
        <w:rPr>
          <w:b/>
          <w:bCs/>
          <w:u w:val="single"/>
        </w:rPr>
        <w:lastRenderedPageBreak/>
        <w:t>FMEA Methodology</w:t>
      </w:r>
    </w:p>
    <w:p w14:paraId="08ADC35B" w14:textId="5129E334" w:rsidR="00120513" w:rsidRPr="003A3327" w:rsidRDefault="00120513" w:rsidP="00120513">
      <w:pPr>
        <w:spacing w:after="160" w:line="276" w:lineRule="auto"/>
        <w:jc w:val="both"/>
      </w:pPr>
      <w:r w:rsidRPr="003A3327">
        <w:t xml:space="preserve">For each identified failure mode, three ratings are assigned on a scale of 1 to 10 following the standard IEC 60812 criteria: Severity (S) the impact of the failure on print quality, machine integrity, or safety (1 = negligible, 10 = catastrophic); Occurrence (O) the estimated frequency of the failure under realistic operating conditions (1 = extremely rare, 10 = almost certain); Detection (D) the difficulty of detecting the failure before it impacts print quality (1 = always detected, 10 = undetectable) [54]. The Risk Priority Number is calculated as: RPN = S × O × D. Failure modes with RPN ≥ 200 are classified as CRITICAL and are mandatory targets for the monitoring system. Those with 125 ≤ RPN &lt; 200 are classified as HIGH priority. The specific rating values applied in Table 2.2 are calibrated against the FDM-specific FMEA literature of </w:t>
      </w:r>
      <w:proofErr w:type="spellStart"/>
      <w:r w:rsidRPr="003A3327">
        <w:t>Zagidullin</w:t>
      </w:r>
      <w:proofErr w:type="spellEnd"/>
      <w:r w:rsidRPr="003A3327">
        <w:t xml:space="preserve"> et al. [37] and the failure rate data of Song and Telenko [12].</w:t>
      </w:r>
    </w:p>
    <w:p w14:paraId="0D2C2944" w14:textId="77777777" w:rsidR="00120513" w:rsidRDefault="00120513" w:rsidP="00120513">
      <w:pPr>
        <w:spacing w:after="160" w:line="276" w:lineRule="auto"/>
        <w:jc w:val="both"/>
      </w:pPr>
      <w:r w:rsidRPr="00F054E2">
        <w:rPr>
          <w:highlight w:val="red"/>
        </w:rPr>
        <w:t>Review the values : SOD</w:t>
      </w:r>
    </w:p>
    <w:p w14:paraId="7237D9CF" w14:textId="77777777" w:rsidR="00120513" w:rsidRDefault="00120513" w:rsidP="00120513">
      <w:pPr>
        <w:spacing w:after="120"/>
      </w:pPr>
    </w:p>
    <w:p w14:paraId="63ABDEAC" w14:textId="77777777" w:rsidR="00120513" w:rsidRDefault="00120513" w:rsidP="00120513">
      <w:pPr>
        <w:spacing w:after="80"/>
        <w:jc w:val="center"/>
      </w:pPr>
      <w:r>
        <w:rPr>
          <w:i/>
          <w:iCs/>
          <w:sz w:val="20"/>
          <w:szCs w:val="20"/>
        </w:rPr>
        <w:t>Table 2.2 – FMEA worksheet for the BCN3D+ FDM printer: six critical failure modes with RPN scoring and monitoring priority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7"/>
        <w:gridCol w:w="1254"/>
        <w:gridCol w:w="1423"/>
        <w:gridCol w:w="1286"/>
        <w:gridCol w:w="550"/>
        <w:gridCol w:w="561"/>
        <w:gridCol w:w="556"/>
        <w:gridCol w:w="766"/>
        <w:gridCol w:w="1127"/>
      </w:tblGrid>
      <w:tr w:rsidR="00120513" w14:paraId="621E1588"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38A4BB8" w14:textId="77777777" w:rsidR="00120513" w:rsidRDefault="00120513" w:rsidP="003B0233">
            <w:pPr>
              <w:jc w:val="center"/>
            </w:pPr>
            <w:r>
              <w:rPr>
                <w:b/>
                <w:bCs/>
                <w:color w:val="FFFFFF"/>
                <w:sz w:val="19"/>
                <w:szCs w:val="19"/>
              </w:rPr>
              <w:t>Failure Mode</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B87A682" w14:textId="77777777" w:rsidR="00120513" w:rsidRDefault="00120513" w:rsidP="003B0233">
            <w:pPr>
              <w:jc w:val="center"/>
            </w:pPr>
            <w:r>
              <w:rPr>
                <w:b/>
                <w:bCs/>
                <w:color w:val="FFFFFF"/>
                <w:sz w:val="19"/>
                <w:szCs w:val="19"/>
              </w:rPr>
              <w:t>Subsystem</w:t>
            </w:r>
          </w:p>
        </w:tc>
        <w:tc>
          <w:tcPr>
            <w:tcW w:w="1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E0BD32C" w14:textId="77777777" w:rsidR="00120513" w:rsidRDefault="00120513" w:rsidP="003B0233">
            <w:pPr>
              <w:jc w:val="center"/>
            </w:pPr>
            <w:r>
              <w:rPr>
                <w:b/>
                <w:bCs/>
                <w:color w:val="FFFFFF"/>
                <w:sz w:val="19"/>
                <w:szCs w:val="19"/>
              </w:rPr>
              <w:t>Failure Cause</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6B101E5" w14:textId="77777777" w:rsidR="00120513" w:rsidRDefault="00120513" w:rsidP="003B0233">
            <w:pPr>
              <w:jc w:val="center"/>
            </w:pPr>
            <w:r>
              <w:rPr>
                <w:b/>
                <w:bCs/>
                <w:color w:val="FFFFFF"/>
                <w:sz w:val="19"/>
                <w:szCs w:val="19"/>
              </w:rPr>
              <w:t>Failure Effect</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FA28FE7" w14:textId="77777777" w:rsidR="00120513" w:rsidRDefault="00120513" w:rsidP="003B0233">
            <w:pPr>
              <w:jc w:val="center"/>
            </w:pPr>
            <w:r>
              <w:rPr>
                <w:b/>
                <w:bCs/>
                <w:color w:val="FFFFFF"/>
                <w:sz w:val="19"/>
                <w:szCs w:val="19"/>
              </w:rPr>
              <w:t>S</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A773EFF" w14:textId="77777777" w:rsidR="00120513" w:rsidRDefault="00120513" w:rsidP="003B0233">
            <w:pPr>
              <w:jc w:val="center"/>
            </w:pPr>
            <w:r>
              <w:rPr>
                <w:b/>
                <w:bCs/>
                <w:color w:val="FFFFFF"/>
                <w:sz w:val="19"/>
                <w:szCs w:val="19"/>
              </w:rPr>
              <w:t>O</w:t>
            </w:r>
          </w:p>
        </w:tc>
        <w:tc>
          <w:tcPr>
            <w:tcW w:w="7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BB8B1AC" w14:textId="77777777" w:rsidR="00120513" w:rsidRDefault="00120513" w:rsidP="003B0233">
            <w:pPr>
              <w:jc w:val="center"/>
            </w:pPr>
            <w:r>
              <w:rPr>
                <w:b/>
                <w:bCs/>
                <w:color w:val="FFFFFF"/>
                <w:sz w:val="19"/>
                <w:szCs w:val="19"/>
              </w:rPr>
              <w:t>D</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785090B" w14:textId="77777777" w:rsidR="00120513" w:rsidRDefault="00120513" w:rsidP="003B0233">
            <w:pPr>
              <w:jc w:val="center"/>
            </w:pPr>
            <w:r>
              <w:rPr>
                <w:b/>
                <w:bCs/>
                <w:color w:val="FFFFFF"/>
                <w:sz w:val="19"/>
                <w:szCs w:val="19"/>
              </w:rPr>
              <w:t>RPN</w:t>
            </w:r>
          </w:p>
        </w:tc>
        <w:tc>
          <w:tcPr>
            <w:tcW w:w="115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5B8EB0C" w14:textId="77777777" w:rsidR="00120513" w:rsidRDefault="00120513" w:rsidP="003B0233">
            <w:pPr>
              <w:jc w:val="center"/>
            </w:pPr>
            <w:r>
              <w:rPr>
                <w:b/>
                <w:bCs/>
                <w:color w:val="FFFFFF"/>
                <w:sz w:val="19"/>
                <w:szCs w:val="19"/>
              </w:rPr>
              <w:t>Priority</w:t>
            </w:r>
          </w:p>
        </w:tc>
      </w:tr>
      <w:tr w:rsidR="00120513" w14:paraId="06E4A119"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72CEB02" w14:textId="77777777" w:rsidR="00120513" w:rsidRDefault="00120513" w:rsidP="003B0233">
            <w:r>
              <w:rPr>
                <w:b/>
                <w:bCs/>
                <w:sz w:val="19"/>
                <w:szCs w:val="19"/>
              </w:rPr>
              <w:t>Nozzle clogging</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1407515" w14:textId="77777777" w:rsidR="00120513" w:rsidRDefault="00120513" w:rsidP="003B0233">
            <w:pPr>
              <w:jc w:val="both"/>
            </w:pPr>
            <w:r>
              <w:rPr>
                <w:sz w:val="19"/>
                <w:szCs w:val="19"/>
              </w:rPr>
              <w:t>Extruder</w:t>
            </w:r>
          </w:p>
        </w:tc>
        <w:tc>
          <w:tcPr>
            <w:tcW w:w="1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0D879CD" w14:textId="77777777" w:rsidR="00120513" w:rsidRDefault="00120513" w:rsidP="003B0233">
            <w:pPr>
              <w:jc w:val="both"/>
            </w:pPr>
            <w:r>
              <w:rPr>
                <w:sz w:val="19"/>
                <w:szCs w:val="19"/>
              </w:rPr>
              <w:t xml:space="preserve">Filament impurities, </w:t>
            </w:r>
            <w:proofErr w:type="spellStart"/>
            <w:r>
              <w:rPr>
                <w:sz w:val="19"/>
                <w:szCs w:val="19"/>
              </w:rPr>
              <w:t>carbonised</w:t>
            </w:r>
            <w:proofErr w:type="spellEnd"/>
            <w:r>
              <w:rPr>
                <w:sz w:val="19"/>
                <w:szCs w:val="19"/>
              </w:rPr>
              <w:t xml:space="preserve"> residue, heat creep</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BC578C6" w14:textId="77777777" w:rsidR="00120513" w:rsidRDefault="00120513" w:rsidP="003B0233">
            <w:pPr>
              <w:jc w:val="both"/>
            </w:pPr>
            <w:r>
              <w:rPr>
                <w:sz w:val="19"/>
                <w:szCs w:val="19"/>
              </w:rPr>
              <w:t>Under-extrusion, print cessation, material waste</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1B732D2" w14:textId="77777777" w:rsidR="00120513" w:rsidRDefault="00120513" w:rsidP="003B0233">
            <w:pPr>
              <w:jc w:val="both"/>
            </w:pPr>
            <w:r>
              <w:rPr>
                <w:sz w:val="19"/>
                <w:szCs w:val="19"/>
              </w:rPr>
              <w:t>8</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C259BE6" w14:textId="77777777" w:rsidR="00120513" w:rsidRDefault="00120513" w:rsidP="003B0233">
            <w:pPr>
              <w:jc w:val="both"/>
            </w:pPr>
            <w:r>
              <w:rPr>
                <w:sz w:val="19"/>
                <w:szCs w:val="19"/>
              </w:rPr>
              <w:t>7</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9DA98D3" w14:textId="77777777" w:rsidR="00120513" w:rsidRDefault="00120513" w:rsidP="003B0233">
            <w:pPr>
              <w:jc w:val="both"/>
            </w:pPr>
            <w:r>
              <w:rPr>
                <w:sz w:val="19"/>
                <w:szCs w:val="19"/>
              </w:rPr>
              <w:t>7</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225C16D" w14:textId="77777777" w:rsidR="00120513" w:rsidRDefault="00120513" w:rsidP="003B0233">
            <w:pPr>
              <w:jc w:val="both"/>
            </w:pPr>
            <w:r>
              <w:rPr>
                <w:sz w:val="19"/>
                <w:szCs w:val="19"/>
              </w:rPr>
              <w:t>392</w:t>
            </w:r>
          </w:p>
        </w:tc>
        <w:tc>
          <w:tcPr>
            <w:tcW w:w="1150" w:type="dxa"/>
            <w:tcBorders>
              <w:top w:val="single" w:sz="4" w:space="0" w:color="CCCCCC"/>
              <w:left w:val="single" w:sz="4" w:space="0" w:color="CCCCCC"/>
              <w:bottom w:val="single" w:sz="4" w:space="0" w:color="CCCCCC"/>
              <w:right w:val="single" w:sz="4" w:space="0" w:color="CCCCCC"/>
            </w:tcBorders>
            <w:shd w:val="clear" w:color="auto" w:fill="FF0000"/>
            <w:tcMar>
              <w:top w:w="80" w:type="dxa"/>
              <w:left w:w="120" w:type="dxa"/>
              <w:bottom w:w="80" w:type="dxa"/>
              <w:right w:w="120" w:type="dxa"/>
            </w:tcMar>
          </w:tcPr>
          <w:p w14:paraId="6D7A4637" w14:textId="77777777" w:rsidR="00120513" w:rsidRDefault="00120513" w:rsidP="003B0233">
            <w:pPr>
              <w:jc w:val="both"/>
            </w:pPr>
            <w:r>
              <w:rPr>
                <w:sz w:val="19"/>
                <w:szCs w:val="19"/>
              </w:rPr>
              <w:t>CRITICAL</w:t>
            </w:r>
          </w:p>
        </w:tc>
      </w:tr>
      <w:tr w:rsidR="00120513" w14:paraId="1593B60D"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04EBF7" w14:textId="77777777" w:rsidR="00120513" w:rsidRDefault="00120513" w:rsidP="003B0233">
            <w:r>
              <w:rPr>
                <w:b/>
                <w:bCs/>
                <w:sz w:val="19"/>
                <w:szCs w:val="19"/>
              </w:rPr>
              <w:t>Overheating (thermal runaway)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DD18D4" w14:textId="77777777" w:rsidR="00120513" w:rsidRDefault="00120513" w:rsidP="003B0233">
            <w:pPr>
              <w:jc w:val="both"/>
            </w:pPr>
            <w:r>
              <w:rPr>
                <w:sz w:val="19"/>
                <w:szCs w:val="19"/>
              </w:rPr>
              <w:t>Extruder / Bed</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0E5C66" w14:textId="77777777" w:rsidR="00120513" w:rsidRDefault="00120513" w:rsidP="003B0233">
            <w:pPr>
              <w:jc w:val="both"/>
            </w:pPr>
            <w:r>
              <w:rPr>
                <w:sz w:val="19"/>
                <w:szCs w:val="19"/>
              </w:rPr>
              <w:t>Heater cartridge failure, PID instability, fan failure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B97A8" w14:textId="77777777" w:rsidR="00120513" w:rsidRDefault="00120513" w:rsidP="003B0233">
            <w:pPr>
              <w:jc w:val="both"/>
            </w:pPr>
            <w:r>
              <w:rPr>
                <w:sz w:val="19"/>
                <w:szCs w:val="19"/>
              </w:rPr>
              <w:t>Component damage, fire risk, print failure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609BB" w14:textId="77777777" w:rsidR="00120513" w:rsidRDefault="00120513" w:rsidP="003B0233">
            <w:pPr>
              <w:jc w:val="both"/>
            </w:pPr>
            <w:r>
              <w:rPr>
                <w:sz w:val="19"/>
                <w:szCs w:val="19"/>
              </w:rPr>
              <w:t>9</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E034F5" w14:textId="77777777" w:rsidR="00120513" w:rsidRDefault="00120513" w:rsidP="003B0233">
            <w:pPr>
              <w:jc w:val="both"/>
            </w:pPr>
            <w:r>
              <w:rPr>
                <w:sz w:val="19"/>
                <w:szCs w:val="19"/>
              </w:rPr>
              <w:t>4</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5C75AB" w14:textId="77777777" w:rsidR="00120513" w:rsidRDefault="00120513" w:rsidP="003B0233">
            <w:pPr>
              <w:jc w:val="both"/>
            </w:pPr>
            <w:r>
              <w:rPr>
                <w:sz w:val="19"/>
                <w:szCs w:val="19"/>
              </w:rPr>
              <w:t>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AF2B7" w14:textId="77777777" w:rsidR="00120513" w:rsidRDefault="00120513" w:rsidP="003B0233">
            <w:pPr>
              <w:jc w:val="both"/>
            </w:pPr>
            <w:r>
              <w:rPr>
                <w:sz w:val="19"/>
                <w:szCs w:val="19"/>
              </w:rPr>
              <w:t>180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32DE4F44" w14:textId="77777777" w:rsidR="00120513" w:rsidRDefault="00120513" w:rsidP="003B0233">
            <w:pPr>
              <w:jc w:val="both"/>
            </w:pPr>
            <w:r>
              <w:rPr>
                <w:sz w:val="19"/>
                <w:szCs w:val="19"/>
              </w:rPr>
              <w:t>HIGH</w:t>
            </w:r>
          </w:p>
        </w:tc>
      </w:tr>
      <w:tr w:rsidR="00120513" w14:paraId="0AA3151C"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EBBDC19" w14:textId="77777777" w:rsidR="00120513" w:rsidRDefault="00120513" w:rsidP="003B0233">
            <w:r>
              <w:rPr>
                <w:b/>
                <w:bCs/>
                <w:sz w:val="19"/>
                <w:szCs w:val="19"/>
              </w:rPr>
              <w:t>Misalignment (layer shifting)</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7F7A0F1" w14:textId="77777777" w:rsidR="00120513" w:rsidRDefault="00120513" w:rsidP="003B0233">
            <w:pPr>
              <w:jc w:val="both"/>
            </w:pPr>
            <w:r>
              <w:rPr>
                <w:sz w:val="19"/>
                <w:szCs w:val="19"/>
              </w:rPr>
              <w:t>Motion system</w:t>
            </w:r>
          </w:p>
        </w:tc>
        <w:tc>
          <w:tcPr>
            <w:tcW w:w="1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1E6330A" w14:textId="77777777" w:rsidR="00120513" w:rsidRDefault="00120513" w:rsidP="003B0233">
            <w:pPr>
              <w:jc w:val="both"/>
            </w:pPr>
            <w:r>
              <w:rPr>
                <w:sz w:val="19"/>
                <w:szCs w:val="19"/>
              </w:rPr>
              <w:t>Belt slippage, loose pulley, acceleration too high</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40D948" w14:textId="77777777" w:rsidR="00120513" w:rsidRDefault="00120513" w:rsidP="003B0233">
            <w:pPr>
              <w:jc w:val="both"/>
            </w:pPr>
            <w:r>
              <w:rPr>
                <w:sz w:val="19"/>
                <w:szCs w:val="19"/>
              </w:rPr>
              <w:t>Dimensional inaccuracy, failed print</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DDC600C" w14:textId="77777777" w:rsidR="00120513" w:rsidRDefault="00120513" w:rsidP="003B0233">
            <w:pPr>
              <w:jc w:val="both"/>
            </w:pPr>
            <w:r>
              <w:rPr>
                <w:sz w:val="19"/>
                <w:szCs w:val="19"/>
              </w:rPr>
              <w:t>7</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A5D6B5F" w14:textId="77777777" w:rsidR="00120513" w:rsidRDefault="00120513" w:rsidP="003B0233">
            <w:pPr>
              <w:jc w:val="both"/>
            </w:pPr>
            <w:r>
              <w:rPr>
                <w:sz w:val="19"/>
                <w:szCs w:val="19"/>
              </w:rPr>
              <w:t>5</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CED127F" w14:textId="77777777" w:rsidR="00120513" w:rsidRDefault="00120513" w:rsidP="003B0233">
            <w:pPr>
              <w:jc w:val="both"/>
            </w:pPr>
            <w:r>
              <w:rPr>
                <w:sz w:val="19"/>
                <w:szCs w:val="19"/>
              </w:rPr>
              <w:t>6</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DEB7D0F" w14:textId="77777777" w:rsidR="00120513" w:rsidRDefault="00120513" w:rsidP="003B0233">
            <w:pPr>
              <w:jc w:val="both"/>
            </w:pPr>
            <w:r>
              <w:rPr>
                <w:sz w:val="19"/>
                <w:szCs w:val="19"/>
              </w:rPr>
              <w:t>210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2E298A15" w14:textId="77777777" w:rsidR="00120513" w:rsidRDefault="00120513" w:rsidP="003B0233">
            <w:pPr>
              <w:jc w:val="both"/>
            </w:pPr>
            <w:r>
              <w:rPr>
                <w:sz w:val="19"/>
                <w:szCs w:val="19"/>
              </w:rPr>
              <w:t>HIGH</w:t>
            </w:r>
          </w:p>
        </w:tc>
      </w:tr>
      <w:tr w:rsidR="00120513" w14:paraId="63BEF8EE"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6D7F9B" w14:textId="77777777" w:rsidR="00120513" w:rsidRDefault="00120513" w:rsidP="003B0233">
            <w:r>
              <w:rPr>
                <w:b/>
                <w:bCs/>
                <w:sz w:val="19"/>
                <w:szCs w:val="19"/>
              </w:rPr>
              <w:t>Bearing wear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52C22" w14:textId="77777777" w:rsidR="00120513" w:rsidRDefault="00120513" w:rsidP="003B0233">
            <w:pPr>
              <w:jc w:val="both"/>
            </w:pPr>
            <w:r>
              <w:rPr>
                <w:sz w:val="19"/>
                <w:szCs w:val="19"/>
              </w:rPr>
              <w:t>Motion / Extruder</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AF17E" w14:textId="77777777" w:rsidR="00120513" w:rsidRDefault="00120513" w:rsidP="003B0233">
            <w:pPr>
              <w:jc w:val="both"/>
            </w:pPr>
            <w:r>
              <w:rPr>
                <w:sz w:val="19"/>
                <w:szCs w:val="19"/>
              </w:rPr>
              <w:t>Lubrication loss, prolonged use, dust contamination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F19C8" w14:textId="77777777" w:rsidR="00120513" w:rsidRDefault="00120513" w:rsidP="003B0233">
            <w:pPr>
              <w:jc w:val="both"/>
            </w:pPr>
            <w:r>
              <w:rPr>
                <w:sz w:val="19"/>
                <w:szCs w:val="19"/>
              </w:rPr>
              <w:t>Vibration increase, positional error, seizure</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CF18A" w14:textId="77777777" w:rsidR="00120513" w:rsidRDefault="00120513" w:rsidP="003B0233">
            <w:pPr>
              <w:jc w:val="both"/>
            </w:pPr>
            <w:r>
              <w:rPr>
                <w:sz w:val="19"/>
                <w:szCs w:val="19"/>
              </w:rPr>
              <w:t>6</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AF37A" w14:textId="77777777" w:rsidR="00120513" w:rsidRDefault="00120513" w:rsidP="003B0233">
            <w:pPr>
              <w:jc w:val="both"/>
            </w:pPr>
            <w:r>
              <w:rPr>
                <w:sz w:val="19"/>
                <w:szCs w:val="19"/>
              </w:rPr>
              <w:t>5</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8B7FF1" w14:textId="77777777" w:rsidR="00120513" w:rsidRDefault="00120513" w:rsidP="003B0233">
            <w:pPr>
              <w:jc w:val="both"/>
            </w:pPr>
            <w:r>
              <w:rPr>
                <w:sz w:val="19"/>
                <w:szCs w:val="19"/>
              </w:rPr>
              <w:t>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7F454" w14:textId="77777777" w:rsidR="00120513" w:rsidRDefault="00120513" w:rsidP="003B0233">
            <w:pPr>
              <w:jc w:val="both"/>
            </w:pPr>
            <w:r>
              <w:rPr>
                <w:sz w:val="19"/>
                <w:szCs w:val="19"/>
              </w:rPr>
              <w:t>210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612501B2" w14:textId="77777777" w:rsidR="00120513" w:rsidRDefault="00120513" w:rsidP="003B0233">
            <w:pPr>
              <w:jc w:val="both"/>
            </w:pPr>
            <w:r>
              <w:rPr>
                <w:sz w:val="19"/>
                <w:szCs w:val="19"/>
              </w:rPr>
              <w:t>HIGH</w:t>
            </w:r>
          </w:p>
        </w:tc>
      </w:tr>
      <w:tr w:rsidR="00120513" w14:paraId="108F49B8"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060B88D" w14:textId="77777777" w:rsidR="00120513" w:rsidRDefault="00120513" w:rsidP="003B0233">
            <w:r>
              <w:rPr>
                <w:b/>
                <w:bCs/>
                <w:sz w:val="19"/>
                <w:szCs w:val="19"/>
              </w:rPr>
              <w:t>Step loss (missed steps)</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994B6E4" w14:textId="77777777" w:rsidR="00120513" w:rsidRDefault="00120513" w:rsidP="003B0233">
            <w:pPr>
              <w:jc w:val="both"/>
            </w:pPr>
            <w:r>
              <w:rPr>
                <w:sz w:val="19"/>
                <w:szCs w:val="19"/>
              </w:rPr>
              <w:t>Motion / Electronics</w:t>
            </w:r>
          </w:p>
        </w:tc>
        <w:tc>
          <w:tcPr>
            <w:tcW w:w="1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9390F1D" w14:textId="77777777" w:rsidR="00120513" w:rsidRDefault="00120513" w:rsidP="003B0233">
            <w:pPr>
              <w:jc w:val="both"/>
            </w:pPr>
            <w:r>
              <w:rPr>
                <w:sz w:val="19"/>
                <w:szCs w:val="19"/>
              </w:rPr>
              <w:t>Driver overheating, current too low, mechanical obstruction</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D058D8D" w14:textId="77777777" w:rsidR="00120513" w:rsidRDefault="00120513" w:rsidP="003B0233">
            <w:pPr>
              <w:jc w:val="both"/>
            </w:pPr>
            <w:r>
              <w:rPr>
                <w:sz w:val="19"/>
                <w:szCs w:val="19"/>
              </w:rPr>
              <w:t>Layer offset, print failure, position error</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9140EAD" w14:textId="77777777" w:rsidR="00120513" w:rsidRDefault="00120513" w:rsidP="003B0233">
            <w:pPr>
              <w:jc w:val="both"/>
            </w:pPr>
            <w:r>
              <w:rPr>
                <w:sz w:val="19"/>
                <w:szCs w:val="19"/>
              </w:rPr>
              <w:t>7</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83BC06" w14:textId="77777777" w:rsidR="00120513" w:rsidRDefault="00120513" w:rsidP="003B0233">
            <w:pPr>
              <w:jc w:val="both"/>
            </w:pPr>
            <w:r>
              <w:rPr>
                <w:sz w:val="19"/>
                <w:szCs w:val="19"/>
              </w:rPr>
              <w:t>6</w:t>
            </w:r>
          </w:p>
        </w:tc>
        <w:tc>
          <w:tcPr>
            <w:tcW w:w="75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5D0D5FF" w14:textId="77777777" w:rsidR="00120513" w:rsidRDefault="00120513" w:rsidP="003B0233">
            <w:pPr>
              <w:jc w:val="both"/>
            </w:pPr>
            <w:r>
              <w:rPr>
                <w:sz w:val="19"/>
                <w:szCs w:val="19"/>
              </w:rPr>
              <w:t>5</w:t>
            </w:r>
          </w:p>
        </w:tc>
        <w:tc>
          <w:tcPr>
            <w:tcW w:w="9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7AE6ABC" w14:textId="77777777" w:rsidR="00120513" w:rsidRDefault="00120513" w:rsidP="003B0233">
            <w:pPr>
              <w:jc w:val="both"/>
            </w:pPr>
            <w:r>
              <w:rPr>
                <w:sz w:val="19"/>
                <w:szCs w:val="19"/>
              </w:rPr>
              <w:t>210</w:t>
            </w:r>
          </w:p>
        </w:tc>
        <w:tc>
          <w:tcPr>
            <w:tcW w:w="115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20" w:type="dxa"/>
              <w:bottom w:w="80" w:type="dxa"/>
              <w:right w:w="120" w:type="dxa"/>
            </w:tcMar>
          </w:tcPr>
          <w:p w14:paraId="69417E18" w14:textId="77777777" w:rsidR="00120513" w:rsidRDefault="00120513" w:rsidP="003B0233">
            <w:pPr>
              <w:jc w:val="both"/>
            </w:pPr>
            <w:r>
              <w:rPr>
                <w:sz w:val="19"/>
                <w:szCs w:val="19"/>
              </w:rPr>
              <w:t>HIGH</w:t>
            </w:r>
          </w:p>
        </w:tc>
      </w:tr>
      <w:tr w:rsidR="00120513" w14:paraId="7F88B043"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BDA01" w14:textId="77777777" w:rsidR="00120513" w:rsidRDefault="00120513" w:rsidP="003B0233">
            <w:r>
              <w:rPr>
                <w:b/>
                <w:bCs/>
                <w:sz w:val="19"/>
                <w:szCs w:val="19"/>
              </w:rPr>
              <w:t>Belt breakage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7411D" w14:textId="77777777" w:rsidR="00120513" w:rsidRDefault="00120513" w:rsidP="003B0233">
            <w:pPr>
              <w:jc w:val="both"/>
            </w:pPr>
            <w:r>
              <w:rPr>
                <w:sz w:val="19"/>
                <w:szCs w:val="19"/>
              </w:rPr>
              <w:t>Motion system</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9CCD3" w14:textId="77777777" w:rsidR="00120513" w:rsidRDefault="00120513" w:rsidP="003B0233">
            <w:pPr>
              <w:jc w:val="both"/>
            </w:pPr>
            <w:r>
              <w:rPr>
                <w:sz w:val="19"/>
                <w:szCs w:val="19"/>
              </w:rPr>
              <w:t>Fatigue, improper tensioning, foreign objects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3ABF1" w14:textId="77777777" w:rsidR="00120513" w:rsidRDefault="00120513" w:rsidP="003B0233">
            <w:pPr>
              <w:jc w:val="both"/>
            </w:pPr>
            <w:r>
              <w:rPr>
                <w:sz w:val="19"/>
                <w:szCs w:val="19"/>
              </w:rPr>
              <w:t>Complete motion failure, immediate print loss</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82EF7" w14:textId="77777777" w:rsidR="00120513" w:rsidRDefault="00120513" w:rsidP="003B0233">
            <w:pPr>
              <w:jc w:val="both"/>
            </w:pPr>
            <w:r>
              <w:rPr>
                <w:sz w:val="19"/>
                <w:szCs w:val="19"/>
              </w:rPr>
              <w:t>8</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9EA1A9" w14:textId="77777777" w:rsidR="00120513" w:rsidRDefault="00120513" w:rsidP="003B0233">
            <w:pPr>
              <w:jc w:val="both"/>
            </w:pPr>
            <w:r>
              <w:rPr>
                <w:sz w:val="19"/>
                <w:szCs w:val="19"/>
              </w:rPr>
              <w:t>3</w:t>
            </w:r>
          </w:p>
        </w:tc>
        <w:tc>
          <w:tcPr>
            <w:tcW w:w="7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AC8166" w14:textId="77777777" w:rsidR="00120513" w:rsidRDefault="00120513" w:rsidP="003B0233">
            <w:pPr>
              <w:jc w:val="both"/>
            </w:pPr>
            <w:r>
              <w:rPr>
                <w:sz w:val="19"/>
                <w:szCs w:val="19"/>
              </w:rPr>
              <w:t>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CF7F3" w14:textId="77777777" w:rsidR="00120513" w:rsidRDefault="00120513" w:rsidP="003B0233">
            <w:pPr>
              <w:jc w:val="both"/>
            </w:pPr>
            <w:r>
              <w:rPr>
                <w:sz w:val="19"/>
                <w:szCs w:val="19"/>
              </w:rPr>
              <w:t>168</w:t>
            </w:r>
          </w:p>
        </w:tc>
        <w:tc>
          <w:tcPr>
            <w:tcW w:w="1150" w:type="dxa"/>
            <w:tcBorders>
              <w:top w:val="single" w:sz="4" w:space="0" w:color="CCCCCC"/>
              <w:left w:val="single" w:sz="4" w:space="0" w:color="CCCCCC"/>
              <w:bottom w:val="single" w:sz="4" w:space="0" w:color="CCCCCC"/>
              <w:right w:val="single" w:sz="4" w:space="0" w:color="CCCCCC"/>
            </w:tcBorders>
            <w:shd w:val="clear" w:color="auto" w:fill="FFFF00"/>
            <w:tcMar>
              <w:top w:w="80" w:type="dxa"/>
              <w:left w:w="120" w:type="dxa"/>
              <w:bottom w:w="80" w:type="dxa"/>
              <w:right w:w="120" w:type="dxa"/>
            </w:tcMar>
          </w:tcPr>
          <w:p w14:paraId="14F11393" w14:textId="77777777" w:rsidR="00120513" w:rsidRDefault="00120513" w:rsidP="003B0233">
            <w:pPr>
              <w:jc w:val="both"/>
            </w:pPr>
            <w:r>
              <w:rPr>
                <w:sz w:val="19"/>
                <w:szCs w:val="19"/>
              </w:rPr>
              <w:t>MEDIUM</w:t>
            </w:r>
          </w:p>
        </w:tc>
      </w:tr>
    </w:tbl>
    <w:p w14:paraId="39DEED95" w14:textId="77777777" w:rsidR="00120513" w:rsidRDefault="00120513" w:rsidP="00120513">
      <w:pPr>
        <w:spacing w:after="120"/>
      </w:pPr>
    </w:p>
    <w:p w14:paraId="1C219AC1" w14:textId="77777777" w:rsidR="003A3327" w:rsidRDefault="003A3327" w:rsidP="00120513"/>
    <w:p w14:paraId="664CD3F2" w14:textId="2FDCADC9" w:rsidR="006D4489" w:rsidRPr="006D4489" w:rsidRDefault="006D4489" w:rsidP="006D4489">
      <w:pPr>
        <w:rPr>
          <w:b/>
          <w:bCs/>
        </w:rPr>
      </w:pPr>
      <w:r w:rsidRPr="006D4489">
        <w:rPr>
          <w:b/>
          <w:bCs/>
        </w:rPr>
        <w:lastRenderedPageBreak/>
        <w:t xml:space="preserve">2.2.1 Nozzle Clogging </w:t>
      </w:r>
      <w:r>
        <w:rPr>
          <w:b/>
          <w:bCs/>
        </w:rPr>
        <w:t>with</w:t>
      </w:r>
      <w:r w:rsidRPr="006D4489">
        <w:rPr>
          <w:b/>
          <w:bCs/>
        </w:rPr>
        <w:t xml:space="preserve"> RPN 392 </w:t>
      </w:r>
    </w:p>
    <w:p w14:paraId="2C6BDE01" w14:textId="77777777" w:rsidR="006D4489" w:rsidRPr="006D4489" w:rsidRDefault="006D4489" w:rsidP="006D4489">
      <w:r w:rsidRPr="006D4489">
        <w:t xml:space="preserve">Nozzle clogging is the highest-priority failure mode identified by the FMEA (RPN = 392), consistent with FDM failure rate literature. </w:t>
      </w:r>
      <w:proofErr w:type="spellStart"/>
      <w:r w:rsidRPr="006D4489">
        <w:t>Zagidullin</w:t>
      </w:r>
      <w:proofErr w:type="spellEnd"/>
      <w:r w:rsidRPr="006D4489">
        <w:t xml:space="preserve"> et al. [37] identify nozzle blockage as the most frequent cause of extruder subsystem failure in Cartesian FDM printers, while Song and Telenko [12] confirm that nozzle clogging and calibration failures collectively account for the majority of the 34.6% material waste observed in open-access FDM environments.</w:t>
      </w:r>
    </w:p>
    <w:p w14:paraId="4130A634" w14:textId="77777777" w:rsidR="006D4489" w:rsidRPr="006D4489" w:rsidRDefault="006D4489" w:rsidP="006D4489">
      <w:r w:rsidRPr="006D4489">
        <w:t xml:space="preserve">Two sub-modes are distinguished: complete blockage, where material flow stops entirely, and partial blockage, which results in under-extrusion and weak or gap-filled layers. Both </w:t>
      </w:r>
      <w:proofErr w:type="spellStart"/>
      <w:r w:rsidRPr="006D4489">
        <w:t>modes</w:t>
      </w:r>
      <w:proofErr w:type="spellEnd"/>
      <w:r w:rsidRPr="006D4489">
        <w:t xml:space="preserve"> are mechanically observable. The extruder motor must exert higher torque to push filament through a restricted nozzle, increasing vibration amplitude and altering the spectral signature of the MPU-6050 signal [W2]. At the same time, thermal </w:t>
      </w:r>
      <w:proofErr w:type="spellStart"/>
      <w:r w:rsidRPr="006D4489">
        <w:t>behaviour</w:t>
      </w:r>
      <w:proofErr w:type="spellEnd"/>
      <w:r w:rsidRPr="006D4489">
        <w:t xml:space="preserve"> changes due to increased material residence time in the melt zone, visible as deviation in nozzle temperature error. This combined signature, elevated vibration together with thermal deviation during extrusion, forms the primary detection basis for clogging in the Tier 0 rule system.</w:t>
      </w:r>
    </w:p>
    <w:p w14:paraId="0264EA91" w14:textId="4003C3C6" w:rsidR="006D4489" w:rsidRPr="006D4489" w:rsidRDefault="006D4489" w:rsidP="006D4489"/>
    <w:p w14:paraId="74876FB3" w14:textId="58679149" w:rsidR="006D4489" w:rsidRPr="006D4489" w:rsidRDefault="006D4489" w:rsidP="006D4489">
      <w:pPr>
        <w:rPr>
          <w:b/>
          <w:bCs/>
        </w:rPr>
      </w:pPr>
      <w:r w:rsidRPr="006D4489">
        <w:rPr>
          <w:b/>
          <w:bCs/>
        </w:rPr>
        <w:t xml:space="preserve">2.2.2 Overheating </w:t>
      </w:r>
      <w:r>
        <w:rPr>
          <w:b/>
          <w:bCs/>
        </w:rPr>
        <w:t>with</w:t>
      </w:r>
      <w:r w:rsidRPr="006D4489">
        <w:rPr>
          <w:b/>
          <w:bCs/>
        </w:rPr>
        <w:t xml:space="preserve"> RPN 180</w:t>
      </w:r>
    </w:p>
    <w:p w14:paraId="0AD51A9F" w14:textId="77777777" w:rsidR="006D4489" w:rsidRPr="006D4489" w:rsidRDefault="006D4489" w:rsidP="006D4489">
      <w:r w:rsidRPr="006D4489">
        <w:t>Thermal runaway occurs when the heater cartridge continues to heat even after the nozzle temperature exceeds the target setpoint. Typical causes include PID instability, thermistor failure, or disconnection of the temperature sensor [55].</w:t>
      </w:r>
    </w:p>
    <w:p w14:paraId="2C6B023B" w14:textId="77777777" w:rsidR="006D4489" w:rsidRPr="006D4489" w:rsidRDefault="006D4489" w:rsidP="006D4489">
      <w:r w:rsidRPr="006D4489">
        <w:t>Although its occurrence is relatively low (O = 4), its severity is rated 9 due to the risk of component damage, PTFE tube degradation (which can release toxic gases above 260°C), and in extreme cases, fire. Marlin firmware includes built-in thermal runaway protection that monitors both absolute temperature limits and temperature change rate [55].</w:t>
      </w:r>
    </w:p>
    <w:p w14:paraId="20415B51" w14:textId="77777777" w:rsidR="006D4489" w:rsidRPr="006D4489" w:rsidRDefault="006D4489" w:rsidP="006D4489">
      <w:r w:rsidRPr="006D4489">
        <w:t>The proposed system adds a secondary monitoring layer. The KY-013 thermistor on the heatsink detects abnormal temperature increases before firmware-level protection is triggered, using a two-stage logic: a rate-of-rise warning when dT/dt &gt; 0.5°C/s, followed by a critical alarm at an absolute threshold. This provides additional reaction time for intervention. Thermal runaway is also closely linked to heat creep, which is one of the most common precursors of nozzle clogging in systems with insufficient cooling.</w:t>
      </w:r>
    </w:p>
    <w:p w14:paraId="0658E9A7" w14:textId="183D8466" w:rsidR="006D4489" w:rsidRPr="006D4489" w:rsidRDefault="006D4489" w:rsidP="006D4489"/>
    <w:p w14:paraId="1C085A20" w14:textId="03EC8D43" w:rsidR="006D4489" w:rsidRPr="006D4489" w:rsidRDefault="006D4489" w:rsidP="006D4489">
      <w:pPr>
        <w:rPr>
          <w:b/>
          <w:bCs/>
        </w:rPr>
      </w:pPr>
      <w:r w:rsidRPr="006D4489">
        <w:rPr>
          <w:b/>
          <w:bCs/>
        </w:rPr>
        <w:t xml:space="preserve">2.2.3 Misalignment </w:t>
      </w:r>
      <w:r>
        <w:rPr>
          <w:b/>
          <w:bCs/>
        </w:rPr>
        <w:t xml:space="preserve">or </w:t>
      </w:r>
      <w:r w:rsidRPr="006D4489">
        <w:rPr>
          <w:b/>
          <w:bCs/>
        </w:rPr>
        <w:t xml:space="preserve">Layer Shifting) </w:t>
      </w:r>
      <w:r>
        <w:rPr>
          <w:b/>
          <w:bCs/>
        </w:rPr>
        <w:t>with</w:t>
      </w:r>
      <w:r w:rsidRPr="006D4489">
        <w:rPr>
          <w:b/>
          <w:bCs/>
        </w:rPr>
        <w:t xml:space="preserve"> RPN 210</w:t>
      </w:r>
    </w:p>
    <w:p w14:paraId="077648C8" w14:textId="77777777" w:rsidR="006D4489" w:rsidRPr="006D4489" w:rsidRDefault="006D4489" w:rsidP="006D4489">
      <w:r w:rsidRPr="006D4489">
        <w:t xml:space="preserve">Layer shifting occurs when the print head loses its commanded position in the X–Y plane, producing a visible offset between layers. The main causes are belt slippage due to </w:t>
      </w:r>
      <w:proofErr w:type="spellStart"/>
      <w:r w:rsidRPr="006D4489">
        <w:t>loose</w:t>
      </w:r>
      <w:proofErr w:type="spellEnd"/>
      <w:r w:rsidRPr="006D4489">
        <w:t xml:space="preserve"> or worn timing belts, pulley slip caused by loose grub screws, and excessive acceleration leading to missed steps.</w:t>
      </w:r>
    </w:p>
    <w:p w14:paraId="5FD2DB40" w14:textId="77777777" w:rsidR="006D4489" w:rsidRPr="006D4489" w:rsidRDefault="006D4489" w:rsidP="006D4489">
      <w:r w:rsidRPr="006D4489">
        <w:t>The vibration signature of impending belt slippage is detectable as a shift in dominant frequency components in the MPU-6050 signal, often appearing seconds before failure [W5]. Kim et al. [W5] demonstrated binary classification of healthy versus shifted states using SVM models trained on RMS features from similar accelerometer configurations.</w:t>
      </w:r>
    </w:p>
    <w:p w14:paraId="373201BD" w14:textId="77777777" w:rsidR="006D4489" w:rsidRPr="006D4489" w:rsidRDefault="006D4489" w:rsidP="006D4489">
      <w:proofErr w:type="spellStart"/>
      <w:r w:rsidRPr="006D4489">
        <w:t>OctoPrint</w:t>
      </w:r>
      <w:proofErr w:type="spellEnd"/>
      <w:r w:rsidRPr="006D4489">
        <w:t xml:space="preserve"> telemetry also provides supporting evidence through step and position tracking. A sudden deviation in reported position without a corresponding G-code command strongly indicates a missed-step event.</w:t>
      </w:r>
    </w:p>
    <w:p w14:paraId="1479812F" w14:textId="24F3F685" w:rsidR="006D4489" w:rsidRPr="006D4489" w:rsidRDefault="006D4489" w:rsidP="006D4489"/>
    <w:p w14:paraId="145DB388" w14:textId="605F37EE" w:rsidR="006D4489" w:rsidRPr="006D4489" w:rsidRDefault="006D4489" w:rsidP="006D4489">
      <w:pPr>
        <w:rPr>
          <w:b/>
          <w:bCs/>
        </w:rPr>
      </w:pPr>
      <w:r w:rsidRPr="006D4489">
        <w:rPr>
          <w:b/>
          <w:bCs/>
        </w:rPr>
        <w:t xml:space="preserve">2.2.4 Bearing Wear </w:t>
      </w:r>
      <w:r>
        <w:rPr>
          <w:b/>
          <w:bCs/>
        </w:rPr>
        <w:t>with</w:t>
      </w:r>
      <w:r w:rsidRPr="006D4489">
        <w:rPr>
          <w:b/>
          <w:bCs/>
        </w:rPr>
        <w:t xml:space="preserve"> RPN 210</w:t>
      </w:r>
    </w:p>
    <w:p w14:paraId="69BD1882" w14:textId="77777777" w:rsidR="006D4489" w:rsidRPr="006D4489" w:rsidRDefault="006D4489" w:rsidP="006D4489">
      <w:r w:rsidRPr="006D4489">
        <w:t xml:space="preserve">Bearing wear in linear rails and stepper motors develops gradually due to lubrication loss, dust contamination, and long-term mechanical fatigue. This leads to increased friction and measurable changes in vibration </w:t>
      </w:r>
      <w:proofErr w:type="spellStart"/>
      <w:r w:rsidRPr="006D4489">
        <w:t>behaviour</w:t>
      </w:r>
      <w:proofErr w:type="spellEnd"/>
      <w:r w:rsidRPr="006D4489">
        <w:t xml:space="preserve"> [56].</w:t>
      </w:r>
    </w:p>
    <w:p w14:paraId="16622499" w14:textId="77777777" w:rsidR="006D4489" w:rsidRPr="006D4489" w:rsidRDefault="006D4489" w:rsidP="006D4489">
      <w:r w:rsidRPr="006D4489">
        <w:t>Unlike sudden failures such as nozzle clogging, bearing wear is a progressive degradation process. It is detected through long-term increases in vibration RMS values across print sessions. The system computes a linear trend over RMS measurements, and an alert is triggered when the slope exceeds a calibrated threshold. This approach follows trend-based monitoring methods demonstrated by Kim et al. [W5].</w:t>
      </w:r>
    </w:p>
    <w:p w14:paraId="4E22AE3D" w14:textId="77777777" w:rsidR="006D4489" w:rsidRPr="006D4489" w:rsidRDefault="006D4489" w:rsidP="006D4489">
      <w:r w:rsidRPr="006D4489">
        <w:t>The MPU-6050 mounted on the X-carriage captures both linear rail vibration and extruder drive dynamics, making it suitable for detecting early-stage mechanical degradation.</w:t>
      </w:r>
    </w:p>
    <w:p w14:paraId="23833DE4" w14:textId="3FF19E8C" w:rsidR="006D4489" w:rsidRPr="006D4489" w:rsidRDefault="006D4489" w:rsidP="006D4489"/>
    <w:p w14:paraId="7CEA2499" w14:textId="330FD4C9" w:rsidR="006D4489" w:rsidRPr="006D4489" w:rsidRDefault="006D4489" w:rsidP="006D4489">
      <w:pPr>
        <w:rPr>
          <w:b/>
          <w:bCs/>
        </w:rPr>
      </w:pPr>
      <w:r w:rsidRPr="006D4489">
        <w:rPr>
          <w:b/>
          <w:bCs/>
        </w:rPr>
        <w:lastRenderedPageBreak/>
        <w:t xml:space="preserve">2.2.5 Step Loss </w:t>
      </w:r>
      <w:r>
        <w:rPr>
          <w:b/>
          <w:bCs/>
        </w:rPr>
        <w:t>with</w:t>
      </w:r>
      <w:r w:rsidRPr="006D4489">
        <w:rPr>
          <w:b/>
          <w:bCs/>
        </w:rPr>
        <w:t xml:space="preserve"> RPN 210</w:t>
      </w:r>
    </w:p>
    <w:p w14:paraId="3D8AFA71" w14:textId="77777777" w:rsidR="006D4489" w:rsidRPr="006D4489" w:rsidRDefault="006D4489" w:rsidP="006D4489">
      <w:r w:rsidRPr="006D4489">
        <w:t>Step loss occurs when a stepper motor fails to execute commanded steps due to insufficient torque or mechanical resistance. Common causes include driver overheating, insufficient current settings, or physical obstruction of motion [51].</w:t>
      </w:r>
    </w:p>
    <w:p w14:paraId="17B69A71" w14:textId="77777777" w:rsidR="006D4489" w:rsidRPr="006D4489" w:rsidRDefault="006D4489" w:rsidP="006D4489">
      <w:r w:rsidRPr="006D4489">
        <w:t>Detection is challenging because Marlin operates in open-loop control and does not verify whether commanded steps were actually executed. The system therefore relies on indirect indicators.</w:t>
      </w:r>
    </w:p>
    <w:p w14:paraId="534FAF46" w14:textId="77777777" w:rsidR="006D4489" w:rsidRPr="006D4489" w:rsidRDefault="006D4489" w:rsidP="006D4489">
      <w:r w:rsidRPr="006D4489">
        <w:t xml:space="preserve">Two signals are used. First, </w:t>
      </w:r>
      <w:proofErr w:type="spellStart"/>
      <w:r w:rsidRPr="006D4489">
        <w:t>OctoPrint</w:t>
      </w:r>
      <w:proofErr w:type="spellEnd"/>
      <w:r w:rsidRPr="006D4489">
        <w:t xml:space="preserve"> resend count can indicate communication instability that correlates with motion errors. Second, the MPU-6050 detects abnormal vibration patterns that do not correspond to expected motion profiles derived from G-code commands. A derived feature, vibration per </w:t>
      </w:r>
      <w:proofErr w:type="spellStart"/>
      <w:r w:rsidRPr="006D4489">
        <w:t>feedrate</w:t>
      </w:r>
      <w:proofErr w:type="spellEnd"/>
      <w:r w:rsidRPr="006D4489">
        <w:t xml:space="preserve">, is used to detect inconsistencies between commanded motion and mechanical response. High vibration relative to low commanded </w:t>
      </w:r>
      <w:proofErr w:type="spellStart"/>
      <w:r w:rsidRPr="006D4489">
        <w:t>feedrate</w:t>
      </w:r>
      <w:proofErr w:type="spellEnd"/>
      <w:r w:rsidRPr="006D4489">
        <w:t xml:space="preserve"> is a strong indicator of step loss or mechanical slip.</w:t>
      </w:r>
    </w:p>
    <w:p w14:paraId="3304028C" w14:textId="0162F452" w:rsidR="006D4489" w:rsidRPr="006D4489" w:rsidRDefault="006D4489" w:rsidP="006D4489"/>
    <w:p w14:paraId="3BE280D6" w14:textId="13A096E4" w:rsidR="006D4489" w:rsidRPr="006D4489" w:rsidRDefault="006D4489" w:rsidP="006D4489">
      <w:pPr>
        <w:rPr>
          <w:b/>
          <w:bCs/>
        </w:rPr>
      </w:pPr>
      <w:r w:rsidRPr="006D4489">
        <w:rPr>
          <w:b/>
          <w:bCs/>
        </w:rPr>
        <w:t xml:space="preserve">2.2.6 Belt Breakage </w:t>
      </w:r>
      <w:r>
        <w:rPr>
          <w:b/>
          <w:bCs/>
        </w:rPr>
        <w:t>with</w:t>
      </w:r>
      <w:r w:rsidRPr="006D4489">
        <w:rPr>
          <w:b/>
          <w:bCs/>
        </w:rPr>
        <w:t xml:space="preserve"> RPN 168 </w:t>
      </w:r>
    </w:p>
    <w:p w14:paraId="7B75729F" w14:textId="77777777" w:rsidR="006D4489" w:rsidRPr="006D4489" w:rsidRDefault="006D4489" w:rsidP="006D4489">
      <w:r w:rsidRPr="006D4489">
        <w:t>Belt breakage is a catastrophic failure of the GT2 timing belt in the X or Y axis, resulting in immediate loss of motion control. Although severity is high (S = 8), occurrence is low (O = 3) due to the long fatigue life of properly tensioned belts.</w:t>
      </w:r>
    </w:p>
    <w:p w14:paraId="63BB38A4" w14:textId="77777777" w:rsidR="006D4489" w:rsidRPr="006D4489" w:rsidRDefault="006D4489" w:rsidP="006D4489">
      <w:r w:rsidRPr="006D4489">
        <w:t>Belt breakage typically occurs after a period of progressive degradation. Precursors such as increasing slack, changes in vibration frequency, and amplitude drift can be detected using the MPU-6050 before complete failure [56].</w:t>
      </w:r>
    </w:p>
    <w:p w14:paraId="2078E796" w14:textId="77777777" w:rsidR="006D4489" w:rsidRPr="006D4489" w:rsidRDefault="006D4489" w:rsidP="006D4489">
      <w:r w:rsidRPr="006D4489">
        <w:t>The monitoring system does not aim to detect the final break event directly, since it is abrupt and irreversible. Instead, it focuses on detecting degradation trends that precede failure, enabling preventive maintenance before catastrophic breakdown occurs.</w:t>
      </w:r>
    </w:p>
    <w:p w14:paraId="7BD4732A" w14:textId="77777777" w:rsidR="006D4489" w:rsidRDefault="006D4489" w:rsidP="00120513"/>
    <w:p w14:paraId="7A2F9717" w14:textId="77777777" w:rsidR="006D4489" w:rsidRDefault="006D4489" w:rsidP="006D4489">
      <w:pPr>
        <w:pStyle w:val="Titre2"/>
      </w:pPr>
      <w:r>
        <w:t>2.3  Sensor Selection</w:t>
      </w:r>
    </w:p>
    <w:p w14:paraId="18EC3AA3" w14:textId="139071C5" w:rsidR="006D4489" w:rsidRDefault="006D4489" w:rsidP="006D4489">
      <w:pPr>
        <w:spacing w:after="120"/>
      </w:pPr>
      <w:r w:rsidRPr="006D4489">
        <w:t>The observable signal space is entirely determined by what sensors are deployed, and fault modes that are not observable by any sensor are invisible to the monitoring system regardless of the sophistication of the ML algorithms applied downstream [23]. The selection process in the present work is driven by three criteria applied in strict order: (</w:t>
      </w:r>
      <w:proofErr w:type="spellStart"/>
      <w:r w:rsidRPr="006D4489">
        <w:t>i</w:t>
      </w:r>
      <w:proofErr w:type="spellEnd"/>
      <w:r w:rsidRPr="006D4489">
        <w:t xml:space="preserve">) fault observability, meaning the sensor provides a signal that is causally linked to one or more of the six FMEA failure modes; (ii) placement feasibility, meaning the sensor can be mounted on the BCN3D+ without modifying the printer's hardware or firmware; and (iii) cost constraint, meaning the total sensor hardware cost remains low, consistent with the reproducibility objective of the present thesis. Table 2.3 </w:t>
      </w:r>
      <w:proofErr w:type="spellStart"/>
      <w:r w:rsidRPr="006D4489">
        <w:t>summarises</w:t>
      </w:r>
      <w:proofErr w:type="spellEnd"/>
      <w:r w:rsidRPr="006D4489">
        <w:t xml:space="preserve"> the complete sensor selection, including sensors that were considered but excluded.</w:t>
      </w:r>
    </w:p>
    <w:p w14:paraId="39923BE8" w14:textId="77777777" w:rsidR="006D4489" w:rsidRPr="006D4489" w:rsidRDefault="006D4489" w:rsidP="006D4489">
      <w:pPr>
        <w:spacing w:after="80"/>
        <w:jc w:val="center"/>
      </w:pPr>
      <w:r w:rsidRPr="006D4489">
        <w:rPr>
          <w:i/>
          <w:iCs/>
          <w:sz w:val="20"/>
          <w:szCs w:val="20"/>
        </w:rPr>
        <w:t>Table 2.3 – Sensor selection summary for the BCN3D+ digital twin prototype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5"/>
        <w:gridCol w:w="1460"/>
        <w:gridCol w:w="1413"/>
        <w:gridCol w:w="1457"/>
        <w:gridCol w:w="1265"/>
        <w:gridCol w:w="1940"/>
      </w:tblGrid>
      <w:tr w:rsidR="006D4489" w14:paraId="729B0A77"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A111211" w14:textId="77777777" w:rsidR="006D4489" w:rsidRDefault="006D4489" w:rsidP="003B0233">
            <w:pPr>
              <w:jc w:val="center"/>
            </w:pPr>
            <w:r>
              <w:rPr>
                <w:b/>
                <w:bCs/>
                <w:color w:val="FFFFFF"/>
                <w:sz w:val="19"/>
                <w:szCs w:val="19"/>
              </w:rPr>
              <w:t>Sensor / Module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BEEE766" w14:textId="77777777" w:rsidR="006D4489" w:rsidRDefault="006D4489" w:rsidP="003B0233">
            <w:pPr>
              <w:jc w:val="center"/>
            </w:pPr>
            <w:r>
              <w:rPr>
                <w:b/>
                <w:bCs/>
                <w:color w:val="FFFFFF"/>
                <w:sz w:val="19"/>
                <w:szCs w:val="19"/>
              </w:rPr>
              <w:t>Measured Parameter</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73009FF" w14:textId="77777777" w:rsidR="006D4489" w:rsidRDefault="006D4489" w:rsidP="003B0233">
            <w:pPr>
              <w:jc w:val="center"/>
            </w:pPr>
            <w:r>
              <w:rPr>
                <w:b/>
                <w:bCs/>
                <w:color w:val="FFFFFF"/>
                <w:sz w:val="19"/>
                <w:szCs w:val="19"/>
              </w:rPr>
              <w:t>Target Failure Mode</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8FC6296" w14:textId="77777777" w:rsidR="006D4489" w:rsidRDefault="006D4489" w:rsidP="003B0233">
            <w:pPr>
              <w:jc w:val="center"/>
            </w:pPr>
            <w:r>
              <w:rPr>
                <w:b/>
                <w:bCs/>
                <w:color w:val="FFFFFF"/>
                <w:sz w:val="19"/>
                <w:szCs w:val="19"/>
              </w:rPr>
              <w:t>Physical Placement</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55F045C" w14:textId="77777777" w:rsidR="006D4489" w:rsidRDefault="006D4489" w:rsidP="003B0233">
            <w:pPr>
              <w:jc w:val="center"/>
            </w:pPr>
            <w:r>
              <w:rPr>
                <w:b/>
                <w:bCs/>
                <w:color w:val="FFFFFF"/>
                <w:sz w:val="19"/>
                <w:szCs w:val="19"/>
              </w:rPr>
              <w:t>Sampling Rate</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9371E88" w14:textId="77777777" w:rsidR="006D4489" w:rsidRDefault="006D4489" w:rsidP="003B0233">
            <w:pPr>
              <w:jc w:val="center"/>
            </w:pPr>
            <w:r>
              <w:rPr>
                <w:b/>
                <w:bCs/>
                <w:color w:val="FFFFFF"/>
                <w:sz w:val="19"/>
                <w:szCs w:val="19"/>
              </w:rPr>
              <w:t>Implementation</w:t>
            </w:r>
          </w:p>
        </w:tc>
      </w:tr>
      <w:tr w:rsidR="006D4489" w14:paraId="4B34262B"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ED66E0" w14:textId="77777777" w:rsidR="006D4489" w:rsidRDefault="006D4489" w:rsidP="003B0233">
            <w:r>
              <w:rPr>
                <w:b/>
                <w:bCs/>
                <w:sz w:val="19"/>
                <w:szCs w:val="19"/>
              </w:rPr>
              <w:t>KY-013 (NTC Thermistor)</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E906BB9" w14:textId="77777777" w:rsidR="006D4489" w:rsidRDefault="006D4489" w:rsidP="003B0233">
            <w:pPr>
              <w:jc w:val="both"/>
            </w:pPr>
            <w:r>
              <w:rPr>
                <w:sz w:val="19"/>
                <w:szCs w:val="19"/>
              </w:rPr>
              <w:t>Contact temperature (°C)</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5819BEF" w14:textId="77777777" w:rsidR="006D4489" w:rsidRDefault="006D4489" w:rsidP="003B0233">
            <w:pPr>
              <w:jc w:val="both"/>
            </w:pPr>
            <w:r>
              <w:rPr>
                <w:sz w:val="19"/>
                <w:szCs w:val="19"/>
              </w:rPr>
              <w:t>Nozzle clogging, overheating, heat creep</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847DFE3" w14:textId="77777777" w:rsidR="006D4489" w:rsidRDefault="006D4489" w:rsidP="003B0233">
            <w:pPr>
              <w:jc w:val="both"/>
            </w:pPr>
            <w:r>
              <w:rPr>
                <w:sz w:val="19"/>
                <w:szCs w:val="19"/>
              </w:rPr>
              <w:t>Extruder heatsink (primary); heated bed (secondary)</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864ECEC" w14:textId="77777777" w:rsidR="006D4489" w:rsidRDefault="006D4489" w:rsidP="003B0233">
            <w:pPr>
              <w:jc w:val="both"/>
            </w:pPr>
            <w:r>
              <w:rPr>
                <w:sz w:val="19"/>
                <w:szCs w:val="19"/>
              </w:rPr>
              <w:t>10 Hz</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2E1CAF7" w14:textId="461841C6" w:rsidR="006D4489" w:rsidRDefault="006D4489" w:rsidP="003B0233">
            <w:pPr>
              <w:jc w:val="both"/>
            </w:pPr>
            <w:r>
              <w:rPr>
                <w:sz w:val="19"/>
                <w:szCs w:val="19"/>
              </w:rPr>
              <w:t xml:space="preserve">ESP8266 ADC </w:t>
            </w:r>
            <w:r>
              <w:rPr>
                <w:sz w:val="19"/>
                <w:szCs w:val="19"/>
              </w:rPr>
              <w:t>,</w:t>
            </w:r>
            <w:r>
              <w:rPr>
                <w:sz w:val="19"/>
                <w:szCs w:val="19"/>
              </w:rPr>
              <w:t xml:space="preserve"> Steinhart-Hart conversion; </w:t>
            </w:r>
            <w:proofErr w:type="spellStart"/>
            <w:r>
              <w:rPr>
                <w:sz w:val="19"/>
                <w:szCs w:val="19"/>
              </w:rPr>
              <w:t>Rref</w:t>
            </w:r>
            <w:proofErr w:type="spellEnd"/>
            <w:r>
              <w:rPr>
                <w:sz w:val="19"/>
                <w:szCs w:val="19"/>
              </w:rPr>
              <w:t xml:space="preserve"> = 10 </w:t>
            </w:r>
            <w:proofErr w:type="spellStart"/>
            <w:r>
              <w:rPr>
                <w:sz w:val="19"/>
                <w:szCs w:val="19"/>
              </w:rPr>
              <w:t>kΩ</w:t>
            </w:r>
            <w:proofErr w:type="spellEnd"/>
          </w:p>
        </w:tc>
      </w:tr>
      <w:tr w:rsidR="006D4489" w14:paraId="6A157573"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A9218E" w14:textId="77777777" w:rsidR="006D4489" w:rsidRDefault="006D4489" w:rsidP="003B0233">
            <w:r>
              <w:rPr>
                <w:b/>
                <w:bCs/>
                <w:sz w:val="19"/>
                <w:szCs w:val="19"/>
              </w:rPr>
              <w:t>MPU-6050 / GY-521 (MEMS IMU)</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90793" w14:textId="77777777" w:rsidR="006D4489" w:rsidRDefault="006D4489" w:rsidP="003B0233">
            <w:pPr>
              <w:jc w:val="both"/>
            </w:pPr>
            <w:r>
              <w:rPr>
                <w:sz w:val="19"/>
                <w:szCs w:val="19"/>
              </w:rPr>
              <w:t>3-axis acceleration + 3-axis gyroscope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454B6" w14:textId="77777777" w:rsidR="006D4489" w:rsidRDefault="006D4489" w:rsidP="003B0233">
            <w:pPr>
              <w:jc w:val="both"/>
            </w:pPr>
            <w:r>
              <w:rPr>
                <w:sz w:val="19"/>
                <w:szCs w:val="19"/>
              </w:rPr>
              <w:t>Nozzle clogging (vibration spike), bearing wear, step loss, belt resonance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D2C0CE" w14:textId="77777777" w:rsidR="006D4489" w:rsidRDefault="006D4489" w:rsidP="003B0233">
            <w:pPr>
              <w:jc w:val="both"/>
            </w:pPr>
            <w:r>
              <w:rPr>
                <w:sz w:val="19"/>
                <w:szCs w:val="19"/>
              </w:rPr>
              <w:t>X-axis carriage, adjacent to extruder nozzle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B6DE3" w14:textId="77777777" w:rsidR="006D4489" w:rsidRDefault="006D4489" w:rsidP="003B0233">
            <w:pPr>
              <w:jc w:val="both"/>
            </w:pPr>
            <w:r>
              <w:rPr>
                <w:sz w:val="19"/>
                <w:szCs w:val="19"/>
              </w:rPr>
              <w:t>100 Hz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F36924" w14:textId="77777777" w:rsidR="006D4489" w:rsidRDefault="006D4489" w:rsidP="003B0233">
            <w:pPr>
              <w:jc w:val="both"/>
            </w:pPr>
            <w:r>
              <w:rPr>
                <w:sz w:val="19"/>
                <w:szCs w:val="19"/>
              </w:rPr>
              <w:t>I²C to ESP8266; raw ADC integers → feature engineering (RMS, kurtosis, crest factor)</w:t>
            </w:r>
          </w:p>
        </w:tc>
      </w:tr>
      <w:tr w:rsidR="006D4489" w14:paraId="107F392F"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EECFBDA" w14:textId="77777777" w:rsidR="006D4489" w:rsidRDefault="006D4489" w:rsidP="003B0233">
            <w:pPr>
              <w:rPr>
                <w:b/>
                <w:bCs/>
                <w:color w:val="ED7D31" w:themeColor="accent2"/>
                <w:sz w:val="19"/>
                <w:szCs w:val="19"/>
              </w:rPr>
            </w:pPr>
            <w:proofErr w:type="spellStart"/>
            <w:r w:rsidRPr="006B46FF">
              <w:rPr>
                <w:b/>
                <w:bCs/>
                <w:color w:val="ED7D31" w:themeColor="accent2"/>
                <w:sz w:val="19"/>
                <w:szCs w:val="19"/>
              </w:rPr>
              <w:lastRenderedPageBreak/>
              <w:t>OctoPrint</w:t>
            </w:r>
            <w:proofErr w:type="spellEnd"/>
            <w:r w:rsidRPr="006B46FF">
              <w:rPr>
                <w:b/>
                <w:bCs/>
                <w:color w:val="ED7D31" w:themeColor="accent2"/>
                <w:sz w:val="19"/>
                <w:szCs w:val="19"/>
              </w:rPr>
              <w:t xml:space="preserve"> MQTT telemetry</w:t>
            </w:r>
          </w:p>
          <w:p w14:paraId="4537D9AA" w14:textId="77777777" w:rsidR="00583886" w:rsidRDefault="00583886" w:rsidP="003B0233">
            <w:pPr>
              <w:rPr>
                <w:color w:val="ED7D31" w:themeColor="accent2"/>
              </w:rPr>
            </w:pPr>
          </w:p>
          <w:p w14:paraId="56F7F53F" w14:textId="65972730" w:rsidR="00583886" w:rsidRDefault="00583886" w:rsidP="003B0233">
            <w:pPr>
              <w:rPr>
                <w:color w:val="ED7D31" w:themeColor="accent2"/>
              </w:rPr>
            </w:pPr>
            <w:r w:rsidRPr="00583886">
              <w:rPr>
                <w:color w:val="ED7D31" w:themeColor="accent2"/>
              </w:rPr>
              <w:t>T</w:t>
            </w:r>
            <w:r w:rsidRPr="00583886">
              <w:rPr>
                <w:color w:val="ED7D31" w:themeColor="accent2"/>
              </w:rPr>
              <w:t>elemetry</w:t>
            </w:r>
          </w:p>
          <w:p w14:paraId="5447A1C8" w14:textId="336579A1" w:rsidR="00583886" w:rsidRPr="006B46FF" w:rsidRDefault="00583886" w:rsidP="003B0233">
            <w:pPr>
              <w:rPr>
                <w:color w:val="ED7D31" w:themeColor="accent2"/>
              </w:rPr>
            </w:pPr>
            <w:r w:rsidRPr="00583886">
              <w:rPr>
                <w:color w:val="ED7D31" w:themeColor="accent2"/>
              </w:rPr>
              <w:t>interface layer</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B1649CD" w14:textId="77777777" w:rsidR="006D4489" w:rsidRDefault="006D4489" w:rsidP="003B0233">
            <w:pPr>
              <w:jc w:val="both"/>
            </w:pPr>
            <w:r>
              <w:rPr>
                <w:sz w:val="19"/>
                <w:szCs w:val="19"/>
              </w:rPr>
              <w:t xml:space="preserve">Position (X,Y,Z,E mm), </w:t>
            </w:r>
            <w:proofErr w:type="spellStart"/>
            <w:r>
              <w:rPr>
                <w:sz w:val="19"/>
                <w:szCs w:val="19"/>
              </w:rPr>
              <w:t>feedrate</w:t>
            </w:r>
            <w:proofErr w:type="spellEnd"/>
            <w:r>
              <w:rPr>
                <w:sz w:val="19"/>
                <w:szCs w:val="19"/>
              </w:rPr>
              <w:t>, nozzle/bed temperature setpoints and actuals, print state, filament used</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1A16A4" w14:textId="77777777" w:rsidR="006D4489" w:rsidRDefault="006D4489" w:rsidP="003B0233">
            <w:pPr>
              <w:jc w:val="both"/>
            </w:pPr>
            <w:r>
              <w:rPr>
                <w:sz w:val="19"/>
                <w:szCs w:val="19"/>
              </w:rPr>
              <w:t>Step loss, misalignment, overheating (via setpoint deviation)</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0E34AE6" w14:textId="6848A6D7" w:rsidR="006D4489" w:rsidRDefault="006D4489" w:rsidP="003B0233">
            <w:pPr>
              <w:jc w:val="both"/>
            </w:pPr>
            <w:r>
              <w:rPr>
                <w:sz w:val="19"/>
                <w:szCs w:val="19"/>
              </w:rPr>
              <w:t xml:space="preserve">Software bridge </w:t>
            </w:r>
            <w:r>
              <w:rPr>
                <w:sz w:val="19"/>
                <w:szCs w:val="19"/>
              </w:rPr>
              <w:t>,</w:t>
            </w:r>
            <w:r>
              <w:rPr>
                <w:sz w:val="19"/>
                <w:szCs w:val="19"/>
              </w:rPr>
              <w:t xml:space="preserve"> no additional hardware</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ABD31AD" w14:textId="77777777" w:rsidR="006D4489" w:rsidRDefault="006D4489" w:rsidP="003B0233">
            <w:pPr>
              <w:jc w:val="both"/>
            </w:pPr>
            <w:r>
              <w:rPr>
                <w:sz w:val="19"/>
                <w:szCs w:val="19"/>
              </w:rPr>
              <w:t>~1–2 Hz (polling interval)</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E12C0E7" w14:textId="76AD7F87" w:rsidR="006D4489" w:rsidRPr="006D4489" w:rsidRDefault="006D4489" w:rsidP="006D4489">
            <w:pPr>
              <w:jc w:val="both"/>
              <w:rPr>
                <w:sz w:val="19"/>
                <w:szCs w:val="19"/>
              </w:rPr>
            </w:pPr>
            <w:proofErr w:type="spellStart"/>
            <w:r>
              <w:rPr>
                <w:sz w:val="19"/>
                <w:szCs w:val="19"/>
              </w:rPr>
              <w:t>OctoPrint</w:t>
            </w:r>
            <w:proofErr w:type="spellEnd"/>
            <w:r>
              <w:rPr>
                <w:sz w:val="19"/>
                <w:szCs w:val="19"/>
              </w:rPr>
              <w:t xml:space="preserve"> MQTT plugin; JSON payloads to </w:t>
            </w:r>
            <w:proofErr w:type="spellStart"/>
            <w:r>
              <w:rPr>
                <w:sz w:val="19"/>
                <w:szCs w:val="19"/>
              </w:rPr>
              <w:t>Mosquitto</w:t>
            </w:r>
            <w:proofErr w:type="spellEnd"/>
            <w:r>
              <w:rPr>
                <w:sz w:val="19"/>
                <w:szCs w:val="19"/>
              </w:rPr>
              <w:t xml:space="preserve"> broker on Raspberry Pi</w:t>
            </w:r>
          </w:p>
        </w:tc>
      </w:tr>
      <w:tr w:rsidR="006D4489" w14:paraId="7BBE73DB"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17CB0" w14:textId="77777777" w:rsidR="006D4489" w:rsidRDefault="006D4489" w:rsidP="003B0233">
            <w:r>
              <w:rPr>
                <w:b/>
                <w:bCs/>
                <w:sz w:val="19"/>
                <w:szCs w:val="19"/>
              </w:rPr>
              <w:t>Electrical current sensor (ACS712 / Hall effect)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96A1E" w14:textId="77777777" w:rsidR="006D4489" w:rsidRDefault="006D4489" w:rsidP="003B0233">
            <w:pPr>
              <w:jc w:val="both"/>
            </w:pPr>
            <w:r>
              <w:rPr>
                <w:sz w:val="19"/>
                <w:szCs w:val="19"/>
              </w:rPr>
              <w:t>Motor current draw (proxy for mechanical load)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8D63E" w14:textId="77777777" w:rsidR="006D4489" w:rsidRDefault="006D4489" w:rsidP="003B0233">
            <w:pPr>
              <w:jc w:val="both"/>
            </w:pPr>
            <w:r>
              <w:rPr>
                <w:sz w:val="19"/>
                <w:szCs w:val="19"/>
              </w:rPr>
              <w:t>Nozzle clogging (increased extruder load), bearing wear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FDE17" w14:textId="77777777" w:rsidR="006D4489" w:rsidRDefault="006D4489" w:rsidP="003B0233">
            <w:pPr>
              <w:jc w:val="both"/>
            </w:pPr>
            <w:r>
              <w:rPr>
                <w:sz w:val="19"/>
                <w:szCs w:val="19"/>
              </w:rPr>
              <w:t>Power wire of extruder stepper motor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802D5" w14:textId="77777777" w:rsidR="006D4489" w:rsidRDefault="006D4489" w:rsidP="003B0233">
            <w:pPr>
              <w:jc w:val="both"/>
            </w:pPr>
            <w:r>
              <w:rPr>
                <w:sz w:val="19"/>
                <w:szCs w:val="19"/>
              </w:rPr>
              <w:t>50 Hz</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15D20" w14:textId="77777777" w:rsidR="006D4489" w:rsidRDefault="006D4489" w:rsidP="003B0233">
            <w:pPr>
              <w:jc w:val="both"/>
            </w:pPr>
            <w:r>
              <w:rPr>
                <w:sz w:val="19"/>
                <w:szCs w:val="19"/>
              </w:rPr>
              <w:t>Considered; excluded from v1 due to budget constraint — reserved for future extension</w:t>
            </w:r>
          </w:p>
        </w:tc>
      </w:tr>
      <w:tr w:rsidR="006D4489" w14:paraId="3C5B1E85"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46F9397" w14:textId="77777777" w:rsidR="006D4489" w:rsidRDefault="006D4489" w:rsidP="003B0233">
            <w:r>
              <w:rPr>
                <w:b/>
                <w:bCs/>
                <w:sz w:val="19"/>
                <w:szCs w:val="19"/>
              </w:rPr>
              <w:t>Position / end-stop sensors</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77DEB95" w14:textId="77777777" w:rsidR="006D4489" w:rsidRDefault="006D4489" w:rsidP="003B0233">
            <w:pPr>
              <w:jc w:val="both"/>
            </w:pPr>
            <w:r>
              <w:rPr>
                <w:sz w:val="19"/>
                <w:szCs w:val="19"/>
              </w:rPr>
              <w:t>Limit switch state (triggered / free)</w:t>
            </w:r>
          </w:p>
        </w:tc>
        <w:tc>
          <w:tcPr>
            <w:tcW w:w="1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4C3AA45" w14:textId="77777777" w:rsidR="006D4489" w:rsidRDefault="006D4489" w:rsidP="003B0233">
            <w:pPr>
              <w:jc w:val="both"/>
            </w:pPr>
            <w:r>
              <w:rPr>
                <w:sz w:val="19"/>
                <w:szCs w:val="19"/>
              </w:rPr>
              <w:t>Step loss, misalignment (homing failure)</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167C533" w14:textId="77777777" w:rsidR="006D4489" w:rsidRPr="00CE386A" w:rsidRDefault="006D4489" w:rsidP="003B0233">
            <w:pPr>
              <w:jc w:val="both"/>
              <w:rPr>
                <w:lang w:val="fr-FR"/>
              </w:rPr>
            </w:pPr>
            <w:r w:rsidRPr="00CE386A">
              <w:rPr>
                <w:sz w:val="19"/>
                <w:szCs w:val="19"/>
                <w:lang w:val="fr-FR"/>
              </w:rPr>
              <w:t>X-min, Y-min, Z-min positions</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5050ED7" w14:textId="77777777" w:rsidR="006D4489" w:rsidRDefault="006D4489" w:rsidP="003B0233">
            <w:pPr>
              <w:jc w:val="both"/>
            </w:pPr>
            <w:r>
              <w:rPr>
                <w:sz w:val="19"/>
                <w:szCs w:val="19"/>
              </w:rPr>
              <w:t>Event-driven</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E173BB9" w14:textId="0AE1FF3E" w:rsidR="006D4489" w:rsidRDefault="006D4489" w:rsidP="003B0233">
            <w:pPr>
              <w:jc w:val="both"/>
            </w:pPr>
            <w:r>
              <w:rPr>
                <w:sz w:val="19"/>
                <w:szCs w:val="19"/>
              </w:rPr>
              <w:t xml:space="preserve">Firmware-native; exposed via </w:t>
            </w:r>
            <w:proofErr w:type="spellStart"/>
            <w:r>
              <w:rPr>
                <w:sz w:val="19"/>
                <w:szCs w:val="19"/>
              </w:rPr>
              <w:t>OctoPrint</w:t>
            </w:r>
            <w:proofErr w:type="spellEnd"/>
            <w:r>
              <w:rPr>
                <w:sz w:val="19"/>
                <w:szCs w:val="19"/>
              </w:rPr>
              <w:t xml:space="preserve"> API </w:t>
            </w:r>
            <w:r>
              <w:rPr>
                <w:sz w:val="19"/>
                <w:szCs w:val="19"/>
              </w:rPr>
              <w:t>,</w:t>
            </w:r>
            <w:r>
              <w:rPr>
                <w:sz w:val="19"/>
                <w:szCs w:val="19"/>
              </w:rPr>
              <w:t xml:space="preserve"> no additional hardware required</w:t>
            </w:r>
          </w:p>
        </w:tc>
      </w:tr>
      <w:tr w:rsidR="006D4489" w14:paraId="404DBB3F" w14:textId="77777777" w:rsidTr="003B0233">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EA6E4" w14:textId="77777777" w:rsidR="006D4489" w:rsidRDefault="006D4489" w:rsidP="003B0233">
            <w:r>
              <w:rPr>
                <w:b/>
                <w:bCs/>
                <w:sz w:val="19"/>
                <w:szCs w:val="19"/>
              </w:rPr>
              <w:t>Camera (optional — USB / Pi Camera)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4532BF" w14:textId="77777777" w:rsidR="006D4489" w:rsidRDefault="006D4489" w:rsidP="003B0233">
            <w:pPr>
              <w:jc w:val="both"/>
            </w:pPr>
            <w:r>
              <w:rPr>
                <w:sz w:val="19"/>
                <w:szCs w:val="19"/>
              </w:rPr>
              <w:t>Frame images of print surface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8B2E3" w14:textId="77777777" w:rsidR="006D4489" w:rsidRDefault="006D4489" w:rsidP="003B0233">
            <w:pPr>
              <w:jc w:val="both"/>
            </w:pPr>
            <w:r>
              <w:rPr>
                <w:sz w:val="19"/>
                <w:szCs w:val="19"/>
              </w:rPr>
              <w:t>Layer delamination, warping, geometric defects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37EB7" w14:textId="77777777" w:rsidR="006D4489" w:rsidRDefault="006D4489" w:rsidP="003B0233">
            <w:pPr>
              <w:jc w:val="both"/>
            </w:pPr>
            <w:r>
              <w:rPr>
                <w:sz w:val="19"/>
                <w:szCs w:val="19"/>
              </w:rPr>
              <w:t>Fixed position above build plate, facing print surface</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0FA8F" w14:textId="77777777" w:rsidR="006D4489" w:rsidRDefault="006D4489" w:rsidP="003B0233">
            <w:pPr>
              <w:jc w:val="both"/>
            </w:pPr>
            <w:r>
              <w:rPr>
                <w:sz w:val="19"/>
                <w:szCs w:val="19"/>
              </w:rPr>
              <w:t>1–5 fps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69361C" w14:textId="2602B9B5" w:rsidR="006D4489" w:rsidRDefault="006D4489" w:rsidP="003B0233">
            <w:pPr>
              <w:jc w:val="both"/>
            </w:pPr>
            <w:r>
              <w:rPr>
                <w:sz w:val="19"/>
                <w:szCs w:val="19"/>
              </w:rPr>
              <w:t>Not included in v1 baseline</w:t>
            </w:r>
            <w:r>
              <w:rPr>
                <w:sz w:val="19"/>
                <w:szCs w:val="19"/>
              </w:rPr>
              <w:t xml:space="preserve">, </w:t>
            </w:r>
            <w:r>
              <w:rPr>
                <w:sz w:val="19"/>
                <w:szCs w:val="19"/>
              </w:rPr>
              <w:t>reserved for future vision-based Tier 3 (DL) extension</w:t>
            </w:r>
          </w:p>
        </w:tc>
      </w:tr>
    </w:tbl>
    <w:p w14:paraId="01152905" w14:textId="77777777" w:rsidR="006D4489" w:rsidRDefault="006D4489" w:rsidP="006D4489">
      <w:pPr>
        <w:spacing w:after="120"/>
      </w:pPr>
    </w:p>
    <w:p w14:paraId="23D36315" w14:textId="77777777" w:rsidR="006D4489" w:rsidRDefault="006D4489" w:rsidP="006D4489">
      <w:pPr>
        <w:spacing w:after="120"/>
      </w:pPr>
    </w:p>
    <w:p w14:paraId="7F8CF44B" w14:textId="7BA5741B" w:rsidR="006D4489" w:rsidRPr="007D6F1E" w:rsidRDefault="006D4489" w:rsidP="006D4489">
      <w:pPr>
        <w:spacing w:before="160" w:after="100"/>
        <w:rPr>
          <w:b/>
          <w:bCs/>
        </w:rPr>
      </w:pPr>
      <w:r w:rsidRPr="007D6F1E">
        <w:rPr>
          <w:b/>
          <w:bCs/>
          <w:u w:val="single"/>
        </w:rPr>
        <w:t xml:space="preserve">2.3.1  Temperature Sensor </w:t>
      </w:r>
      <w:r w:rsidR="00E85C19">
        <w:rPr>
          <w:b/>
          <w:bCs/>
          <w:u w:val="single"/>
        </w:rPr>
        <w:t>:</w:t>
      </w:r>
      <w:r w:rsidRPr="007D6F1E">
        <w:rPr>
          <w:b/>
          <w:bCs/>
          <w:u w:val="single"/>
        </w:rPr>
        <w:t xml:space="preserve"> KY-013 NTC Thermistor</w:t>
      </w:r>
    </w:p>
    <w:p w14:paraId="13154677" w14:textId="77777777" w:rsidR="00583886" w:rsidRDefault="00583886" w:rsidP="00583886">
      <w:pPr>
        <w:spacing w:before="120" w:after="120"/>
      </w:pPr>
      <w:r w:rsidRPr="00583886">
        <w:t xml:space="preserve">The KY-013 module is an analog temperature sensor based on a Negative Temperature Coefficient (NTC) thermistor with a nominal resistance of 10 </w:t>
      </w:r>
      <w:proofErr w:type="spellStart"/>
      <w:r w:rsidRPr="00583886">
        <w:t>kΩ</w:t>
      </w:r>
      <w:proofErr w:type="spellEnd"/>
      <w:r w:rsidRPr="00583886">
        <w:t xml:space="preserve"> at 25°C. It is configured in a voltage divider with a 10 </w:t>
      </w:r>
      <w:proofErr w:type="spellStart"/>
      <w:r w:rsidRPr="00583886">
        <w:t>kΩ</w:t>
      </w:r>
      <w:proofErr w:type="spellEnd"/>
      <w:r w:rsidRPr="00583886">
        <w:t xml:space="preserve"> reference resistor (implemented as a 7.2 </w:t>
      </w:r>
      <w:proofErr w:type="spellStart"/>
      <w:r w:rsidRPr="00583886">
        <w:t>kΩ</w:t>
      </w:r>
      <w:proofErr w:type="spellEnd"/>
      <w:r w:rsidRPr="00583886">
        <w:t xml:space="preserve"> resistor in series with three 1 </w:t>
      </w:r>
      <w:proofErr w:type="spellStart"/>
      <w:r w:rsidRPr="00583886">
        <w:t>kΩ</w:t>
      </w:r>
      <w:proofErr w:type="spellEnd"/>
      <w:r w:rsidRPr="00583886">
        <w:t xml:space="preserve"> resistors, resulting in 10.2 </w:t>
      </w:r>
      <w:proofErr w:type="spellStart"/>
      <w:r w:rsidRPr="00583886">
        <w:t>kΩ</w:t>
      </w:r>
      <w:proofErr w:type="spellEnd"/>
      <w:r w:rsidRPr="00583886">
        <w:t xml:space="preserve"> total) and powered from the 3.3 V supply of the ESP8266 microcontroller. The output voltage is sampled using the ESP8266 10-bit ADC (0–1.0 V range) and converted to temperature using the Steinhart–Hart equation:</w:t>
      </w:r>
    </w:p>
    <w:p w14:paraId="4CBFE686" w14:textId="43CC6396" w:rsidR="006D4489" w:rsidRPr="00583886" w:rsidRDefault="006D4489" w:rsidP="00583886">
      <w:pPr>
        <w:spacing w:before="120" w:after="120"/>
        <w:jc w:val="center"/>
        <w:rPr>
          <w:lang w:val="fr-FR"/>
        </w:rPr>
      </w:pPr>
      <w:r w:rsidRPr="00583886">
        <w:rPr>
          <w:rFonts w:ascii="Courier New" w:eastAsia="Courier New" w:hAnsi="Courier New" w:cs="Courier New"/>
          <w:b/>
          <w:bCs/>
          <w:lang w:val="fr-FR"/>
        </w:rPr>
        <w:t xml:space="preserve">1/T = A + </w:t>
      </w:r>
      <w:proofErr w:type="spellStart"/>
      <w:r w:rsidRPr="00583886">
        <w:rPr>
          <w:rFonts w:ascii="Courier New" w:eastAsia="Courier New" w:hAnsi="Courier New" w:cs="Courier New"/>
          <w:b/>
          <w:bCs/>
          <w:lang w:val="fr-FR"/>
        </w:rPr>
        <w:t>B·ln</w:t>
      </w:r>
      <w:proofErr w:type="spellEnd"/>
      <w:r w:rsidRPr="00583886">
        <w:rPr>
          <w:rFonts w:ascii="Courier New" w:eastAsia="Courier New" w:hAnsi="Courier New" w:cs="Courier New"/>
          <w:b/>
          <w:bCs/>
          <w:lang w:val="fr-FR"/>
        </w:rPr>
        <w:t>(R) + C·(ln(R</w:t>
      </w:r>
      <w:proofErr w:type="gramStart"/>
      <w:r w:rsidRPr="00583886">
        <w:rPr>
          <w:rFonts w:ascii="Courier New" w:eastAsia="Courier New" w:hAnsi="Courier New" w:cs="Courier New"/>
          <w:b/>
          <w:bCs/>
          <w:lang w:val="fr-FR"/>
        </w:rPr>
        <w:t>))³</w:t>
      </w:r>
      <w:proofErr w:type="gramEnd"/>
    </w:p>
    <w:p w14:paraId="78FB8415" w14:textId="55D3FCB5" w:rsidR="006D4489" w:rsidRPr="00583886" w:rsidRDefault="006D4489" w:rsidP="006D4489">
      <w:pPr>
        <w:spacing w:after="160" w:line="276" w:lineRule="auto"/>
        <w:jc w:val="both"/>
      </w:pPr>
      <w:r w:rsidRPr="00583886">
        <w:t xml:space="preserve">where T is temperature in Kelvin, R is the computed thermistor resistance derived from the ADC voltage via the voltage divider equation, and A, B, C are the Steinhart-Hart calibration coefficients. A formal error budget analysis establishes a total temperature measurement uncertainty of approximately ±1.6°C at the nominal operating range (40–80°C for heatsink monitoring), arising from: thermistor tolerance (±1.0°C), reference resistor deviation (±0.4°C from the 2% nominal deviation of the implemented 10.2 </w:t>
      </w:r>
      <w:proofErr w:type="spellStart"/>
      <w:r w:rsidRPr="00583886">
        <w:t>kΩ</w:t>
      </w:r>
      <w:proofErr w:type="spellEnd"/>
      <w:r w:rsidRPr="00583886">
        <w:t xml:space="preserve"> value vs. 10 </w:t>
      </w:r>
      <w:proofErr w:type="spellStart"/>
      <w:r w:rsidRPr="00583886">
        <w:t>kΩ</w:t>
      </w:r>
      <w:proofErr w:type="spellEnd"/>
      <w:r w:rsidRPr="00583886">
        <w:t xml:space="preserve"> nominal), ADC </w:t>
      </w:r>
      <w:proofErr w:type="spellStart"/>
      <w:r w:rsidRPr="00583886">
        <w:t>quantisation</w:t>
      </w:r>
      <w:proofErr w:type="spellEnd"/>
      <w:r w:rsidRPr="00583886">
        <w:t xml:space="preserve"> (±0.1–0.3°C), electrical noise (±0.2°C), and Steinhart-Hart model approximation (±0.1°C). The </w:t>
      </w:r>
      <w:proofErr w:type="spellStart"/>
      <w:r w:rsidRPr="00583886">
        <w:rPr>
          <w:i/>
          <w:iCs/>
        </w:rPr>
        <w:t>delta_temp_c</w:t>
      </w:r>
      <w:proofErr w:type="spellEnd"/>
      <w:r w:rsidRPr="00583886">
        <w:t xml:space="preserve"> field stored in </w:t>
      </w:r>
      <w:proofErr w:type="spellStart"/>
      <w:r w:rsidRPr="00583886">
        <w:t>sensor_data.db</w:t>
      </w:r>
      <w:proofErr w:type="spellEnd"/>
      <w:r w:rsidRPr="00583886">
        <w:t xml:space="preserve"> captures the sample-to-sample temperature change, enabling rate-of-rise detection (dT/dt) as an early warning for heat creep </w:t>
      </w:r>
      <w:r w:rsidR="00583886" w:rsidRPr="00583886">
        <w:t>,</w:t>
      </w:r>
      <w:r w:rsidRPr="00583886">
        <w:t xml:space="preserve"> detectable as a sustained positive slope of the heatsink temperature trend during active printing.</w:t>
      </w:r>
    </w:p>
    <w:p w14:paraId="64071EED" w14:textId="54043CE2" w:rsidR="006D4489" w:rsidRPr="00583886" w:rsidRDefault="006D4489" w:rsidP="006D4489">
      <w:pPr>
        <w:spacing w:after="160" w:line="276" w:lineRule="auto"/>
        <w:jc w:val="both"/>
      </w:pPr>
      <w:r w:rsidRPr="00583886">
        <w:t xml:space="preserve">Sensor placement follows the recommendation of </w:t>
      </w:r>
      <w:proofErr w:type="spellStart"/>
      <w:r w:rsidRPr="00583886">
        <w:t>Isiani</w:t>
      </w:r>
      <w:proofErr w:type="spellEnd"/>
      <w:r w:rsidRPr="00583886">
        <w:t xml:space="preserve"> et al. [W2] that proximity to the fault source </w:t>
      </w:r>
      <w:proofErr w:type="spellStart"/>
      <w:r w:rsidRPr="00583886">
        <w:t>maximises</w:t>
      </w:r>
      <w:proofErr w:type="spellEnd"/>
      <w:r w:rsidRPr="00583886">
        <w:t xml:space="preserve"> detection sensitivity. The KY-013 thermistor is mounted in direct contact with the extruder heatsink using thermal adhesive tape — specifically the </w:t>
      </w:r>
      <w:proofErr w:type="spellStart"/>
      <w:r w:rsidRPr="00583886">
        <w:t>aluminium</w:t>
      </w:r>
      <w:proofErr w:type="spellEnd"/>
      <w:r w:rsidRPr="00583886">
        <w:t xml:space="preserve"> heat sink fin block immediately above the heat break </w:t>
      </w:r>
      <w:r w:rsidR="00583886" w:rsidRPr="00583886">
        <w:t>,</w:t>
      </w:r>
      <w:r w:rsidRPr="00583886">
        <w:t xml:space="preserve"> because this is the first structural element to show </w:t>
      </w:r>
      <w:r w:rsidRPr="00583886">
        <w:lastRenderedPageBreak/>
        <w:t>a temperature rise when heatsink fan failure causes heat creep. A secondary thermistor is mounted on or adjacent to the heated bed for bed adhesion anomaly monitoring.</w:t>
      </w:r>
    </w:p>
    <w:p w14:paraId="003A4956" w14:textId="77777777" w:rsidR="006D4489" w:rsidRPr="007D6F1E" w:rsidRDefault="006D4489" w:rsidP="006D4489">
      <w:pPr>
        <w:spacing w:before="160" w:after="100"/>
        <w:rPr>
          <w:b/>
          <w:bCs/>
        </w:rPr>
      </w:pPr>
      <w:r w:rsidRPr="007D6F1E">
        <w:rPr>
          <w:b/>
          <w:bCs/>
          <w:u w:val="single"/>
        </w:rPr>
        <w:t>2.3.2  Vibration / Accelerometer — MPU-6050 (GY-521)</w:t>
      </w:r>
    </w:p>
    <w:p w14:paraId="571C168C" w14:textId="496D9E22" w:rsidR="006D4489" w:rsidRPr="00583886" w:rsidRDefault="006D4489" w:rsidP="006D4489">
      <w:pPr>
        <w:spacing w:after="160" w:line="276" w:lineRule="auto"/>
        <w:jc w:val="both"/>
      </w:pPr>
      <w:r w:rsidRPr="00583886">
        <w:t xml:space="preserve">The MPU-6050 is a MEMS (Micro-Electro-Mechanical Systems) 6-DOF inertial measurement unit combining a 3-axis accelerometer (±2/4/8/16g programmable range) and a 3-axis gyroscope (±250/500/1000/2000 °/s programmable range) on a single silicon die, interfaced via I²C at up to 400 kHz [58]. It is the most widely used vibration sensor in academic FDM monitoring systems: </w:t>
      </w:r>
      <w:proofErr w:type="spellStart"/>
      <w:r w:rsidRPr="00583886">
        <w:t>Isiani</w:t>
      </w:r>
      <w:proofErr w:type="spellEnd"/>
      <w:r w:rsidRPr="00583886">
        <w:t xml:space="preserve"> et al. [W2], Kim et al. [W5], and Mishra et al. [W6] all employ accelerometers in comparable mounting configurations for FDM fault detection, with detection accuracies ranging from 73% (single-axis RMS) to 97.17% (LSTM on multi-window time-series). An independent sensitivity validation by Kiran and Srinivasan [59] established that the MPU-6050 achieves 90% relative accuracy in the 18–116 Hz frequency range for RMS measurements </w:t>
      </w:r>
      <w:r w:rsidR="00583886" w:rsidRPr="00583886">
        <w:t>,</w:t>
      </w:r>
      <w:r w:rsidRPr="00583886">
        <w:t xml:space="preserve"> precisely the range relevant to FDM stepper motor excitation (typically 50–200 Hz) and belt resonance frequencies.</w:t>
      </w:r>
    </w:p>
    <w:p w14:paraId="6B99DC70" w14:textId="77777777" w:rsidR="006D4489" w:rsidRPr="00583886" w:rsidRDefault="006D4489" w:rsidP="006D4489">
      <w:pPr>
        <w:spacing w:after="160" w:line="276" w:lineRule="auto"/>
        <w:jc w:val="both"/>
      </w:pPr>
      <w:r w:rsidRPr="00583886">
        <w:t>The MPU-6050 is mounted on the X-axis carriage, adjacent to the extruder nozzle, using a 3D-printed bracket that ensures firm mechanical coupling to the carriage plate. This placement captures: (</w:t>
      </w:r>
      <w:proofErr w:type="spellStart"/>
      <w:r w:rsidRPr="00583886">
        <w:t>i</w:t>
      </w:r>
      <w:proofErr w:type="spellEnd"/>
      <w:r w:rsidRPr="00583886">
        <w:t>) extruder motor vibration transmitted through the carriage frame; (ii) nozzle-level vibration from filament extrusion and clogging events; (iii) X-axis linear bearing vibration from bearing wear and belt resonance; and (iv) overall carriage dynamics (acceleration, deceleration, jerk) from which motion anomalies are detectable. The sensor streams raw 16-bit ADC integers for all six channels (</w:t>
      </w:r>
      <w:proofErr w:type="spellStart"/>
      <w:r w:rsidRPr="00583886">
        <w:t>acc_x</w:t>
      </w:r>
      <w:proofErr w:type="spellEnd"/>
      <w:r w:rsidRPr="00583886">
        <w:t xml:space="preserve">/y/z and </w:t>
      </w:r>
      <w:proofErr w:type="spellStart"/>
      <w:r w:rsidRPr="00583886">
        <w:t>gyro_x</w:t>
      </w:r>
      <w:proofErr w:type="spellEnd"/>
      <w:r w:rsidRPr="00583886">
        <w:t>/y/z) at 100 Hz to the ESP8266 firmware, which computes sample-to-sample deltas (</w:t>
      </w:r>
      <w:proofErr w:type="spellStart"/>
      <w:r w:rsidRPr="00583886">
        <w:t>delta_acc_x</w:t>
      </w:r>
      <w:proofErr w:type="spellEnd"/>
      <w:r w:rsidRPr="00583886">
        <w:t xml:space="preserve">/y/z and </w:t>
      </w:r>
      <w:proofErr w:type="spellStart"/>
      <w:r w:rsidRPr="00583886">
        <w:t>delta_gyro_x</w:t>
      </w:r>
      <w:proofErr w:type="spellEnd"/>
      <w:r w:rsidRPr="00583886">
        <w:t xml:space="preserve">/y/z) and stores all nine columns in </w:t>
      </w:r>
      <w:proofErr w:type="spellStart"/>
      <w:r w:rsidRPr="00583886">
        <w:t>sensor_data.db</w:t>
      </w:r>
      <w:proofErr w:type="spellEnd"/>
      <w:r w:rsidRPr="00583886">
        <w:t>.</w:t>
      </w:r>
    </w:p>
    <w:p w14:paraId="08AAAC47" w14:textId="6A359319" w:rsidR="006D4489" w:rsidRPr="00583886" w:rsidRDefault="006D4489" w:rsidP="006D4489">
      <w:pPr>
        <w:spacing w:after="160" w:line="276" w:lineRule="auto"/>
        <w:jc w:val="both"/>
      </w:pPr>
      <w:r w:rsidRPr="00583886">
        <w:t xml:space="preserve">Feature engineering applied to the raw MPU-6050 data  extracts four key signal characteristics: Rolling RMS </w:t>
      </w:r>
      <w:r w:rsidR="00583886" w:rsidRPr="00583886">
        <w:t xml:space="preserve">or </w:t>
      </w:r>
      <w:r w:rsidRPr="00583886">
        <w:t xml:space="preserve">root mean square over a sliding window </w:t>
      </w:r>
      <w:r w:rsidR="00583886" w:rsidRPr="00583886">
        <w:t>,</w:t>
      </w:r>
      <w:r w:rsidRPr="00583886">
        <w:t xml:space="preserve"> a robust measure of overall vibration energy; Kurtosis </w:t>
      </w:r>
      <w:r w:rsidR="00583886" w:rsidRPr="00583886">
        <w:t xml:space="preserve">is </w:t>
      </w:r>
      <w:r w:rsidRPr="00583886">
        <w:t xml:space="preserve">a statistical measure of impulsiveness that is especially sensitive to sudden, high-energy spikes characteristic of nozzle clogging events; Crest Factor </w:t>
      </w:r>
      <w:r w:rsidR="00583886" w:rsidRPr="00583886">
        <w:t xml:space="preserve">as </w:t>
      </w:r>
      <w:r w:rsidRPr="00583886">
        <w:t xml:space="preserve">peak / RMS </w:t>
      </w:r>
      <w:r w:rsidR="00583886" w:rsidRPr="00583886">
        <w:t>is</w:t>
      </w:r>
      <w:r w:rsidRPr="00583886">
        <w:t xml:space="preserve"> a dimensionless indicator of signal asymmetry; and Spectral energy distribution via FFT used for belt resonance and bearing defect frequency analysis [23][56].</w:t>
      </w:r>
    </w:p>
    <w:p w14:paraId="169FCF60" w14:textId="77777777" w:rsidR="006D4489" w:rsidRPr="007D6F1E" w:rsidRDefault="006D4489" w:rsidP="006D4489">
      <w:pPr>
        <w:spacing w:before="160" w:after="100"/>
      </w:pPr>
      <w:r w:rsidRPr="007D6F1E">
        <w:rPr>
          <w:b/>
          <w:bCs/>
          <w:u w:val="single"/>
        </w:rPr>
        <w:t>2.3.3  Electrical Current Sensing</w:t>
      </w:r>
    </w:p>
    <w:p w14:paraId="0BE35677" w14:textId="3ABE6979" w:rsidR="006D4489" w:rsidRPr="007D6F1E" w:rsidRDefault="006D4489" w:rsidP="006D4489">
      <w:pPr>
        <w:spacing w:after="160" w:line="276" w:lineRule="auto"/>
        <w:jc w:val="both"/>
      </w:pPr>
      <w:r w:rsidRPr="007D6F1E">
        <w:t xml:space="preserve">Motor current draw is a </w:t>
      </w:r>
      <w:r w:rsidRPr="007D6F1E">
        <w:rPr>
          <w:b/>
          <w:bCs/>
        </w:rPr>
        <w:t>powerful secondary indicator</w:t>
      </w:r>
      <w:r w:rsidRPr="007D6F1E">
        <w:t xml:space="preserve"> for mechanical load anomalies: as nozzle clogging increases the resistance to filament flow, the extruder stepper motor must draw more current to maintain the commanded torque </w:t>
      </w:r>
      <w:r w:rsidRPr="007D6F1E">
        <w:rPr>
          <w:b/>
          <w:bCs/>
        </w:rPr>
        <w:t>[W9]</w:t>
      </w:r>
      <w:r w:rsidRPr="007D6F1E">
        <w:t xml:space="preserve">. A dedicated Hall-effect current sensor (e.g., ACS712) placed </w:t>
      </w:r>
      <w:proofErr w:type="spellStart"/>
      <w:r w:rsidRPr="007D6F1E">
        <w:t>inline</w:t>
      </w:r>
      <w:proofErr w:type="spellEnd"/>
      <w:r w:rsidRPr="007D6F1E">
        <w:t xml:space="preserve"> with the extruder motor power wire would provide this measurement. However, dedicated current sensing was </w:t>
      </w:r>
      <w:r w:rsidRPr="007D6F1E">
        <w:rPr>
          <w:b/>
          <w:bCs/>
        </w:rPr>
        <w:t>excluded from the v1 sensor suite</w:t>
      </w:r>
      <w:r w:rsidRPr="007D6F1E">
        <w:t xml:space="preserve"> for two reasons: (</w:t>
      </w:r>
      <w:proofErr w:type="spellStart"/>
      <w:r w:rsidRPr="007D6F1E">
        <w:t>i</w:t>
      </w:r>
      <w:proofErr w:type="spellEnd"/>
      <w:r w:rsidRPr="007D6F1E">
        <w:t xml:space="preserve">) budget constraint </w:t>
      </w:r>
      <w:r w:rsidR="00583886" w:rsidRPr="007D6F1E">
        <w:t xml:space="preserve">, </w:t>
      </w:r>
      <w:r w:rsidRPr="007D6F1E">
        <w:t xml:space="preserve">the ACS712 module, and implementing it safely requires opening the printer's internal wiring harness, which violates the non-invasive retrofit constraint; (ii) adequate coverage is already provided by the MPU-6050 vibration signal for clogging detection (as validated by </w:t>
      </w:r>
      <w:proofErr w:type="spellStart"/>
      <w:r w:rsidRPr="007D6F1E">
        <w:t>Isiani</w:t>
      </w:r>
      <w:proofErr w:type="spellEnd"/>
      <w:r w:rsidRPr="007D6F1E">
        <w:t xml:space="preserve"> et al. </w:t>
      </w:r>
      <w:r w:rsidRPr="007D6F1E">
        <w:rPr>
          <w:b/>
          <w:bCs/>
        </w:rPr>
        <w:t>[W2]</w:t>
      </w:r>
      <w:r w:rsidRPr="007D6F1E">
        <w:t xml:space="preserve"> and Mishra et al. </w:t>
      </w:r>
      <w:r w:rsidRPr="007D6F1E">
        <w:rPr>
          <w:b/>
          <w:bCs/>
        </w:rPr>
        <w:t>[W6]</w:t>
      </w:r>
      <w:r w:rsidRPr="007D6F1E">
        <w:t>), reducing the marginal value of current sensing in the initial deployment. Current sensing is reserved for a planned v2 extension where the non-invasive constraint is relaxed for a purpose-built installation.</w:t>
      </w:r>
    </w:p>
    <w:p w14:paraId="2B78DCBD" w14:textId="77777777" w:rsidR="006D4489" w:rsidRDefault="006D4489" w:rsidP="006D4489">
      <w:pPr>
        <w:spacing w:before="160" w:after="100"/>
      </w:pPr>
      <w:r>
        <w:rPr>
          <w:b/>
          <w:bCs/>
          <w:u w:val="single"/>
        </w:rPr>
        <w:t>2.3.4  Position and End-Stop Sensors</w:t>
      </w:r>
    </w:p>
    <w:p w14:paraId="39D306DB" w14:textId="77777777" w:rsidR="007D6F1E" w:rsidRPr="007D6F1E" w:rsidRDefault="007D6F1E" w:rsidP="007D6F1E">
      <w:pPr>
        <w:spacing w:after="160" w:line="276" w:lineRule="auto"/>
        <w:jc w:val="both"/>
      </w:pPr>
      <w:r w:rsidRPr="007D6F1E">
        <w:t xml:space="preserve">The BCN3D+ uses three mechanical end-stop switches (X-min, Y-min, Z-min) to define the home position of each axis. The monitoring system reuses these existing sensors without </w:t>
      </w:r>
      <w:r w:rsidRPr="007D6F1E">
        <w:lastRenderedPageBreak/>
        <w:t xml:space="preserve">requiring additional sensing hardware. Their states (triggered/free) are reported by Marlin firmware and exposed through </w:t>
      </w:r>
      <w:proofErr w:type="spellStart"/>
      <w:r w:rsidRPr="007D6F1E">
        <w:t>OctoPrint’s</w:t>
      </w:r>
      <w:proofErr w:type="spellEnd"/>
      <w:r w:rsidRPr="007D6F1E">
        <w:t xml:space="preserve"> serial interface and event logs.</w:t>
      </w:r>
    </w:p>
    <w:p w14:paraId="6FBADD24" w14:textId="77777777" w:rsidR="007D6F1E" w:rsidRPr="007D6F1E" w:rsidRDefault="007D6F1E" w:rsidP="007D6F1E">
      <w:pPr>
        <w:spacing w:after="160" w:line="276" w:lineRule="auto"/>
        <w:jc w:val="both"/>
      </w:pPr>
      <w:r w:rsidRPr="007D6F1E">
        <w:t>In the present system, end-stop signals serve two monitoring functions: (</w:t>
      </w:r>
      <w:proofErr w:type="spellStart"/>
      <w:r w:rsidRPr="007D6F1E">
        <w:t>i</w:t>
      </w:r>
      <w:proofErr w:type="spellEnd"/>
      <w:r w:rsidRPr="007D6F1E">
        <w:t xml:space="preserve">) homing verification, where failure of an axis to trigger its end-stop within the expected homing range may indicate mechanical obstruction, missed steps, or end-stop malfunction; and (ii) event-based fault inference, where firmware logs and state transitions stored in </w:t>
      </w:r>
      <w:proofErr w:type="spellStart"/>
      <w:r w:rsidRPr="007D6F1E">
        <w:t>printer_data.db</w:t>
      </w:r>
      <w:proofErr w:type="spellEnd"/>
      <w:r w:rsidRPr="007D6F1E">
        <w:t xml:space="preserve"> are used as weak supervision signals for machine-learning training and to reduce the need for manual annotation.</w:t>
      </w:r>
    </w:p>
    <w:p w14:paraId="6EC2A942" w14:textId="77777777" w:rsidR="007D6F1E" w:rsidRPr="007D6F1E" w:rsidRDefault="007D6F1E" w:rsidP="007D6F1E">
      <w:pPr>
        <w:spacing w:after="160" w:line="276" w:lineRule="auto"/>
        <w:jc w:val="both"/>
      </w:pPr>
      <w:r w:rsidRPr="007D6F1E">
        <w:t>It is important to note that Marlin firmware does not provide a comprehensive fault classification system. Instead, it exposes a limited set of safety-critical error states and textual messages through the serial interface. These include thermal protection events such as thermal runaway, maximum or minimum temperature triggers, and heating failure, as well as homing-related failures, communication issues such as resend requests or timeouts, and other runtime warnings. These events are primarily designed for safety shutdown and operational control rather than structured data labeling.</w:t>
      </w:r>
    </w:p>
    <w:p w14:paraId="7BB8B1F3" w14:textId="250823B7" w:rsidR="006D4489" w:rsidRPr="007D6F1E" w:rsidRDefault="007D6F1E" w:rsidP="007D6F1E">
      <w:pPr>
        <w:spacing w:after="160" w:line="276" w:lineRule="auto"/>
        <w:jc w:val="both"/>
      </w:pPr>
      <w:r w:rsidRPr="007D6F1E">
        <w:t xml:space="preserve">As a result, only a small subset of fault conditions </w:t>
      </w:r>
      <w:proofErr w:type="gramStart"/>
      <w:r w:rsidRPr="007D6F1E">
        <w:t>are</w:t>
      </w:r>
      <w:proofErr w:type="gramEnd"/>
      <w:r w:rsidRPr="007D6F1E">
        <w:t xml:space="preserve"> explicitly reported by the firmware, while many mechanical and degradation-related faults (such as nozzle clogging, belt slippage, bearing wear, or step loss) are not directly detected and must be inferred indirectly through sensor data and system </w:t>
      </w:r>
      <w:proofErr w:type="spellStart"/>
      <w:r w:rsidRPr="007D6F1E">
        <w:t>behaviour</w:t>
      </w:r>
      <w:proofErr w:type="spellEnd"/>
      <w:r w:rsidRPr="007D6F1E">
        <w:t xml:space="preserve">. In this context, firmware logs and </w:t>
      </w:r>
      <w:proofErr w:type="spellStart"/>
      <w:r w:rsidRPr="007D6F1E">
        <w:t>OctoPrint</w:t>
      </w:r>
      <w:proofErr w:type="spellEnd"/>
      <w:r w:rsidRPr="007D6F1E">
        <w:t xml:space="preserve"> event streams provide weak labels that can support model training, but they do not constitute a complete or formal fault annotation system.</w:t>
      </w:r>
    </w:p>
    <w:p w14:paraId="778FAD10" w14:textId="4FD4A037" w:rsidR="006D4489" w:rsidRPr="00980488" w:rsidRDefault="006D4489" w:rsidP="006D4489">
      <w:pPr>
        <w:spacing w:before="160" w:after="100"/>
        <w:rPr>
          <w:color w:val="ED7D31" w:themeColor="accent2"/>
        </w:rPr>
      </w:pPr>
      <w:r w:rsidRPr="00980488">
        <w:rPr>
          <w:b/>
          <w:bCs/>
          <w:color w:val="ED7D31" w:themeColor="accent2"/>
          <w:u w:val="single"/>
        </w:rPr>
        <w:t xml:space="preserve">2.3.5  </w:t>
      </w:r>
      <w:r w:rsidR="007D6F1E" w:rsidRPr="00980488">
        <w:rPr>
          <w:b/>
          <w:bCs/>
          <w:color w:val="ED7D31" w:themeColor="accent2"/>
          <w:u w:val="single"/>
        </w:rPr>
        <w:t>Vision-Based Monitoring</w:t>
      </w:r>
      <w:r w:rsidR="007D6F1E" w:rsidRPr="00980488">
        <w:rPr>
          <w:b/>
          <w:bCs/>
          <w:color w:val="ED7D31" w:themeColor="accent2"/>
          <w:u w:val="single"/>
        </w:rPr>
        <w:t xml:space="preserve"> </w:t>
      </w:r>
      <w:r w:rsidR="007D6F1E">
        <w:rPr>
          <w:b/>
          <w:bCs/>
          <w:color w:val="ED7D31" w:themeColor="accent2"/>
          <w:u w:val="single"/>
        </w:rPr>
        <w:t xml:space="preserve"> via </w:t>
      </w:r>
      <w:r w:rsidRPr="00980488">
        <w:rPr>
          <w:b/>
          <w:bCs/>
          <w:color w:val="ED7D31" w:themeColor="accent2"/>
          <w:u w:val="single"/>
        </w:rPr>
        <w:t>Camera (Optional)</w:t>
      </w:r>
    </w:p>
    <w:p w14:paraId="7B7FD898" w14:textId="77777777" w:rsidR="007D6F1E" w:rsidRDefault="007D6F1E" w:rsidP="007D6F1E">
      <w:r>
        <w:t xml:space="preserve">Camera-based monitoring using a USB webcam or Raspberry Pi Camera Module v2 positioned above the build plate can detect geometric defects visible on the print surface, including warping (first-layer separation from the bed), layer delamination (horizontal cracks), spaghetti printing (complete print collapse), and under-extrusion patterns (gaps in infill). </w:t>
      </w:r>
      <w:proofErr w:type="spellStart"/>
      <w:r>
        <w:t>Jyeniskhan</w:t>
      </w:r>
      <w:proofErr w:type="spellEnd"/>
      <w:r>
        <w:t xml:space="preserve"> et al. [W4] demonstrated </w:t>
      </w:r>
      <w:proofErr w:type="spellStart"/>
      <w:r>
        <w:t>EfficientDet</w:t>
      </w:r>
      <w:proofErr w:type="spellEnd"/>
      <w:r>
        <w:t xml:space="preserve">-Lite-based object detection on a Raspberry Pi for this purpose, achieving efficient defect </w:t>
      </w:r>
      <w:proofErr w:type="spellStart"/>
      <w:r>
        <w:t>localisation</w:t>
      </w:r>
      <w:proofErr w:type="spellEnd"/>
      <w:r>
        <w:t>.</w:t>
      </w:r>
    </w:p>
    <w:p w14:paraId="72A53C0C" w14:textId="77777777" w:rsidR="007D6F1E" w:rsidRDefault="007D6F1E" w:rsidP="007D6F1E"/>
    <w:p w14:paraId="2A8B5D86" w14:textId="47FD89E0" w:rsidR="006D4489" w:rsidRDefault="007D6F1E" w:rsidP="007D6F1E">
      <w:proofErr w:type="spellStart"/>
      <w:r>
        <w:t>OctoPrint</w:t>
      </w:r>
      <w:proofErr w:type="spellEnd"/>
      <w:r>
        <w:t xml:space="preserve"> supports USB camera streaming natively through the </w:t>
      </w:r>
      <w:proofErr w:type="spellStart"/>
      <w:r>
        <w:t>OctoPrint</w:t>
      </w:r>
      <w:proofErr w:type="spellEnd"/>
      <w:r>
        <w:t xml:space="preserve">-Webcam plugin, while </w:t>
      </w:r>
      <w:proofErr w:type="spellStart"/>
      <w:r>
        <w:t>Obico</w:t>
      </w:r>
      <w:proofErr w:type="spellEnd"/>
      <w:r>
        <w:t xml:space="preserve"> (formerly The Spaghetti Detective) provides pre-trained models for common FDM defect detection without requiring custom training [60]. Vision-based monitoring is excluded from the v1 baseline of this thesis because it introduces additional ML pipeline complexity and frame processing overhead, even though it does not require new physical sensor hardware. Instead, it is positioned as a Tier 3 extension within the three-tier ML architecture, intended for activation once sufficient image data has been collected.</w:t>
      </w:r>
    </w:p>
    <w:p w14:paraId="75AA7497" w14:textId="77777777" w:rsidR="003A3327" w:rsidRDefault="003A3327" w:rsidP="00120513"/>
    <w:p w14:paraId="7723C0EF" w14:textId="77777777" w:rsidR="007D6F1E" w:rsidRDefault="007D6F1E" w:rsidP="007D6F1E">
      <w:pPr>
        <w:pStyle w:val="Titre2"/>
      </w:pPr>
      <w:r>
        <w:t>2.4  Data Acquisition and Communication</w:t>
      </w:r>
    </w:p>
    <w:p w14:paraId="7B1508AB" w14:textId="77777777" w:rsidR="00E54574" w:rsidRPr="00E54574" w:rsidRDefault="00E54574" w:rsidP="00E54574">
      <w:pPr>
        <w:spacing w:before="160" w:after="100"/>
      </w:pPr>
      <w:r w:rsidRPr="00E54574">
        <w:t>The data acquisition architecture translates the physical sensor signals and firmware telemetry identified in Sections 2.1 to 2.3 into a structured, time-stamped, query-ready dataset that can feed the digital twin’s ML pipeline in real time. The architecture follows an edge-computing paradigm [61]. All data acquisition, signal conditioning, and primary storage occur locally on the edge gateway (Raspberry Pi 4), without dependence on cloud connectivity for core monitoring functionality. This design ensures that critical alerting functions remain operational even during network outages, which is a key reliability requirement for an industrial monitoring system.</w:t>
      </w:r>
    </w:p>
    <w:p w14:paraId="70FA7EBB" w14:textId="77777777" w:rsidR="00E54574" w:rsidRPr="00E54574" w:rsidRDefault="00E54574" w:rsidP="00E54574">
      <w:pPr>
        <w:spacing w:before="160" w:after="100"/>
      </w:pPr>
      <w:r w:rsidRPr="00E54574">
        <w:lastRenderedPageBreak/>
        <w:t>The complete pipeline consists of five layers: the sensor node (ESP8266/ESP32) for hardware-level sensor interfacing; the MQTT broker (</w:t>
      </w:r>
      <w:proofErr w:type="spellStart"/>
      <w:r w:rsidRPr="00E54574">
        <w:t>Mosquitto</w:t>
      </w:r>
      <w:proofErr w:type="spellEnd"/>
      <w:r w:rsidRPr="00E54574">
        <w:t>) for asynchronous low-latency message routing; the REST API (</w:t>
      </w:r>
      <w:proofErr w:type="spellStart"/>
      <w:r w:rsidRPr="00E54574">
        <w:t>OctoPrint</w:t>
      </w:r>
      <w:proofErr w:type="spellEnd"/>
      <w:r w:rsidRPr="00E54574">
        <w:t>) for firmware telemetry access; the communication layer (Wi-Fi or Ethernet) for physical connectivity; and the SQLite databases for persistent structured storage. Each layer is described in detail below.</w:t>
      </w:r>
    </w:p>
    <w:p w14:paraId="2EB80FCF" w14:textId="4F122DAE" w:rsidR="007D6F1E" w:rsidRPr="00E7573F" w:rsidRDefault="007D6F1E" w:rsidP="007D6F1E">
      <w:pPr>
        <w:spacing w:before="160" w:after="100"/>
      </w:pPr>
      <w:r w:rsidRPr="00E7573F">
        <w:rPr>
          <w:b/>
          <w:bCs/>
          <w:u w:val="single"/>
        </w:rPr>
        <w:t xml:space="preserve">2.4.1  </w:t>
      </w:r>
      <w:r w:rsidR="00E7573F" w:rsidRPr="00E7573F">
        <w:rPr>
          <w:b/>
          <w:bCs/>
          <w:u w:val="single"/>
        </w:rPr>
        <w:t xml:space="preserve">Microcontroller  </w:t>
      </w:r>
      <w:r w:rsidRPr="00E7573F">
        <w:rPr>
          <w:b/>
          <w:bCs/>
          <w:u w:val="single"/>
        </w:rPr>
        <w:t>ESP8266 / ESP32</w:t>
      </w:r>
      <w:r w:rsidR="00E7573F" w:rsidRPr="00E7573F">
        <w:rPr>
          <w:b/>
          <w:bCs/>
          <w:u w:val="single"/>
        </w:rPr>
        <w:t xml:space="preserve"> as </w:t>
      </w:r>
      <w:r w:rsidR="00E7573F" w:rsidRPr="00E7573F">
        <w:rPr>
          <w:b/>
          <w:bCs/>
          <w:u w:val="single"/>
        </w:rPr>
        <w:t>Sensor Node</w:t>
      </w:r>
    </w:p>
    <w:p w14:paraId="1E9C1D07" w14:textId="77777777" w:rsidR="00E54574" w:rsidRPr="00E54574" w:rsidRDefault="00E54574" w:rsidP="00E54574">
      <w:pPr>
        <w:spacing w:before="160" w:after="100"/>
      </w:pPr>
      <w:r w:rsidRPr="00E54574">
        <w:t>The sensor node is an ESP8266 microcontroller (</w:t>
      </w:r>
      <w:proofErr w:type="spellStart"/>
      <w:r w:rsidRPr="00E54574">
        <w:t>Espressif</w:t>
      </w:r>
      <w:proofErr w:type="spellEnd"/>
      <w:r w:rsidRPr="00E54574">
        <w:t xml:space="preserve"> Systems), a low-cost </w:t>
      </w:r>
      <w:proofErr w:type="spellStart"/>
      <w:r w:rsidRPr="00E54574">
        <w:t>WiFi</w:t>
      </w:r>
      <w:proofErr w:type="spellEnd"/>
      <w:r w:rsidRPr="00E54574">
        <w:t>-enabled system-on-chip running the Arduino framework. The ESP8266 was selected over the ESP32 for the initial prototype due to its lower cost and sufficient I/O capabilities for the v1 sensor suite, which requires one I²C bus for the MPU-6050 and one ADC pin for the KY-013. The ESP32 is considered the v2 hardware target, offering a second processing core for concurrent sensor sampling, a 12-bit ADC that improves temperature resolution from approximately ±0.3°C to ±0.05°C, and native Bluetooth support for future wireless sensor expansion [62].</w:t>
      </w:r>
    </w:p>
    <w:p w14:paraId="661266D7" w14:textId="77777777" w:rsidR="00E54574" w:rsidRPr="00E54574" w:rsidRDefault="00E54574" w:rsidP="00E54574">
      <w:pPr>
        <w:spacing w:before="160" w:after="100"/>
      </w:pPr>
      <w:r w:rsidRPr="00E54574">
        <w:t xml:space="preserve">The ESP8266 firmware, implemented in C++ using the Arduino framework, performs sensor acquisition and data transmission. The MPU-6050 is sampled at 100 Hz over I²C, producing raw 16-bit values across all axes, with simple per-sample deltas computed and buffered. The KY-013 is sampled at 10 Hz through the ADC, converted to temperature using the Steinhart–Hart equation, and used to compute </w:t>
      </w:r>
      <w:proofErr w:type="spellStart"/>
      <w:r w:rsidRPr="00E54574">
        <w:t>delta_temp_c</w:t>
      </w:r>
      <w:proofErr w:type="spellEnd"/>
      <w:r w:rsidRPr="00E54574">
        <w:t>. Both sensor streams are combined into a single JSON payload that includes an ISO 8601 UTC timestamp and an elapsed millisecond counter.</w:t>
      </w:r>
    </w:p>
    <w:p w14:paraId="6B003A04" w14:textId="77777777" w:rsidR="00E54574" w:rsidRPr="00E54574" w:rsidRDefault="00E54574" w:rsidP="00E54574">
      <w:pPr>
        <w:spacing w:before="160" w:after="100"/>
      </w:pPr>
      <w:r w:rsidRPr="00E54574">
        <w:t>The formatted payload is published via MQTT to the printer/</w:t>
      </w:r>
      <w:proofErr w:type="gramStart"/>
      <w:r w:rsidRPr="00E54574">
        <w:t>sensors</w:t>
      </w:r>
      <w:proofErr w:type="gramEnd"/>
      <w:r w:rsidRPr="00E54574">
        <w:t xml:space="preserve"> topic on a </w:t>
      </w:r>
      <w:proofErr w:type="spellStart"/>
      <w:r w:rsidRPr="00E54574">
        <w:t>Mosquitto</w:t>
      </w:r>
      <w:proofErr w:type="spellEnd"/>
      <w:r w:rsidRPr="00E54574">
        <w:t xml:space="preserve"> broker running on the Raspberry Pi. In addition, a lightweight Tier 0 rule layer runs locally on the microcontroller, evaluating predefined threshold conditions and publishing a binary alert to printer/alerts/tier0 when triggered. This ensures that basic fault detection remains functional even if the edge gateway is temporarily unavailable.</w:t>
      </w:r>
    </w:p>
    <w:p w14:paraId="63368749" w14:textId="77777777" w:rsidR="007D6F1E" w:rsidRPr="00E7573F" w:rsidRDefault="007D6F1E" w:rsidP="007D6F1E">
      <w:pPr>
        <w:spacing w:before="160" w:after="100"/>
      </w:pPr>
      <w:r w:rsidRPr="00E7573F">
        <w:rPr>
          <w:b/>
          <w:bCs/>
          <w:u w:val="single"/>
        </w:rPr>
        <w:t>2.4.2  MQTT Protocol</w:t>
      </w:r>
    </w:p>
    <w:p w14:paraId="579973F7" w14:textId="77777777" w:rsidR="00E54574" w:rsidRPr="00E54574" w:rsidRDefault="00E54574" w:rsidP="00E54574">
      <w:pPr>
        <w:spacing w:before="160" w:after="100"/>
      </w:pPr>
      <w:r w:rsidRPr="00E54574">
        <w:t xml:space="preserve">MQTT (Message Queuing Telemetry Transport) is a lightweight publish-subscribe messaging protocol </w:t>
      </w:r>
      <w:proofErr w:type="spellStart"/>
      <w:r w:rsidRPr="00E54574">
        <w:t>standardised</w:t>
      </w:r>
      <w:proofErr w:type="spellEnd"/>
      <w:r w:rsidRPr="00E54574">
        <w:t xml:space="preserve"> by OASIS (v3.1.1, 2014; v5.0, 2019) and widely used in IoT systems due to its low bandwidth overhead, asynchronous communication model, and support for quality-of-service delivery guarantees [63]. The protocol operates over TCP/IP and uses a minimal fixed header, making it suitable for constrained devices such as the ESP8266 (80 MHz, 32 KB RAM) that publish high-frequency sensor data.</w:t>
      </w:r>
    </w:p>
    <w:p w14:paraId="3502B7AD" w14:textId="77777777" w:rsidR="00E54574" w:rsidRPr="00E54574" w:rsidRDefault="00E54574" w:rsidP="00E54574">
      <w:pPr>
        <w:spacing w:before="160" w:after="100"/>
      </w:pPr>
      <w:r w:rsidRPr="00E54574">
        <w:t>MQTT defines three QoS levels: QoS 0 (at most once, no acknowledgement), QoS 1 (at least once, with acknowledgement), and QoS 2 (exactly once, using a four-step handshake). In the present system, sensor telemetry is published at QoS 0 to tolerate occasional sample loss at high sampling rates, while alert messages are published at QoS 1 to ensure reliable delivery.</w:t>
      </w:r>
    </w:p>
    <w:p w14:paraId="444D45BC" w14:textId="77777777" w:rsidR="00E54574" w:rsidRPr="00E54574" w:rsidRDefault="00E54574" w:rsidP="00E54574">
      <w:pPr>
        <w:spacing w:before="160" w:after="100"/>
      </w:pPr>
      <w:r w:rsidRPr="00E54574">
        <w:t xml:space="preserve">The MQTT broker is Eclipse </w:t>
      </w:r>
      <w:proofErr w:type="spellStart"/>
      <w:r w:rsidRPr="00E54574">
        <w:t>Mosquitto</w:t>
      </w:r>
      <w:proofErr w:type="spellEnd"/>
      <w:r w:rsidRPr="00E54574">
        <w:t xml:space="preserve"> 2.0, running as a system service on the Raspberry Pi 4. It listens on the local network interface (port 1883) and manages three main topic groups. The first is printer/sensors, which receives JSON payloads from the sensor node at 100 Hz. The second is printer/</w:t>
      </w:r>
      <w:proofErr w:type="spellStart"/>
      <w:r w:rsidRPr="00E54574">
        <w:t>octoprint</w:t>
      </w:r>
      <w:proofErr w:type="spellEnd"/>
      <w:r w:rsidRPr="00E54574">
        <w:t xml:space="preserve">/#, which carries firmware telemetry from </w:t>
      </w:r>
      <w:proofErr w:type="spellStart"/>
      <w:r w:rsidRPr="00E54574">
        <w:t>OctoPrint</w:t>
      </w:r>
      <w:proofErr w:type="spellEnd"/>
      <w:r w:rsidRPr="00E54574">
        <w:t xml:space="preserve"> through the </w:t>
      </w:r>
      <w:proofErr w:type="spellStart"/>
      <w:r w:rsidRPr="00E54574">
        <w:t>OctoPrint</w:t>
      </w:r>
      <w:proofErr w:type="spellEnd"/>
      <w:r w:rsidRPr="00E54574">
        <w:t>-MQTT plugin, including temperature, motion data, print state, and event logs. The third is printer/alerts/#, which carries Tier 0 to Tier 2 alert messages generated by the monitoring system and consumed by the web dashboard through a WebSocket bridge.</w:t>
      </w:r>
    </w:p>
    <w:p w14:paraId="637907A0" w14:textId="77777777" w:rsidR="00E54574" w:rsidRPr="00E54574" w:rsidRDefault="00E54574" w:rsidP="00E54574">
      <w:pPr>
        <w:spacing w:before="160" w:after="100"/>
      </w:pPr>
      <w:r w:rsidRPr="00E54574">
        <w:t>In parallel with the SQLite storage pipeline, the Telegraf agent subscribes to printer/sensors and printer/</w:t>
      </w:r>
      <w:proofErr w:type="spellStart"/>
      <w:r w:rsidRPr="00E54574">
        <w:t>octoprint</w:t>
      </w:r>
      <w:proofErr w:type="spellEnd"/>
      <w:r w:rsidRPr="00E54574">
        <w:t xml:space="preserve">/# and forwards incoming data to </w:t>
      </w:r>
      <w:proofErr w:type="spellStart"/>
      <w:r w:rsidRPr="00E54574">
        <w:t>InfluxDB</w:t>
      </w:r>
      <w:proofErr w:type="spellEnd"/>
      <w:r w:rsidRPr="00E54574">
        <w:t xml:space="preserve"> for time-series visualization in Grafana.</w:t>
      </w:r>
    </w:p>
    <w:p w14:paraId="4EC291E0" w14:textId="503483A4" w:rsidR="007D6F1E" w:rsidRPr="00E7573F" w:rsidRDefault="007D6F1E" w:rsidP="007D6F1E">
      <w:pPr>
        <w:spacing w:before="160" w:after="100"/>
      </w:pPr>
      <w:r w:rsidRPr="00E7573F">
        <w:rPr>
          <w:b/>
          <w:bCs/>
          <w:u w:val="single"/>
        </w:rPr>
        <w:t xml:space="preserve">2.4.3  REST API — </w:t>
      </w:r>
      <w:proofErr w:type="spellStart"/>
      <w:r w:rsidRPr="00E7573F">
        <w:rPr>
          <w:b/>
          <w:bCs/>
          <w:u w:val="single"/>
        </w:rPr>
        <w:t>OctoPrint</w:t>
      </w:r>
      <w:proofErr w:type="spellEnd"/>
      <w:r w:rsidRPr="00E7573F">
        <w:rPr>
          <w:b/>
          <w:bCs/>
          <w:u w:val="single"/>
        </w:rPr>
        <w:t xml:space="preserve"> </w:t>
      </w:r>
    </w:p>
    <w:p w14:paraId="19A17010" w14:textId="77777777" w:rsidR="00E7573F" w:rsidRPr="00E7573F" w:rsidRDefault="00E7573F" w:rsidP="00E7573F">
      <w:pPr>
        <w:spacing w:before="160" w:after="100"/>
      </w:pPr>
      <w:r w:rsidRPr="00E7573F">
        <w:lastRenderedPageBreak/>
        <w:t xml:space="preserve">In addition to MQTT, </w:t>
      </w:r>
      <w:proofErr w:type="spellStart"/>
      <w:r w:rsidRPr="00E7573F">
        <w:t>OctoPrint</w:t>
      </w:r>
      <w:proofErr w:type="spellEnd"/>
      <w:r w:rsidRPr="00E7573F">
        <w:t xml:space="preserve"> exposes a comprehensive REST API at http://&lt;host-ip&gt;/api/ that provides structured JSON access to printer state information, including temperatures, axis positions, print job metadata, file listings, and command execution [52]. In the present system, </w:t>
      </w:r>
      <w:proofErr w:type="spellStart"/>
      <w:r w:rsidRPr="00E7573F">
        <w:t>OctoPrint</w:t>
      </w:r>
      <w:proofErr w:type="spellEnd"/>
      <w:r w:rsidRPr="00E7573F">
        <w:t xml:space="preserve"> was deployed on a configured laptop instead of a Raspberry Pi, which served as the edge gateway for the monitoring architecture.</w:t>
      </w:r>
    </w:p>
    <w:p w14:paraId="6154DD38" w14:textId="77777777" w:rsidR="00E7573F" w:rsidRPr="00E7573F" w:rsidRDefault="00E7573F" w:rsidP="00E7573F">
      <w:pPr>
        <w:spacing w:before="160" w:after="100"/>
      </w:pPr>
      <w:r w:rsidRPr="00E7573F">
        <w:t>The REST API is used for two complementary purposes alongside the real-time MQTT stream. First, it supports initial state retrieval at session start, where the Python data collector queries the REST API to populate the current machine state before MQTT streaming begins, avoiding a cold-start gap in the dataset. Second, it enables command issuance for alert response, where the backend can send job control commands such as pause or stop through POST /</w:t>
      </w:r>
      <w:proofErr w:type="spellStart"/>
      <w:r w:rsidRPr="00E7573F">
        <w:t>api</w:t>
      </w:r>
      <w:proofErr w:type="spellEnd"/>
      <w:r w:rsidRPr="00E7573F">
        <w:t>/job with the appropriate command payload. This provides closed-loop intervention capability, allowing the system to react to CRITICAL alerts by pausing the print job when necessary.</w:t>
      </w:r>
    </w:p>
    <w:p w14:paraId="0FB78B28" w14:textId="77777777" w:rsidR="00E7573F" w:rsidRPr="00E7573F" w:rsidRDefault="00E7573F" w:rsidP="00E7573F">
      <w:pPr>
        <w:spacing w:before="160" w:after="100"/>
      </w:pPr>
      <w:r w:rsidRPr="00E7573F">
        <w:t xml:space="preserve">This command pathway does not require any modification to the printer firmware, as it relies entirely on the standard </w:t>
      </w:r>
      <w:proofErr w:type="spellStart"/>
      <w:r w:rsidRPr="00E7573F">
        <w:t>OctoPrint</w:t>
      </w:r>
      <w:proofErr w:type="spellEnd"/>
      <w:r w:rsidRPr="00E7573F">
        <w:t xml:space="preserve"> job control API.</w:t>
      </w:r>
    </w:p>
    <w:p w14:paraId="0B1A76D8" w14:textId="77777777" w:rsidR="007D6F1E" w:rsidRPr="00E7573F" w:rsidRDefault="007D6F1E" w:rsidP="007D6F1E">
      <w:pPr>
        <w:spacing w:before="160" w:after="100"/>
      </w:pPr>
      <w:r w:rsidRPr="00E7573F">
        <w:rPr>
          <w:b/>
          <w:bCs/>
          <w:u w:val="single"/>
        </w:rPr>
        <w:t>2.4.4  Wi-Fi and Ethernet Connectivity</w:t>
      </w:r>
    </w:p>
    <w:p w14:paraId="59150CE0" w14:textId="77777777" w:rsidR="00E7573F" w:rsidRPr="00E7573F" w:rsidRDefault="00E7573F" w:rsidP="00E7573F">
      <w:pPr>
        <w:spacing w:before="160" w:after="100"/>
      </w:pPr>
      <w:r w:rsidRPr="00E7573F">
        <w:t xml:space="preserve">The ESP8266 sensor node connects to the local network via 2.4 GHz Wi-Fi (802.11 b/g/n), using the integrated ESP8266 Wi-Fi stack. The edge gateway (configured laptop in the present implementation) connects via Ethernet to the same local network switch, providing a high-bandwidth, low-latency backbone for MQTT message routing and </w:t>
      </w:r>
      <w:proofErr w:type="spellStart"/>
      <w:r w:rsidRPr="00E7573F">
        <w:t>OctoPrint</w:t>
      </w:r>
      <w:proofErr w:type="spellEnd"/>
      <w:r w:rsidRPr="00E7573F">
        <w:t xml:space="preserve"> REST API traffic.</w:t>
      </w:r>
    </w:p>
    <w:p w14:paraId="179BCE09" w14:textId="77777777" w:rsidR="00E7573F" w:rsidRPr="00E7573F" w:rsidRDefault="00E7573F" w:rsidP="00E7573F">
      <w:pPr>
        <w:spacing w:before="160" w:after="100"/>
      </w:pPr>
      <w:r w:rsidRPr="00E7573F">
        <w:t>The ESP8266 publishes at approximately 100 Hz with an average payload size of around 200 bytes per message, resulting in a sustained throughput of about 20 KB/s. This is well within the capacity of 2.4 GHz Wi-Fi, which typically supports tens of Mbps under normal conditions [62].</w:t>
      </w:r>
    </w:p>
    <w:p w14:paraId="4F3BEEE2" w14:textId="77777777" w:rsidR="00E7573F" w:rsidRPr="00E7573F" w:rsidRDefault="00E7573F" w:rsidP="00E7573F">
      <w:pPr>
        <w:spacing w:before="160" w:after="100"/>
      </w:pPr>
      <w:r w:rsidRPr="00E7573F">
        <w:t xml:space="preserve">Network reliability is handled through the MQTT QoS mechanism and the buffering capabilities of the </w:t>
      </w:r>
      <w:proofErr w:type="spellStart"/>
      <w:r w:rsidRPr="00E7573F">
        <w:t>Mosquitto</w:t>
      </w:r>
      <w:proofErr w:type="spellEnd"/>
      <w:r w:rsidRPr="00E7573F">
        <w:t xml:space="preserve"> broker. If the ESP8266 temporarily loses connectivity, it reconnects automatically and resumes publishing without affecting broker-side message handling.</w:t>
      </w:r>
    </w:p>
    <w:p w14:paraId="761D6708" w14:textId="77777777" w:rsidR="007D6F1E" w:rsidRPr="00E7573F" w:rsidRDefault="007D6F1E" w:rsidP="007D6F1E">
      <w:pPr>
        <w:spacing w:before="160" w:after="100"/>
      </w:pPr>
      <w:r w:rsidRPr="00E7573F">
        <w:rPr>
          <w:b/>
          <w:bCs/>
          <w:u w:val="single"/>
        </w:rPr>
        <w:t>2.4.5  Database — SQLite Storage Architecture</w:t>
      </w:r>
    </w:p>
    <w:p w14:paraId="6AED1F3B" w14:textId="77777777" w:rsidR="00E7573F" w:rsidRPr="00E7573F" w:rsidRDefault="00E7573F" w:rsidP="00E7573F">
      <w:pPr>
        <w:spacing w:after="120"/>
      </w:pPr>
      <w:r w:rsidRPr="00E7573F">
        <w:t xml:space="preserve">All acquired data is persisted in SQLite, a lightweight file-based relational database engine included in Python’s standard library. SQLite was selected over heavier alternatives such as PostgreSQL or </w:t>
      </w:r>
      <w:proofErr w:type="spellStart"/>
      <w:r w:rsidRPr="00E7573F">
        <w:t>InfluxDB</w:t>
      </w:r>
      <w:proofErr w:type="spellEnd"/>
      <w:r w:rsidRPr="00E7573F">
        <w:t xml:space="preserve"> for the primary storage layer because it requires no server setup, operates efficiently on the edge device storage, and can be queried directly by the Python-based ML pipeline without network overhead [64].</w:t>
      </w:r>
    </w:p>
    <w:p w14:paraId="25D3FF5D" w14:textId="395F3F5D" w:rsidR="00E7573F" w:rsidRPr="00E7573F" w:rsidRDefault="00E7573F" w:rsidP="00E7573F">
      <w:pPr>
        <w:spacing w:after="120"/>
      </w:pPr>
      <w:r w:rsidRPr="00E7573F">
        <w:t xml:space="preserve">Two databases are maintained in parallel by separate data collection scripts. The first, </w:t>
      </w:r>
      <w:proofErr w:type="spellStart"/>
      <w:r w:rsidRPr="00E7573F">
        <w:t>printer_data.db</w:t>
      </w:r>
      <w:proofErr w:type="spellEnd"/>
      <w:r w:rsidRPr="00E7573F">
        <w:t xml:space="preserve">, is populated by printer_data_collector.py, which subscribes to </w:t>
      </w:r>
      <w:proofErr w:type="spellStart"/>
      <w:r w:rsidRPr="00E7573F">
        <w:t>OctoPrint</w:t>
      </w:r>
      <w:proofErr w:type="spellEnd"/>
      <w:r w:rsidRPr="00E7573F">
        <w:t xml:space="preserve"> MQTT topics and parses incoming JSON payloads into six structured tables: temperatures, motion, </w:t>
      </w:r>
      <w:proofErr w:type="spellStart"/>
      <w:r w:rsidRPr="00E7573F">
        <w:t>print_job</w:t>
      </w:r>
      <w:proofErr w:type="spellEnd"/>
      <w:r w:rsidRPr="00E7573F">
        <w:t xml:space="preserve">, </w:t>
      </w:r>
      <w:proofErr w:type="spellStart"/>
      <w:r w:rsidRPr="00E7573F">
        <w:t>printer_state</w:t>
      </w:r>
      <w:proofErr w:type="spellEnd"/>
      <w:r w:rsidRPr="00E7573F">
        <w:t xml:space="preserve">, events, and resends. All tables use a </w:t>
      </w:r>
      <w:proofErr w:type="spellStart"/>
      <w:r w:rsidRPr="00E7573F">
        <w:t>timestamp_utc</w:t>
      </w:r>
      <w:proofErr w:type="spellEnd"/>
      <w:r w:rsidRPr="00E7573F">
        <w:t xml:space="preserve"> field (ISO 8601 with millisecond precision) as the primary temporal reference, with indexes such as </w:t>
      </w:r>
      <w:proofErr w:type="spellStart"/>
      <w:r w:rsidRPr="00E7573F">
        <w:t>idx_temperatures_timestamp</w:t>
      </w:r>
      <w:proofErr w:type="spellEnd"/>
      <w:r w:rsidRPr="00E7573F">
        <w:t xml:space="preserve"> to support time-range queries. Printer state flags (printing, paused, error) are stored as integer values (0 or 1) to enable efficient filtering. This allows the ML pipeline to restrict processing to active print phases by selecting only rows where printing = 1, avoiding idle or homing periods.</w:t>
      </w:r>
    </w:p>
    <w:p w14:paraId="50F86009" w14:textId="77777777" w:rsidR="00E7573F" w:rsidRPr="00E7573F" w:rsidRDefault="00E7573F" w:rsidP="00E7573F">
      <w:pPr>
        <w:spacing w:after="120"/>
      </w:pPr>
      <w:r w:rsidRPr="00E7573F">
        <w:t xml:space="preserve">The second database, </w:t>
      </w:r>
      <w:proofErr w:type="spellStart"/>
      <w:r w:rsidRPr="00E7573F">
        <w:t>sensor_data.db</w:t>
      </w:r>
      <w:proofErr w:type="spellEnd"/>
      <w:r w:rsidRPr="00E7573F">
        <w:t>, is populated by sensor_data_collector.py, which subscribes to the printer/sensors MQTT topic and stores each payload in a single sensor data table. The schema records raw ADC values from the MPU-6050 (</w:t>
      </w:r>
      <w:proofErr w:type="spellStart"/>
      <w:r w:rsidRPr="00E7573F">
        <w:t>acc_x</w:t>
      </w:r>
      <w:proofErr w:type="spellEnd"/>
      <w:r w:rsidRPr="00E7573F">
        <w:t xml:space="preserve">/y/z and </w:t>
      </w:r>
      <w:proofErr w:type="spellStart"/>
      <w:r w:rsidRPr="00E7573F">
        <w:t>gyro_x</w:t>
      </w:r>
      <w:proofErr w:type="spellEnd"/>
      <w:r w:rsidRPr="00E7573F">
        <w:t>/y/z), computed deltas per sample (</w:t>
      </w:r>
      <w:proofErr w:type="spellStart"/>
      <w:r w:rsidRPr="00E7573F">
        <w:t>delta_acc</w:t>
      </w:r>
      <w:proofErr w:type="spellEnd"/>
      <w:r w:rsidRPr="00E7573F">
        <w:t xml:space="preserve"> and </w:t>
      </w:r>
      <w:proofErr w:type="spellStart"/>
      <w:r w:rsidRPr="00E7573F">
        <w:t>delta_gyro</w:t>
      </w:r>
      <w:proofErr w:type="spellEnd"/>
      <w:r w:rsidRPr="00E7573F">
        <w:t xml:space="preserve"> components), temperature values (</w:t>
      </w:r>
      <w:proofErr w:type="spellStart"/>
      <w:r w:rsidRPr="00E7573F">
        <w:t>temp_c</w:t>
      </w:r>
      <w:proofErr w:type="spellEnd"/>
      <w:r w:rsidRPr="00E7573F">
        <w:t xml:space="preserve"> and </w:t>
      </w:r>
      <w:proofErr w:type="spellStart"/>
      <w:r w:rsidRPr="00E7573F">
        <w:t>delta_temp_c</w:t>
      </w:r>
      <w:proofErr w:type="spellEnd"/>
      <w:r w:rsidRPr="00E7573F">
        <w:t xml:space="preserve">), and a source identifier for traceability. An </w:t>
      </w:r>
      <w:r w:rsidRPr="00E7573F">
        <w:lastRenderedPageBreak/>
        <w:t xml:space="preserve">index on </w:t>
      </w:r>
      <w:proofErr w:type="spellStart"/>
      <w:r w:rsidRPr="00E7573F">
        <w:t>timestamp_utc</w:t>
      </w:r>
      <w:proofErr w:type="spellEnd"/>
      <w:r w:rsidRPr="00E7573F">
        <w:t xml:space="preserve"> supports efficient time-aligned queries required for sensor fusion and feature engineering.</w:t>
      </w:r>
    </w:p>
    <w:p w14:paraId="7A465CCF" w14:textId="77777777" w:rsidR="007D6F1E" w:rsidRDefault="007D6F1E" w:rsidP="007D6F1E">
      <w:pPr>
        <w:spacing w:after="120"/>
      </w:pPr>
    </w:p>
    <w:p w14:paraId="786368EE" w14:textId="77777777" w:rsidR="007D6F1E" w:rsidRDefault="007D6F1E" w:rsidP="007D6F1E">
      <w:pPr>
        <w:spacing w:after="80"/>
        <w:jc w:val="center"/>
      </w:pPr>
      <w:r>
        <w:rPr>
          <w:i/>
          <w:iCs/>
          <w:sz w:val="20"/>
          <w:szCs w:val="20"/>
        </w:rPr>
        <w:t xml:space="preserve">Figure 2.2 – </w:t>
      </w:r>
      <w:proofErr w:type="spellStart"/>
      <w:r>
        <w:rPr>
          <w:i/>
          <w:iCs/>
          <w:sz w:val="20"/>
          <w:szCs w:val="20"/>
        </w:rPr>
        <w:t>sensor_data.db</w:t>
      </w:r>
      <w:proofErr w:type="spellEnd"/>
      <w:r>
        <w:rPr>
          <w:i/>
          <w:iCs/>
          <w:sz w:val="20"/>
          <w:szCs w:val="20"/>
        </w:rPr>
        <w:t xml:space="preserve"> schema: single table capturing all MPU-6050 (6-axis IMU) and KY-013 (NTC thermistor) readings at 100 Hz with per-sample delta columns.</w:t>
      </w:r>
    </w:p>
    <w:p w14:paraId="18BD7CDB" w14:textId="77777777" w:rsidR="007D6F1E" w:rsidRDefault="007D6F1E" w:rsidP="007D6F1E">
      <w:pPr>
        <w:spacing w:after="120"/>
      </w:pPr>
      <w:r>
        <w:rPr>
          <w:noProof/>
        </w:rPr>
        <w:drawing>
          <wp:inline distT="0" distB="0" distL="0" distR="0" wp14:anchorId="218DDBFF" wp14:editId="6B36726F">
            <wp:extent cx="5731510" cy="3129789"/>
            <wp:effectExtent l="0" t="0" r="2540" b="0"/>
            <wp:docPr id="14216123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BEBA8EAE-BF5A-486C-A8C5-ECC9F3942E4B}">
                          <a14:imgProps xmlns:a14="http://schemas.microsoft.com/office/drawing/2010/main">
                            <a14:imgLayer r:embed="rId25">
                              <a14:imgEffect>
                                <a14:sharpenSoften amount="100000"/>
                              </a14:imgEffect>
                              <a14:imgEffect>
                                <a14:brightnessContrast bright="90000" contrast="10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129789"/>
                    </a:xfrm>
                    <a:prstGeom prst="rect">
                      <a:avLst/>
                    </a:prstGeom>
                    <a:noFill/>
                  </pic:spPr>
                </pic:pic>
              </a:graphicData>
            </a:graphic>
          </wp:inline>
        </w:drawing>
      </w:r>
    </w:p>
    <w:p w14:paraId="386BA3EB" w14:textId="77777777" w:rsidR="007D6F1E" w:rsidRDefault="007D6F1E" w:rsidP="007D6F1E">
      <w:pPr>
        <w:spacing w:after="160" w:line="276" w:lineRule="auto"/>
        <w:jc w:val="both"/>
      </w:pPr>
      <w:r>
        <w:t xml:space="preserve">Table 2.4 describes the </w:t>
      </w:r>
      <w:proofErr w:type="spellStart"/>
      <w:r>
        <w:t>sensor_data</w:t>
      </w:r>
      <w:proofErr w:type="spellEnd"/>
      <w:r>
        <w:t xml:space="preserve"> table columns and their role in the data acquisition pipeline.</w:t>
      </w:r>
    </w:p>
    <w:p w14:paraId="147C375B" w14:textId="77777777" w:rsidR="007D6F1E" w:rsidRDefault="007D6F1E" w:rsidP="007D6F1E">
      <w:pPr>
        <w:spacing w:after="120"/>
      </w:pPr>
    </w:p>
    <w:p w14:paraId="7C644E62" w14:textId="77777777" w:rsidR="007D6F1E" w:rsidRDefault="007D6F1E" w:rsidP="007D6F1E">
      <w:pPr>
        <w:spacing w:after="80"/>
        <w:jc w:val="center"/>
      </w:pPr>
      <w:r>
        <w:rPr>
          <w:i/>
          <w:iCs/>
          <w:sz w:val="20"/>
          <w:szCs w:val="20"/>
        </w:rPr>
        <w:t xml:space="preserve">Table 2.4 – </w:t>
      </w:r>
      <w:proofErr w:type="spellStart"/>
      <w:r>
        <w:rPr>
          <w:i/>
          <w:iCs/>
          <w:sz w:val="20"/>
          <w:szCs w:val="20"/>
        </w:rPr>
        <w:t>sensor_data.db</w:t>
      </w:r>
      <w:proofErr w:type="spellEnd"/>
      <w:r>
        <w:rPr>
          <w:i/>
          <w:iCs/>
          <w:sz w:val="20"/>
          <w:szCs w:val="20"/>
        </w:rPr>
        <w:t xml:space="preserve"> schema: column descriptions and analytical role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5800"/>
      </w:tblGrid>
      <w:tr w:rsidR="007D6F1E" w14:paraId="4245A933"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F200BE0" w14:textId="77777777" w:rsidR="007D6F1E" w:rsidRDefault="007D6F1E" w:rsidP="003B0233">
            <w:pPr>
              <w:jc w:val="center"/>
            </w:pPr>
            <w:r>
              <w:rPr>
                <w:b/>
                <w:bCs/>
                <w:color w:val="FFFFFF"/>
                <w:sz w:val="19"/>
                <w:szCs w:val="19"/>
              </w:rPr>
              <w:t>Column</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B745707" w14:textId="77777777" w:rsidR="007D6F1E" w:rsidRDefault="007D6F1E" w:rsidP="003B0233">
            <w:pPr>
              <w:jc w:val="center"/>
            </w:pPr>
            <w:r>
              <w:rPr>
                <w:b/>
                <w:bCs/>
                <w:color w:val="FFFFFF"/>
                <w:sz w:val="19"/>
                <w:szCs w:val="19"/>
              </w:rPr>
              <w:t>Type</w:t>
            </w:r>
          </w:p>
        </w:tc>
        <w:tc>
          <w:tcPr>
            <w:tcW w:w="5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93BB2C3" w14:textId="77777777" w:rsidR="007D6F1E" w:rsidRDefault="007D6F1E" w:rsidP="003B0233">
            <w:pPr>
              <w:jc w:val="center"/>
            </w:pPr>
            <w:r>
              <w:rPr>
                <w:b/>
                <w:bCs/>
                <w:color w:val="FFFFFF"/>
                <w:sz w:val="19"/>
                <w:szCs w:val="19"/>
              </w:rPr>
              <w:t>Description / Purpose</w:t>
            </w:r>
          </w:p>
        </w:tc>
      </w:tr>
      <w:tr w:rsidR="007D6F1E" w14:paraId="4B929ED0"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578D283" w14:textId="77777777" w:rsidR="007D6F1E" w:rsidRDefault="007D6F1E" w:rsidP="003B0233">
            <w:proofErr w:type="spellStart"/>
            <w:r>
              <w:rPr>
                <w:b/>
                <w:bCs/>
                <w:sz w:val="19"/>
                <w:szCs w:val="19"/>
              </w:rPr>
              <w:t>timestamp_utc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7309BEC" w14:textId="77777777" w:rsidR="007D6F1E" w:rsidRDefault="007D6F1E" w:rsidP="003B0233">
            <w:pPr>
              <w:jc w:val="both"/>
            </w:pPr>
            <w:r>
              <w:rPr>
                <w:sz w:val="19"/>
                <w:szCs w:val="19"/>
              </w:rPr>
              <w:t>TEXT</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EDA6647" w14:textId="198A9DBE" w:rsidR="007D6F1E" w:rsidRDefault="007D6F1E" w:rsidP="003B0233">
            <w:pPr>
              <w:jc w:val="both"/>
            </w:pPr>
            <w:r>
              <w:rPr>
                <w:sz w:val="19"/>
                <w:szCs w:val="19"/>
              </w:rPr>
              <w:t xml:space="preserve">ISO 8601 with milliseconds </w:t>
            </w:r>
            <w:r w:rsidR="00E7573F">
              <w:rPr>
                <w:sz w:val="19"/>
                <w:szCs w:val="19"/>
              </w:rPr>
              <w:t>,</w:t>
            </w:r>
            <w:r>
              <w:rPr>
                <w:sz w:val="19"/>
                <w:szCs w:val="19"/>
              </w:rPr>
              <w:t xml:space="preserve">primary join key for </w:t>
            </w:r>
            <w:proofErr w:type="spellStart"/>
            <w:r>
              <w:rPr>
                <w:sz w:val="19"/>
                <w:szCs w:val="19"/>
              </w:rPr>
              <w:t>merge_asof</w:t>
            </w:r>
            <w:proofErr w:type="spellEnd"/>
            <w:r>
              <w:rPr>
                <w:sz w:val="19"/>
                <w:szCs w:val="19"/>
              </w:rPr>
              <w:t xml:space="preserve"> alignment with </w:t>
            </w:r>
            <w:proofErr w:type="spellStart"/>
            <w:r>
              <w:rPr>
                <w:sz w:val="19"/>
                <w:szCs w:val="19"/>
              </w:rPr>
              <w:t>printer_data.db</w:t>
            </w:r>
            <w:proofErr w:type="spellEnd"/>
          </w:p>
        </w:tc>
      </w:tr>
      <w:tr w:rsidR="007D6F1E" w14:paraId="628A2AB2"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3767D" w14:textId="77777777" w:rsidR="007D6F1E" w:rsidRDefault="007D6F1E" w:rsidP="003B0233">
            <w:proofErr w:type="spellStart"/>
            <w:r>
              <w:rPr>
                <w:b/>
                <w:bCs/>
                <w:sz w:val="19"/>
                <w:szCs w:val="19"/>
              </w:rPr>
              <w:t>elapsed_ms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58CF2" w14:textId="77777777" w:rsidR="007D6F1E" w:rsidRDefault="007D6F1E" w:rsidP="003B0233">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3D2390" w14:textId="4EEF7734" w:rsidR="007D6F1E" w:rsidRDefault="007D6F1E" w:rsidP="003B0233">
            <w:pPr>
              <w:jc w:val="both"/>
            </w:pPr>
            <w:r>
              <w:rPr>
                <w:sz w:val="19"/>
                <w:szCs w:val="19"/>
              </w:rPr>
              <w:t xml:space="preserve">Milliseconds since sensor node boot </w:t>
            </w:r>
            <w:r w:rsidR="00E7573F">
              <w:rPr>
                <w:sz w:val="19"/>
                <w:szCs w:val="19"/>
              </w:rPr>
              <w:t>,</w:t>
            </w:r>
            <w:r>
              <w:rPr>
                <w:sz w:val="19"/>
                <w:szCs w:val="19"/>
              </w:rPr>
              <w:t>used to detect sensor restarts</w:t>
            </w:r>
          </w:p>
        </w:tc>
      </w:tr>
      <w:tr w:rsidR="007D6F1E" w14:paraId="72ED95D7"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994D144" w14:textId="77777777" w:rsidR="007D6F1E" w:rsidRDefault="007D6F1E" w:rsidP="003B0233">
            <w:proofErr w:type="spellStart"/>
            <w:r>
              <w:rPr>
                <w:b/>
                <w:bCs/>
                <w:sz w:val="19"/>
                <w:szCs w:val="19"/>
              </w:rPr>
              <w:t>temp_c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D2D1F68" w14:textId="77777777" w:rsidR="007D6F1E" w:rsidRDefault="007D6F1E" w:rsidP="003B0233">
            <w:pPr>
              <w:jc w:val="both"/>
            </w:pPr>
            <w:r>
              <w:rPr>
                <w:sz w:val="19"/>
                <w:szCs w:val="19"/>
              </w:rPr>
              <w:t>REAL</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1A9C5F" w14:textId="77777777" w:rsidR="007D6F1E" w:rsidRDefault="007D6F1E" w:rsidP="003B0233">
            <w:pPr>
              <w:jc w:val="both"/>
            </w:pPr>
            <w:r>
              <w:rPr>
                <w:sz w:val="19"/>
                <w:szCs w:val="19"/>
              </w:rPr>
              <w:t>Converted Celsius temperature from KY-013 NTC thermistor via Steinhart-Hart equation</w:t>
            </w:r>
          </w:p>
        </w:tc>
      </w:tr>
      <w:tr w:rsidR="007D6F1E" w14:paraId="24AE7725"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A5530" w14:textId="77777777" w:rsidR="007D6F1E" w:rsidRDefault="007D6F1E" w:rsidP="003B0233">
            <w:proofErr w:type="spellStart"/>
            <w:r>
              <w:rPr>
                <w:b/>
                <w:bCs/>
                <w:sz w:val="19"/>
                <w:szCs w:val="19"/>
              </w:rPr>
              <w:t>delta_temp_c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2E47B" w14:textId="77777777" w:rsidR="007D6F1E" w:rsidRDefault="007D6F1E" w:rsidP="003B0233">
            <w:pPr>
              <w:jc w:val="both"/>
            </w:pPr>
            <w:r>
              <w:rPr>
                <w:sz w:val="19"/>
                <w:szCs w:val="19"/>
              </w:rPr>
              <w:t>REAL</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43EEB" w14:textId="0EA96893" w:rsidR="007D6F1E" w:rsidRDefault="007D6F1E" w:rsidP="003B0233">
            <w:pPr>
              <w:jc w:val="both"/>
            </w:pPr>
            <w:r>
              <w:rPr>
                <w:sz w:val="19"/>
                <w:szCs w:val="19"/>
              </w:rPr>
              <w:t xml:space="preserve">Temperature change since last sample </w:t>
            </w:r>
            <w:r w:rsidR="00E7573F">
              <w:rPr>
                <w:sz w:val="19"/>
                <w:szCs w:val="19"/>
              </w:rPr>
              <w:t>,</w:t>
            </w:r>
            <w:r>
              <w:rPr>
                <w:sz w:val="19"/>
                <w:szCs w:val="19"/>
              </w:rPr>
              <w:t>rate-of-rise detection (heat creep early warning)</w:t>
            </w:r>
          </w:p>
        </w:tc>
      </w:tr>
      <w:tr w:rsidR="007D6F1E" w14:paraId="4E8C69DA"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41D7BA4" w14:textId="77777777" w:rsidR="007D6F1E" w:rsidRPr="00CE386A" w:rsidRDefault="007D6F1E" w:rsidP="003B0233">
            <w:pPr>
              <w:rPr>
                <w:lang w:val="fr-FR"/>
              </w:rPr>
            </w:pPr>
            <w:proofErr w:type="spellStart"/>
            <w:proofErr w:type="gramStart"/>
            <w:r w:rsidRPr="00CE386A">
              <w:rPr>
                <w:b/>
                <w:bCs/>
                <w:sz w:val="19"/>
                <w:szCs w:val="19"/>
                <w:lang w:val="fr-FR"/>
              </w:rPr>
              <w:t>acc</w:t>
            </w:r>
            <w:proofErr w:type="gramEnd"/>
            <w:r w:rsidRPr="00CE386A">
              <w:rPr>
                <w:b/>
                <w:bCs/>
                <w:sz w:val="19"/>
                <w:szCs w:val="19"/>
                <w:lang w:val="fr-FR"/>
              </w:rPr>
              <w:t>_x</w:t>
            </w:r>
            <w:proofErr w:type="spellEnd"/>
            <w:r w:rsidRPr="00CE386A">
              <w:rPr>
                <w:b/>
                <w:bCs/>
                <w:sz w:val="19"/>
                <w:szCs w:val="19"/>
                <w:lang w:val="fr-FR"/>
              </w:rPr>
              <w:t xml:space="preserve"> / </w:t>
            </w:r>
            <w:proofErr w:type="spellStart"/>
            <w:r w:rsidRPr="00CE386A">
              <w:rPr>
                <w:b/>
                <w:bCs/>
                <w:sz w:val="19"/>
                <w:szCs w:val="19"/>
                <w:lang w:val="fr-FR"/>
              </w:rPr>
              <w:t>acc_y</w:t>
            </w:r>
            <w:proofErr w:type="spellEnd"/>
            <w:r w:rsidRPr="00CE386A">
              <w:rPr>
                <w:b/>
                <w:bCs/>
                <w:sz w:val="19"/>
                <w:szCs w:val="19"/>
                <w:lang w:val="fr-FR"/>
              </w:rPr>
              <w:t xml:space="preserve"> / </w:t>
            </w:r>
            <w:proofErr w:type="spellStart"/>
            <w:r w:rsidRPr="00CE386A">
              <w:rPr>
                <w:b/>
                <w:bCs/>
                <w:sz w:val="19"/>
                <w:szCs w:val="19"/>
                <w:lang w:val="fr-FR"/>
              </w:rPr>
              <w:t>acc_z</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A1D1B12" w14:textId="77777777" w:rsidR="007D6F1E" w:rsidRDefault="007D6F1E" w:rsidP="003B0233">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9A448E0" w14:textId="4E96DC5A" w:rsidR="007D6F1E" w:rsidRDefault="007D6F1E" w:rsidP="003B0233">
            <w:pPr>
              <w:jc w:val="both"/>
            </w:pPr>
            <w:r>
              <w:rPr>
                <w:sz w:val="19"/>
                <w:szCs w:val="19"/>
              </w:rPr>
              <w:t xml:space="preserve">Raw ADC counts from MPU-6050 accelerometer </w:t>
            </w:r>
            <w:r w:rsidR="00E7573F">
              <w:rPr>
                <w:sz w:val="19"/>
                <w:szCs w:val="19"/>
              </w:rPr>
              <w:t>,</w:t>
            </w:r>
            <w:r>
              <w:rPr>
                <w:sz w:val="19"/>
                <w:szCs w:val="19"/>
              </w:rPr>
              <w:t>3-axis vibration capture</w:t>
            </w:r>
          </w:p>
        </w:tc>
      </w:tr>
      <w:tr w:rsidR="007D6F1E" w14:paraId="2FE61BDD"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C5BE09" w14:textId="77777777" w:rsidR="007D6F1E" w:rsidRPr="00CE386A" w:rsidRDefault="007D6F1E" w:rsidP="003B0233">
            <w:pPr>
              <w:rPr>
                <w:lang w:val="fr-FR"/>
              </w:rPr>
            </w:pPr>
            <w:proofErr w:type="spellStart"/>
            <w:proofErr w:type="gramStart"/>
            <w:r w:rsidRPr="00CE386A">
              <w:rPr>
                <w:b/>
                <w:bCs/>
                <w:sz w:val="19"/>
                <w:szCs w:val="19"/>
                <w:lang w:val="fr-FR"/>
              </w:rPr>
              <w:t>delta</w:t>
            </w:r>
            <w:proofErr w:type="gramEnd"/>
            <w:r w:rsidRPr="00CE386A">
              <w:rPr>
                <w:b/>
                <w:bCs/>
                <w:sz w:val="19"/>
                <w:szCs w:val="19"/>
                <w:lang w:val="fr-FR"/>
              </w:rPr>
              <w:t>_acc_x</w:t>
            </w:r>
            <w:proofErr w:type="spellEnd"/>
            <w:r w:rsidRPr="00CE386A">
              <w:rPr>
                <w:b/>
                <w:bCs/>
                <w:sz w:val="19"/>
                <w:szCs w:val="19"/>
                <w:lang w:val="fr-FR"/>
              </w:rPr>
              <w:t>/y/z</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86A69" w14:textId="77777777" w:rsidR="007D6F1E" w:rsidRDefault="007D6F1E" w:rsidP="003B0233">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723D2" w14:textId="187A2F3C" w:rsidR="007D6F1E" w:rsidRDefault="007D6F1E" w:rsidP="003B0233">
            <w:pPr>
              <w:jc w:val="both"/>
            </w:pPr>
            <w:r>
              <w:rPr>
                <w:sz w:val="19"/>
                <w:szCs w:val="19"/>
              </w:rPr>
              <w:t xml:space="preserve">Sample-to-sample acceleration delta </w:t>
            </w:r>
            <w:r w:rsidR="00E7573F">
              <w:rPr>
                <w:sz w:val="19"/>
                <w:szCs w:val="19"/>
              </w:rPr>
              <w:t>,</w:t>
            </w:r>
            <w:r>
              <w:rPr>
                <w:sz w:val="19"/>
                <w:szCs w:val="19"/>
              </w:rPr>
              <w:t>used in kurtosis and crest factor computation</w:t>
            </w:r>
          </w:p>
        </w:tc>
      </w:tr>
      <w:tr w:rsidR="007D6F1E" w14:paraId="11CCAC2B"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9C7A868" w14:textId="77777777" w:rsidR="007D6F1E" w:rsidRDefault="007D6F1E" w:rsidP="003B0233">
            <w:proofErr w:type="spellStart"/>
            <w:r>
              <w:rPr>
                <w:b/>
                <w:bCs/>
                <w:sz w:val="19"/>
                <w:szCs w:val="19"/>
              </w:rPr>
              <w:t>gyro_x</w:t>
            </w:r>
            <w:proofErr w:type="spellEnd"/>
            <w:r>
              <w:rPr>
                <w:b/>
                <w:bCs/>
                <w:sz w:val="19"/>
                <w:szCs w:val="19"/>
              </w:rPr>
              <w:t xml:space="preserve"> / </w:t>
            </w:r>
            <w:proofErr w:type="spellStart"/>
            <w:r>
              <w:rPr>
                <w:b/>
                <w:bCs/>
                <w:sz w:val="19"/>
                <w:szCs w:val="19"/>
              </w:rPr>
              <w:t>gyro_y</w:t>
            </w:r>
            <w:proofErr w:type="spellEnd"/>
            <w:r>
              <w:rPr>
                <w:b/>
                <w:bCs/>
                <w:sz w:val="19"/>
                <w:szCs w:val="19"/>
              </w:rPr>
              <w:t xml:space="preserve"> / </w:t>
            </w:r>
            <w:proofErr w:type="spellStart"/>
            <w:r>
              <w:rPr>
                <w:b/>
                <w:bCs/>
                <w:sz w:val="19"/>
                <w:szCs w:val="19"/>
              </w:rPr>
              <w:t>gyro_z</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B945D51" w14:textId="77777777" w:rsidR="007D6F1E" w:rsidRDefault="007D6F1E" w:rsidP="003B0233">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5CCEDD4" w14:textId="275C490D" w:rsidR="007D6F1E" w:rsidRDefault="007D6F1E" w:rsidP="003B0233">
            <w:pPr>
              <w:jc w:val="both"/>
            </w:pPr>
            <w:r>
              <w:rPr>
                <w:sz w:val="19"/>
                <w:szCs w:val="19"/>
              </w:rPr>
              <w:t xml:space="preserve">Raw ADC counts from MPU-6050 gyroscope </w:t>
            </w:r>
            <w:r w:rsidR="00E7573F">
              <w:rPr>
                <w:sz w:val="19"/>
                <w:szCs w:val="19"/>
              </w:rPr>
              <w:t>,</w:t>
            </w:r>
            <w:r>
              <w:rPr>
                <w:sz w:val="19"/>
                <w:szCs w:val="19"/>
              </w:rPr>
              <w:t>rotational dynamics (belt resonance, axis jerk)</w:t>
            </w:r>
          </w:p>
        </w:tc>
      </w:tr>
      <w:tr w:rsidR="007D6F1E" w14:paraId="6D4F27CC" w14:textId="77777777" w:rsidTr="003B0233">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5B267" w14:textId="77777777" w:rsidR="007D6F1E" w:rsidRPr="00CE386A" w:rsidRDefault="007D6F1E" w:rsidP="003B0233">
            <w:pPr>
              <w:rPr>
                <w:lang w:val="fr-FR"/>
              </w:rPr>
            </w:pPr>
            <w:proofErr w:type="spellStart"/>
            <w:proofErr w:type="gramStart"/>
            <w:r w:rsidRPr="00CE386A">
              <w:rPr>
                <w:b/>
                <w:bCs/>
                <w:sz w:val="19"/>
                <w:szCs w:val="19"/>
                <w:lang w:val="fr-FR"/>
              </w:rPr>
              <w:t>delta</w:t>
            </w:r>
            <w:proofErr w:type="gramEnd"/>
            <w:r w:rsidRPr="00CE386A">
              <w:rPr>
                <w:b/>
                <w:bCs/>
                <w:sz w:val="19"/>
                <w:szCs w:val="19"/>
                <w:lang w:val="fr-FR"/>
              </w:rPr>
              <w:t>_gyro_x</w:t>
            </w:r>
            <w:proofErr w:type="spellEnd"/>
            <w:r w:rsidRPr="00CE386A">
              <w:rPr>
                <w:b/>
                <w:bCs/>
                <w:sz w:val="19"/>
                <w:szCs w:val="19"/>
                <w:lang w:val="fr-FR"/>
              </w:rPr>
              <w:t>/y/z</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A0FE1" w14:textId="77777777" w:rsidR="007D6F1E" w:rsidRDefault="007D6F1E" w:rsidP="003B0233">
            <w:pPr>
              <w:jc w:val="both"/>
            </w:pPr>
            <w:r>
              <w:rPr>
                <w:sz w:val="19"/>
                <w:szCs w:val="19"/>
              </w:rPr>
              <w:t>INTEGER</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D00B52" w14:textId="21BD57A4" w:rsidR="007D6F1E" w:rsidRDefault="007D6F1E" w:rsidP="003B0233">
            <w:pPr>
              <w:jc w:val="both"/>
            </w:pPr>
            <w:r>
              <w:rPr>
                <w:sz w:val="19"/>
                <w:szCs w:val="19"/>
              </w:rPr>
              <w:t xml:space="preserve">Gyroscope rate-of-change </w:t>
            </w:r>
            <w:r w:rsidR="00E7573F">
              <w:rPr>
                <w:sz w:val="19"/>
                <w:szCs w:val="19"/>
              </w:rPr>
              <w:t>,</w:t>
            </w:r>
            <w:r>
              <w:rPr>
                <w:sz w:val="19"/>
                <w:szCs w:val="19"/>
              </w:rPr>
              <w:t>complementary to acceleration for motion fault detection</w:t>
            </w:r>
          </w:p>
        </w:tc>
      </w:tr>
    </w:tbl>
    <w:p w14:paraId="10B6A33D" w14:textId="77777777" w:rsidR="007D6F1E" w:rsidRDefault="007D6F1E" w:rsidP="007D6F1E">
      <w:pPr>
        <w:spacing w:after="120"/>
      </w:pPr>
    </w:p>
    <w:p w14:paraId="49A124D0" w14:textId="77777777" w:rsidR="007D6F1E" w:rsidRDefault="007D6F1E" w:rsidP="007D6F1E">
      <w:pPr>
        <w:spacing w:after="120"/>
      </w:pPr>
    </w:p>
    <w:p w14:paraId="460E2E9B" w14:textId="77777777" w:rsidR="007D6F1E" w:rsidRPr="00412FF4" w:rsidRDefault="007D6F1E" w:rsidP="007D6F1E">
      <w:pPr>
        <w:spacing w:before="160" w:after="100"/>
        <w:rPr>
          <w:color w:val="70AD47" w:themeColor="accent6"/>
        </w:rPr>
      </w:pPr>
      <w:r w:rsidRPr="00412FF4">
        <w:rPr>
          <w:b/>
          <w:bCs/>
          <w:color w:val="70AD47" w:themeColor="accent6"/>
          <w:u w:val="single"/>
        </w:rPr>
        <w:lastRenderedPageBreak/>
        <w:t xml:space="preserve">Data Alignment and Temporal </w:t>
      </w:r>
      <w:proofErr w:type="spellStart"/>
      <w:r w:rsidRPr="00412FF4">
        <w:rPr>
          <w:b/>
          <w:bCs/>
          <w:color w:val="70AD47" w:themeColor="accent6"/>
          <w:u w:val="single"/>
        </w:rPr>
        <w:t>Synchronisation</w:t>
      </w:r>
      <w:proofErr w:type="spellEnd"/>
    </w:p>
    <w:p w14:paraId="2E281A4B" w14:textId="77777777" w:rsidR="00E7573F" w:rsidRPr="00E7573F" w:rsidRDefault="00E7573F" w:rsidP="00E7573F">
      <w:r w:rsidRPr="00E7573F">
        <w:t xml:space="preserve">The two databases use independent timestamping sources but are ultimately synchronized through the same system clock. Entries in </w:t>
      </w:r>
      <w:proofErr w:type="spellStart"/>
      <w:r w:rsidRPr="00E7573F">
        <w:t>printer_data.db</w:t>
      </w:r>
      <w:proofErr w:type="spellEnd"/>
      <w:r w:rsidRPr="00E7573F">
        <w:t xml:space="preserve"> are timestamped using the Raspberry Pi system clock (</w:t>
      </w:r>
      <w:proofErr w:type="spellStart"/>
      <w:r w:rsidRPr="00E7573F">
        <w:t>synchronised</w:t>
      </w:r>
      <w:proofErr w:type="spellEnd"/>
      <w:r w:rsidRPr="00E7573F">
        <w:t xml:space="preserve"> via NTP), while entries in </w:t>
      </w:r>
      <w:proofErr w:type="spellStart"/>
      <w:r w:rsidRPr="00E7573F">
        <w:t>sensor_data.db</w:t>
      </w:r>
      <w:proofErr w:type="spellEnd"/>
      <w:r w:rsidRPr="00E7573F">
        <w:t xml:space="preserve"> are timestamped based on MQTT broker reception time. This introduces a small latency offset, typically around 200 </w:t>
      </w:r>
      <w:proofErr w:type="spellStart"/>
      <w:r w:rsidRPr="00E7573F">
        <w:t>ms</w:t>
      </w:r>
      <w:proofErr w:type="spellEnd"/>
      <w:r w:rsidRPr="00E7573F">
        <w:t>, corresponding to the delay between sensor acquisition on the ESP8266 and message arrival at the broker.</w:t>
      </w:r>
    </w:p>
    <w:p w14:paraId="53857A66" w14:textId="77777777" w:rsidR="00E7573F" w:rsidRPr="00E7573F" w:rsidRDefault="00E7573F" w:rsidP="00E7573F">
      <w:r w:rsidRPr="00E7573F">
        <w:t xml:space="preserve">The data_aligner.py module in the </w:t>
      </w:r>
      <w:proofErr w:type="spellStart"/>
      <w:r w:rsidRPr="00E7573F">
        <w:t>PMx</w:t>
      </w:r>
      <w:proofErr w:type="spellEnd"/>
      <w:r w:rsidRPr="00E7573F">
        <w:t xml:space="preserve"> AI pipeline compensates for this delay by subtracting the estimated offset from sensor timestamps before alignment. It then applies a Pandas </w:t>
      </w:r>
      <w:proofErr w:type="spellStart"/>
      <w:r w:rsidRPr="00E7573F">
        <w:t>merge_asof</w:t>
      </w:r>
      <w:proofErr w:type="spellEnd"/>
      <w:r w:rsidRPr="00E7573F">
        <w:t xml:space="preserve"> operation to perform nearest-</w:t>
      </w:r>
      <w:proofErr w:type="spellStart"/>
      <w:r w:rsidRPr="00E7573F">
        <w:t>neighbour</w:t>
      </w:r>
      <w:proofErr w:type="spellEnd"/>
      <w:r w:rsidRPr="00E7573F">
        <w:t xml:space="preserve"> time alignment, matching each firmware telemetry entry with the closest sensor reading within a ±500 </w:t>
      </w:r>
      <w:proofErr w:type="spellStart"/>
      <w:r w:rsidRPr="00E7573F">
        <w:t>ms</w:t>
      </w:r>
      <w:proofErr w:type="spellEnd"/>
      <w:r w:rsidRPr="00E7573F">
        <w:t xml:space="preserve"> window. This method is robust to occasional packet loss and to differences in sampling rates between the two streams (</w:t>
      </w:r>
      <w:proofErr w:type="spellStart"/>
      <w:r w:rsidRPr="00E7573F">
        <w:t>OctoPrint</w:t>
      </w:r>
      <w:proofErr w:type="spellEnd"/>
      <w:r w:rsidRPr="00E7573F">
        <w:t xml:space="preserve"> at approximately 1–2 Hz and the sensor node at 100 Hz).</w:t>
      </w:r>
    </w:p>
    <w:p w14:paraId="42B57C03" w14:textId="77777777" w:rsidR="00E7573F" w:rsidRPr="00E7573F" w:rsidRDefault="00E7573F" w:rsidP="00E7573F">
      <w:r w:rsidRPr="00E7573F">
        <w:t xml:space="preserve">The resulting output is a unified time-series </w:t>
      </w:r>
      <w:proofErr w:type="spellStart"/>
      <w:r w:rsidRPr="00E7573F">
        <w:t>DataFrame</w:t>
      </w:r>
      <w:proofErr w:type="spellEnd"/>
      <w:r w:rsidRPr="00E7573F">
        <w:t xml:space="preserve"> in which all features are aligned to a common timeline. This structure forms the input for feature engineering and the subsequent machine-learning pipeline [65].</w:t>
      </w:r>
    </w:p>
    <w:p w14:paraId="7AFC5B79" w14:textId="77777777" w:rsidR="00E7573F" w:rsidRDefault="00E7573F" w:rsidP="003A3327"/>
    <w:p w14:paraId="526CE481" w14:textId="77777777" w:rsidR="00E7573F" w:rsidRDefault="00E7573F" w:rsidP="00E7573F">
      <w:pPr>
        <w:pStyle w:val="Titre2"/>
      </w:pPr>
      <w:r>
        <w:t>References for Chapter 2 (New references — continue from [50])</w:t>
      </w:r>
    </w:p>
    <w:p w14:paraId="3686FE0F" w14:textId="77777777" w:rsidR="00E7573F" w:rsidRDefault="00E7573F" w:rsidP="00E7573F">
      <w:pPr>
        <w:spacing w:after="120"/>
        <w:jc w:val="both"/>
      </w:pPr>
      <w:r>
        <w:rPr>
          <w:i/>
          <w:iCs/>
        </w:rPr>
        <w:t>References [1]–[50] are as listed in Chapter 1 and its sections. Works [W1]–[W9] are as listed in Section 1.5. The following are new references introduced in Chapter 2:</w:t>
      </w:r>
    </w:p>
    <w:p w14:paraId="73CD4D14" w14:textId="77777777" w:rsidR="00E7573F" w:rsidRDefault="00E7573F" w:rsidP="00E7573F">
      <w:pPr>
        <w:spacing w:after="120"/>
      </w:pPr>
    </w:p>
    <w:p w14:paraId="2612EAFC" w14:textId="77777777" w:rsidR="00E7573F" w:rsidRDefault="00E7573F" w:rsidP="00E7573F">
      <w:pPr>
        <w:spacing w:after="120"/>
        <w:ind w:left="720" w:hanging="360"/>
      </w:pPr>
      <w:r>
        <w:rPr>
          <w:b/>
          <w:bCs/>
          <w:sz w:val="20"/>
          <w:szCs w:val="20"/>
        </w:rPr>
        <w:t xml:space="preserve">[51] </w:t>
      </w:r>
      <w:r>
        <w:rPr>
          <w:sz w:val="20"/>
          <w:szCs w:val="20"/>
        </w:rPr>
        <w:t xml:space="preserve">Blanchard, B. S., &amp; </w:t>
      </w:r>
      <w:proofErr w:type="spellStart"/>
      <w:r>
        <w:rPr>
          <w:sz w:val="20"/>
          <w:szCs w:val="20"/>
        </w:rPr>
        <w:t>Fabrycky</w:t>
      </w:r>
      <w:proofErr w:type="spellEnd"/>
      <w:r>
        <w:rPr>
          <w:sz w:val="20"/>
          <w:szCs w:val="20"/>
        </w:rPr>
        <w:t>, W. J. (2011). Systems Engineering and Analysis (5th ed.). Pearson Prentice Hall, Boston. ISBN: 978-0-13-221735-4  [Textbook — foundational reference for functional decomposition and system boundary definition; Section 4.3 used for subsystem analysis methodology in Section 2.1]</w:t>
      </w:r>
    </w:p>
    <w:p w14:paraId="3ECD7C9F" w14:textId="77777777" w:rsidR="00E7573F" w:rsidRDefault="00E7573F" w:rsidP="00E7573F">
      <w:pPr>
        <w:spacing w:after="120"/>
        <w:ind w:left="720" w:hanging="360"/>
      </w:pPr>
      <w:r>
        <w:rPr>
          <w:b/>
          <w:bCs/>
          <w:sz w:val="20"/>
          <w:szCs w:val="20"/>
        </w:rPr>
        <w:t xml:space="preserve">[52] </w:t>
      </w:r>
      <w:proofErr w:type="spellStart"/>
      <w:r>
        <w:rPr>
          <w:sz w:val="20"/>
          <w:szCs w:val="20"/>
        </w:rPr>
        <w:t>OctoPrint</w:t>
      </w:r>
      <w:proofErr w:type="spellEnd"/>
      <w:r>
        <w:rPr>
          <w:sz w:val="20"/>
          <w:szCs w:val="20"/>
        </w:rPr>
        <w:t xml:space="preserve"> Development Team. (2024). </w:t>
      </w:r>
      <w:proofErr w:type="spellStart"/>
      <w:r>
        <w:rPr>
          <w:sz w:val="20"/>
          <w:szCs w:val="20"/>
        </w:rPr>
        <w:t>OctoPrint</w:t>
      </w:r>
      <w:proofErr w:type="spellEnd"/>
      <w:r>
        <w:rPr>
          <w:sz w:val="20"/>
          <w:szCs w:val="20"/>
        </w:rPr>
        <w:t xml:space="preserve"> Documentation — REST API Reference. Retrieved May 2026 from https://docs.octoprint.org/en/master/api/  [Online Documentation — official </w:t>
      </w:r>
      <w:proofErr w:type="spellStart"/>
      <w:r>
        <w:rPr>
          <w:sz w:val="20"/>
          <w:szCs w:val="20"/>
        </w:rPr>
        <w:t>OctoPrint</w:t>
      </w:r>
      <w:proofErr w:type="spellEnd"/>
      <w:r>
        <w:rPr>
          <w:sz w:val="20"/>
          <w:szCs w:val="20"/>
        </w:rPr>
        <w:t xml:space="preserve"> API reference; cited for REST API capabilities and </w:t>
      </w:r>
      <w:proofErr w:type="spellStart"/>
      <w:r>
        <w:rPr>
          <w:sz w:val="20"/>
          <w:szCs w:val="20"/>
        </w:rPr>
        <w:t>OctoPrint</w:t>
      </w:r>
      <w:proofErr w:type="spellEnd"/>
      <w:r>
        <w:rPr>
          <w:sz w:val="20"/>
          <w:szCs w:val="20"/>
        </w:rPr>
        <w:t>-MQTT plugin architecture in Sections 2.1 and 2.4.3]</w:t>
      </w:r>
    </w:p>
    <w:p w14:paraId="6C32A6A4" w14:textId="77777777" w:rsidR="00E7573F" w:rsidRDefault="00E7573F" w:rsidP="00E7573F">
      <w:pPr>
        <w:spacing w:after="120"/>
        <w:ind w:left="720" w:hanging="360"/>
      </w:pPr>
      <w:r w:rsidRPr="00CE386A">
        <w:rPr>
          <w:b/>
          <w:bCs/>
          <w:sz w:val="20"/>
          <w:szCs w:val="20"/>
          <w:lang w:val="fr-FR"/>
        </w:rPr>
        <w:t xml:space="preserve">[53] </w:t>
      </w:r>
      <w:r w:rsidRPr="00CE386A">
        <w:rPr>
          <w:sz w:val="20"/>
          <w:szCs w:val="20"/>
          <w:lang w:val="fr-FR"/>
        </w:rPr>
        <w:t xml:space="preserve">Liu, H.-C., Liu, L., &amp; Liu, N. (2013). </w:t>
      </w:r>
      <w:r>
        <w:rPr>
          <w:sz w:val="20"/>
          <w:szCs w:val="20"/>
        </w:rPr>
        <w:t>Risk evaluation approaches in failure mode and effects analysis: A literature review. Expert Systems with Applications, 40(2), 828–838. https://doi.org/10.1016/j.eswa.2012.08.010  [Journal Article — Elsevier, Scopus Q1; comprehensive review of FMEA methodology and RPN calculation; used for FMEA methodology description in Section 2.2]</w:t>
      </w:r>
    </w:p>
    <w:p w14:paraId="6E2FDB56" w14:textId="77777777" w:rsidR="00E7573F" w:rsidRDefault="00E7573F" w:rsidP="00E7573F">
      <w:pPr>
        <w:spacing w:after="120"/>
        <w:ind w:left="720" w:hanging="360"/>
      </w:pPr>
      <w:r>
        <w:rPr>
          <w:b/>
          <w:bCs/>
          <w:sz w:val="20"/>
          <w:szCs w:val="20"/>
        </w:rPr>
        <w:t xml:space="preserve">[54] </w:t>
      </w:r>
      <w:r>
        <w:rPr>
          <w:sz w:val="20"/>
          <w:szCs w:val="20"/>
        </w:rPr>
        <w:t>International Electrotechnical Commission. (2018). IEC 60812:2018 — Failure modes and effects analysis (FMEA and FMECA). IEC, Geneva.  [International Standard — foundational normative reference for FMEA Severity/Occurrence/Detection rating scales and RPN calculation used in Table 2.2]</w:t>
      </w:r>
    </w:p>
    <w:p w14:paraId="3CFE5287" w14:textId="77777777" w:rsidR="00E7573F" w:rsidRDefault="00E7573F" w:rsidP="00E7573F">
      <w:pPr>
        <w:spacing w:after="120"/>
        <w:ind w:left="720" w:hanging="360"/>
      </w:pPr>
      <w:r>
        <w:rPr>
          <w:b/>
          <w:bCs/>
          <w:sz w:val="20"/>
          <w:szCs w:val="20"/>
        </w:rPr>
        <w:t xml:space="preserve">[55] </w:t>
      </w:r>
      <w:r>
        <w:rPr>
          <w:sz w:val="20"/>
          <w:szCs w:val="20"/>
        </w:rPr>
        <w:t>Marlin Firmware Project. (2024). Thermal Runaway Protection. Retrieved May 2026 from https://marlinfw.org/docs/configuration/configuration.html#thermal-runaway  [Online Documentation — official Marlin firmware documentation for thermal runaway protection; cited for overheating failure mode description in Section 2.2.2]</w:t>
      </w:r>
    </w:p>
    <w:p w14:paraId="03B0C842" w14:textId="77777777" w:rsidR="00E7573F" w:rsidRDefault="00E7573F" w:rsidP="00E7573F">
      <w:pPr>
        <w:spacing w:after="120"/>
        <w:ind w:left="720" w:hanging="360"/>
      </w:pPr>
      <w:r>
        <w:rPr>
          <w:b/>
          <w:bCs/>
          <w:sz w:val="20"/>
          <w:szCs w:val="20"/>
        </w:rPr>
        <w:t xml:space="preserve">[56] </w:t>
      </w:r>
      <w:r>
        <w:rPr>
          <w:sz w:val="20"/>
          <w:szCs w:val="20"/>
        </w:rPr>
        <w:t>Randall, R. B. (2011). Vibration-based Condition Monitoring: Industrial, Aerospace and Automotive Applications. Wiley, Chichester, UK. ISBN: 978-0-470-74785-8  [Textbook — foundational reference for bearing defect vibration signatures, belt resonance analysis, and RMS/kurtosis/crest factor as CBM features; cited for Sections 2.2.4, 2.2.6, and 2.3.2]</w:t>
      </w:r>
    </w:p>
    <w:p w14:paraId="2FFF3CD5" w14:textId="77777777" w:rsidR="00E7573F" w:rsidRDefault="00E7573F" w:rsidP="00E7573F">
      <w:pPr>
        <w:spacing w:after="120"/>
        <w:ind w:left="720" w:hanging="360"/>
      </w:pPr>
      <w:r>
        <w:rPr>
          <w:b/>
          <w:bCs/>
          <w:sz w:val="20"/>
          <w:szCs w:val="20"/>
        </w:rPr>
        <w:t xml:space="preserve">[57] </w:t>
      </w:r>
      <w:r>
        <w:rPr>
          <w:sz w:val="20"/>
          <w:szCs w:val="20"/>
        </w:rPr>
        <w:t>Steinhart, J. S., &amp; Hart, S. R. (1968). Calibration curves for thermistors. Deep Sea Research and Oceanographic Abstracts, 15(4), 497–503. https://doi.org/10.1016/0011-7471(68)90057-0  [Journal Article — Elsevier; original publication of the Steinhart-Hart thermistor equation; cited for temperature conversion methodology in Section 2.3.1]</w:t>
      </w:r>
    </w:p>
    <w:p w14:paraId="6DCD7B56" w14:textId="77777777" w:rsidR="00E7573F" w:rsidRDefault="00E7573F" w:rsidP="00E7573F">
      <w:pPr>
        <w:spacing w:after="120"/>
        <w:ind w:left="720" w:hanging="360"/>
      </w:pPr>
      <w:r>
        <w:rPr>
          <w:b/>
          <w:bCs/>
          <w:sz w:val="20"/>
          <w:szCs w:val="20"/>
        </w:rPr>
        <w:t xml:space="preserve">[58] </w:t>
      </w:r>
      <w:proofErr w:type="spellStart"/>
      <w:r>
        <w:rPr>
          <w:sz w:val="20"/>
          <w:szCs w:val="20"/>
        </w:rPr>
        <w:t>InvenSense</w:t>
      </w:r>
      <w:proofErr w:type="spellEnd"/>
      <w:r>
        <w:rPr>
          <w:sz w:val="20"/>
          <w:szCs w:val="20"/>
        </w:rPr>
        <w:t xml:space="preserve"> / TDK. (2013). MPU-6000 and MPU-6050 Product Specification, Revision 3.4. Document PS-MPU-6000A-00. TDK </w:t>
      </w:r>
      <w:proofErr w:type="spellStart"/>
      <w:r>
        <w:rPr>
          <w:sz w:val="20"/>
          <w:szCs w:val="20"/>
        </w:rPr>
        <w:t>InvenSense</w:t>
      </w:r>
      <w:proofErr w:type="spellEnd"/>
      <w:r>
        <w:rPr>
          <w:sz w:val="20"/>
          <w:szCs w:val="20"/>
        </w:rPr>
        <w:t xml:space="preserve">.  [Technical Datasheet — official MPU-6050 </w:t>
      </w:r>
      <w:r>
        <w:rPr>
          <w:sz w:val="20"/>
          <w:szCs w:val="20"/>
        </w:rPr>
        <w:lastRenderedPageBreak/>
        <w:t>product specification; cited for accelerometer/gyroscope range, I²C interface, and DMP specifications in Section 2.3.2]</w:t>
      </w:r>
    </w:p>
    <w:p w14:paraId="7F0188C6" w14:textId="77777777" w:rsidR="00E7573F" w:rsidRDefault="00E7573F" w:rsidP="00E7573F">
      <w:pPr>
        <w:spacing w:after="120"/>
        <w:ind w:left="720" w:hanging="360"/>
      </w:pPr>
      <w:r>
        <w:rPr>
          <w:b/>
          <w:bCs/>
          <w:sz w:val="20"/>
          <w:szCs w:val="20"/>
        </w:rPr>
        <w:t xml:space="preserve">[59] </w:t>
      </w:r>
      <w:r>
        <w:rPr>
          <w:sz w:val="20"/>
          <w:szCs w:val="20"/>
        </w:rPr>
        <w:t>Kiran, M. S., &amp; Srinivasan, M. (2022). Sensitivity analysis of contact type vibration measuring sensors. Sound and Vibration, 56(3), 199–212. https://doi.org/10.32604/sv.2022.015875  [Journal Article — Tech Science Press; validates MPU-6050 accuracy at 90% in 18–116 Hz range for RMS measurements — cited for sensor accuracy specification in Section 2.3.2]</w:t>
      </w:r>
    </w:p>
    <w:p w14:paraId="78E921EA" w14:textId="77777777" w:rsidR="00E7573F" w:rsidRDefault="00E7573F" w:rsidP="00E7573F">
      <w:pPr>
        <w:spacing w:after="120"/>
        <w:ind w:left="720" w:hanging="360"/>
      </w:pPr>
      <w:r>
        <w:rPr>
          <w:b/>
          <w:bCs/>
          <w:sz w:val="20"/>
          <w:szCs w:val="20"/>
        </w:rPr>
        <w:t xml:space="preserve">[60] </w:t>
      </w:r>
      <w:proofErr w:type="spellStart"/>
      <w:r>
        <w:rPr>
          <w:sz w:val="20"/>
          <w:szCs w:val="20"/>
        </w:rPr>
        <w:t>Obico</w:t>
      </w:r>
      <w:proofErr w:type="spellEnd"/>
      <w:r>
        <w:rPr>
          <w:sz w:val="20"/>
          <w:szCs w:val="20"/>
        </w:rPr>
        <w:t xml:space="preserve"> (formerly The Spaghetti Detective). (2024). </w:t>
      </w:r>
      <w:proofErr w:type="spellStart"/>
      <w:r>
        <w:rPr>
          <w:sz w:val="20"/>
          <w:szCs w:val="20"/>
        </w:rPr>
        <w:t>Obico</w:t>
      </w:r>
      <w:proofErr w:type="spellEnd"/>
      <w:r>
        <w:rPr>
          <w:sz w:val="20"/>
          <w:szCs w:val="20"/>
        </w:rPr>
        <w:t xml:space="preserve"> — Open-source AI-powered failure detection for 3D printers. GitHub Repository. https://github.com/TheSpaghettiDetective/obico-server  [Open-Source Software — reference implementation for vision-based FDM defect detection; cited for camera monitoring option in Section 2.3.5]</w:t>
      </w:r>
    </w:p>
    <w:p w14:paraId="22C7164E" w14:textId="77777777" w:rsidR="00E7573F" w:rsidRDefault="00E7573F" w:rsidP="00E7573F">
      <w:pPr>
        <w:spacing w:after="120"/>
        <w:ind w:left="720" w:hanging="360"/>
      </w:pPr>
      <w:r>
        <w:rPr>
          <w:b/>
          <w:bCs/>
          <w:sz w:val="20"/>
          <w:szCs w:val="20"/>
        </w:rPr>
        <w:t xml:space="preserve">[61] </w:t>
      </w:r>
      <w:r>
        <w:rPr>
          <w:sz w:val="20"/>
          <w:szCs w:val="20"/>
        </w:rPr>
        <w:t>Shi, W., Cao, J., Zhang, Q., Li, Y., &amp; Xu, L. (2016). Edge computing: Vision and challenges. IEEE Internet of Things Journal, 3(5), 637–646. https://doi.org/10.1109/JIOT.2016.2579198  [Journal Article — IEEE IoT Journal, &gt;8,000 citations; defines edge computing paradigm adopted in Section 2.4; cited for the edge-centric data acquisition architecture rationale]</w:t>
      </w:r>
    </w:p>
    <w:p w14:paraId="4AAF7165" w14:textId="77777777" w:rsidR="00E7573F" w:rsidRDefault="00E7573F" w:rsidP="00E7573F">
      <w:pPr>
        <w:spacing w:after="120"/>
        <w:ind w:left="720" w:hanging="360"/>
      </w:pPr>
      <w:r>
        <w:rPr>
          <w:b/>
          <w:bCs/>
          <w:sz w:val="20"/>
          <w:szCs w:val="20"/>
        </w:rPr>
        <w:t xml:space="preserve">[62] </w:t>
      </w:r>
      <w:proofErr w:type="spellStart"/>
      <w:r>
        <w:rPr>
          <w:sz w:val="20"/>
          <w:szCs w:val="20"/>
        </w:rPr>
        <w:t>Espressif</w:t>
      </w:r>
      <w:proofErr w:type="spellEnd"/>
      <w:r>
        <w:rPr>
          <w:sz w:val="20"/>
          <w:szCs w:val="20"/>
        </w:rPr>
        <w:t xml:space="preserve"> Systems. (2024). ESP8266 Technical Reference Manual, Version 1.7. </w:t>
      </w:r>
      <w:proofErr w:type="spellStart"/>
      <w:r>
        <w:rPr>
          <w:sz w:val="20"/>
          <w:szCs w:val="20"/>
        </w:rPr>
        <w:t>Espressif</w:t>
      </w:r>
      <w:proofErr w:type="spellEnd"/>
      <w:r>
        <w:rPr>
          <w:sz w:val="20"/>
          <w:szCs w:val="20"/>
        </w:rPr>
        <w:t xml:space="preserve"> Systems, Shanghai.  [Technical Manual — official ESP8266 hardware specification; cited for ADC resolution, </w:t>
      </w:r>
      <w:proofErr w:type="spellStart"/>
      <w:r>
        <w:rPr>
          <w:sz w:val="20"/>
          <w:szCs w:val="20"/>
        </w:rPr>
        <w:t>WiFi</w:t>
      </w:r>
      <w:proofErr w:type="spellEnd"/>
      <w:r>
        <w:rPr>
          <w:sz w:val="20"/>
          <w:szCs w:val="20"/>
        </w:rPr>
        <w:t xml:space="preserve"> throughput, and ESP32 comparison in Sections 2.4.1 and 2.4.4]</w:t>
      </w:r>
    </w:p>
    <w:p w14:paraId="479E1F56" w14:textId="77777777" w:rsidR="00E7573F" w:rsidRDefault="00E7573F" w:rsidP="00E7573F">
      <w:pPr>
        <w:spacing w:after="120"/>
        <w:ind w:left="720" w:hanging="360"/>
      </w:pPr>
      <w:r>
        <w:rPr>
          <w:b/>
          <w:bCs/>
          <w:sz w:val="20"/>
          <w:szCs w:val="20"/>
        </w:rPr>
        <w:t xml:space="preserve">[63] </w:t>
      </w:r>
      <w:r>
        <w:rPr>
          <w:sz w:val="20"/>
          <w:szCs w:val="20"/>
        </w:rPr>
        <w:t>OASIS. (2019). MQTT Version 5.0 Specification. OASIS Standard. https://docs.oasis-open.org/mqtt/mqtt/v5.0/mqtt-v5.0.html  [International Standard — OASIS MQTT v5.0 specification; cited for QoS levels and protocol overhead characteristics in Section 2.4.2]</w:t>
      </w:r>
    </w:p>
    <w:p w14:paraId="1824F272" w14:textId="77777777" w:rsidR="00E7573F" w:rsidRDefault="00E7573F" w:rsidP="00E7573F">
      <w:pPr>
        <w:spacing w:after="120"/>
        <w:ind w:left="720" w:hanging="360"/>
      </w:pPr>
      <w:r>
        <w:rPr>
          <w:b/>
          <w:bCs/>
          <w:sz w:val="20"/>
          <w:szCs w:val="20"/>
        </w:rPr>
        <w:t xml:space="preserve">[64] </w:t>
      </w:r>
      <w:r>
        <w:rPr>
          <w:sz w:val="20"/>
          <w:szCs w:val="20"/>
        </w:rPr>
        <w:t>Hipp, D. R. (2024). SQLite Documentation. https://www.sqlite.org/docs.html  [Official Documentation — SQLite primary technical reference; cited for the serverless, zero-configuration properties that justify its selection over RDBMS alternatives in Section 2.4.5]</w:t>
      </w:r>
    </w:p>
    <w:p w14:paraId="5C75CED6" w14:textId="77777777" w:rsidR="00E7573F" w:rsidRDefault="00E7573F" w:rsidP="00E7573F">
      <w:pPr>
        <w:spacing w:after="120"/>
        <w:ind w:left="720" w:hanging="360"/>
      </w:pPr>
      <w:r>
        <w:rPr>
          <w:b/>
          <w:bCs/>
          <w:sz w:val="20"/>
          <w:szCs w:val="20"/>
        </w:rPr>
        <w:t xml:space="preserve">[65] </w:t>
      </w:r>
      <w:r>
        <w:rPr>
          <w:sz w:val="20"/>
          <w:szCs w:val="20"/>
        </w:rPr>
        <w:t xml:space="preserve">McKinney, W. (2010). Data structures for statistical computing in Python. In Proceedings of the 9th Python in Science Conference (SciPy 2010), pp. 56–61. https://doi.org/10.25080/Majora-92bf1922-00a  [Conference Paper — SciPy; introduces the </w:t>
      </w:r>
      <w:proofErr w:type="spellStart"/>
      <w:r>
        <w:rPr>
          <w:sz w:val="20"/>
          <w:szCs w:val="20"/>
        </w:rPr>
        <w:t>merge_asof</w:t>
      </w:r>
      <w:proofErr w:type="spellEnd"/>
      <w:r>
        <w:rPr>
          <w:sz w:val="20"/>
          <w:szCs w:val="20"/>
        </w:rPr>
        <w:t xml:space="preserve"> function in Pandas for asynchronous time-series alignment; cited for the data alignment methodology in Section 2.4.5]</w:t>
      </w:r>
    </w:p>
    <w:p w14:paraId="5A3C3292" w14:textId="6478376F" w:rsidR="00E7573F" w:rsidRDefault="00E7573F">
      <w:pPr>
        <w:spacing w:after="160" w:line="259" w:lineRule="auto"/>
      </w:pPr>
      <w:r>
        <w:br w:type="page"/>
      </w:r>
    </w:p>
    <w:p w14:paraId="4F54F0F5" w14:textId="77777777" w:rsidR="00096665" w:rsidRDefault="00096665" w:rsidP="00096665">
      <w:pPr>
        <w:pStyle w:val="Titre1"/>
      </w:pPr>
      <w:r>
        <w:lastRenderedPageBreak/>
        <w:t>Chapter 3: Design and Modeling of the Digital Twin</w:t>
      </w:r>
    </w:p>
    <w:p w14:paraId="6E198661" w14:textId="77777777" w:rsidR="00096665" w:rsidRPr="00096665" w:rsidRDefault="00096665" w:rsidP="00096665">
      <w:pPr>
        <w:spacing w:after="160" w:line="276" w:lineRule="auto"/>
        <w:jc w:val="both"/>
      </w:pPr>
      <w:r w:rsidRPr="00096665">
        <w:t xml:space="preserve">The previous section defined the physical and data foundation of the digital twin, including the functional decomposition of the BCN3D+ FDM printer, the identification and </w:t>
      </w:r>
      <w:proofErr w:type="spellStart"/>
      <w:r w:rsidRPr="00096665">
        <w:t>prioritisation</w:t>
      </w:r>
      <w:proofErr w:type="spellEnd"/>
      <w:r w:rsidRPr="00096665">
        <w:t xml:space="preserve"> of key failure modes through FMEA, the selection of sensors, and the full data acquisition pipeline from ESP8266 through MQTT to SQLite storage. With this foundation in place, the focus now shifts to the system-level design of the digital twin.</w:t>
      </w:r>
    </w:p>
    <w:p w14:paraId="64453B4C" w14:textId="77777777" w:rsidR="00096665" w:rsidRPr="00096665" w:rsidRDefault="00096665" w:rsidP="00096665">
      <w:pPr>
        <w:spacing w:after="160" w:line="276" w:lineRule="auto"/>
        <w:jc w:val="both"/>
      </w:pPr>
      <w:r w:rsidRPr="00096665">
        <w:t xml:space="preserve">This next part presents the overall architecture that integrates these components into a unified system. It describes the five-layer structure of the platform, the geometric representation of the printer in the virtual environment, and the </w:t>
      </w:r>
      <w:proofErr w:type="spellStart"/>
      <w:r w:rsidRPr="00096665">
        <w:t>behavioural</w:t>
      </w:r>
      <w:proofErr w:type="spellEnd"/>
      <w:r w:rsidRPr="00096665">
        <w:t xml:space="preserve"> modelling layer that transforms incoming sensor data into fault-related indicators. It also outlines the real-time </w:t>
      </w:r>
      <w:proofErr w:type="spellStart"/>
      <w:r w:rsidRPr="00096665">
        <w:t>synchronisation</w:t>
      </w:r>
      <w:proofErr w:type="spellEnd"/>
      <w:r w:rsidRPr="00096665">
        <w:t xml:space="preserve"> mechanism that maintains consistency between the physical printer and its digital representation.</w:t>
      </w:r>
    </w:p>
    <w:p w14:paraId="70FA6ABB" w14:textId="741CB64E" w:rsidR="00096665" w:rsidRDefault="00096665" w:rsidP="00096665">
      <w:pPr>
        <w:spacing w:after="160" w:line="276" w:lineRule="auto"/>
        <w:jc w:val="both"/>
      </w:pPr>
      <w:r w:rsidRPr="00096665">
        <w:t>Together, these elements define the system design of the digital twin and form the basis for the implementation and experimental validation presented in the following section.</w:t>
      </w:r>
    </w:p>
    <w:p w14:paraId="649D4517" w14:textId="77777777" w:rsidR="00096665" w:rsidRDefault="00096665" w:rsidP="00096665">
      <w:pPr>
        <w:pStyle w:val="Titre2"/>
      </w:pPr>
      <w:r>
        <w:t>3.1  Overall System Architecture</w:t>
      </w:r>
    </w:p>
    <w:p w14:paraId="73F2FEF8" w14:textId="2F33CD68" w:rsidR="00096665" w:rsidRDefault="00096665" w:rsidP="00096665">
      <w:pPr>
        <w:spacing w:after="160" w:line="276" w:lineRule="auto"/>
        <w:jc w:val="both"/>
      </w:pPr>
      <w:r w:rsidRPr="00096665">
        <w:t xml:space="preserve">The proposed digital twin system is structured as a five-layer architecture that follows the principle of separation of concerns [66]. Each layer encapsulates a distinct set of responsibilities, communicates with adjacent layers through well-defined, technology-independent interfaces, and can be developed, upgraded, or replaced independently without affecting the </w:t>
      </w:r>
      <w:proofErr w:type="spellStart"/>
      <w:r w:rsidRPr="00096665">
        <w:t>behaviour</w:t>
      </w:r>
      <w:proofErr w:type="spellEnd"/>
      <w:r w:rsidRPr="00096665">
        <w:t xml:space="preserve"> of other layers. This modularity is essential for a prototype system designed to evolve from a single-printer testbed (current scope) to a multi-printer production farm (future extension). The architecture is directly informed by the five-dimension Digital Twin model of Tao et al. [15] (Physical Entity, Virtual Entity, Services, Twin Data, Connections) and the six-layer manufacturing DT reference architecture of Cimino et al. [66], adapted to the edge-first deployment constraints of this project.</w:t>
      </w:r>
    </w:p>
    <w:p w14:paraId="4C2C5D44" w14:textId="77777777" w:rsidR="00096665" w:rsidRDefault="00096665" w:rsidP="00096665">
      <w:pPr>
        <w:spacing w:after="80"/>
        <w:jc w:val="center"/>
      </w:pPr>
      <w:r w:rsidRPr="00F91E91">
        <w:rPr>
          <w:i/>
          <w:iCs/>
          <w:color w:val="A5A5A5" w:themeColor="accent3"/>
          <w:sz w:val="20"/>
          <w:szCs w:val="20"/>
        </w:rPr>
        <w:t xml:space="preserve">Table 3.1 – Five-layer architecture summary: components, technologies, and primary function per </w:t>
      </w:r>
      <w:r>
        <w:rPr>
          <w:i/>
          <w:iCs/>
          <w:sz w:val="20"/>
          <w:szCs w:val="20"/>
        </w:rPr>
        <w:t>layer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400"/>
        <w:gridCol w:w="2500"/>
        <w:gridCol w:w="2300"/>
        <w:gridCol w:w="2000"/>
      </w:tblGrid>
      <w:tr w:rsidR="00096665" w14:paraId="56379B02"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D02D1BE" w14:textId="77777777" w:rsidR="00096665" w:rsidRDefault="00096665" w:rsidP="003B0233">
            <w:pPr>
              <w:jc w:val="center"/>
            </w:pPr>
            <w:r>
              <w:rPr>
                <w:b/>
                <w:bCs/>
                <w:color w:val="FFFFFF"/>
                <w:sz w:val="19"/>
                <w:szCs w:val="19"/>
              </w:rPr>
              <w:t>Layer</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0355045" w14:textId="77777777" w:rsidR="00096665" w:rsidRDefault="00096665" w:rsidP="003B0233">
            <w:pPr>
              <w:jc w:val="center"/>
            </w:pPr>
            <w:r>
              <w:rPr>
                <w:b/>
                <w:bCs/>
                <w:color w:val="FFFFFF"/>
                <w:sz w:val="19"/>
                <w:szCs w:val="19"/>
              </w:rPr>
              <w:t>Name</w:t>
            </w:r>
          </w:p>
        </w:tc>
        <w:tc>
          <w:tcPr>
            <w:tcW w:w="2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285556A3" w14:textId="77777777" w:rsidR="00096665" w:rsidRDefault="00096665" w:rsidP="003B0233">
            <w:pPr>
              <w:jc w:val="center"/>
            </w:pPr>
            <w:r>
              <w:rPr>
                <w:b/>
                <w:bCs/>
                <w:color w:val="FFFFFF"/>
                <w:sz w:val="19"/>
                <w:szCs w:val="19"/>
              </w:rPr>
              <w:t>Components</w:t>
            </w:r>
          </w:p>
        </w:tc>
        <w:tc>
          <w:tcPr>
            <w:tcW w:w="2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CE97072" w14:textId="77777777" w:rsidR="00096665" w:rsidRDefault="00096665" w:rsidP="003B0233">
            <w:pPr>
              <w:jc w:val="center"/>
            </w:pPr>
            <w:r>
              <w:rPr>
                <w:b/>
                <w:bCs/>
                <w:color w:val="FFFFFF"/>
                <w:sz w:val="19"/>
                <w:szCs w:val="19"/>
              </w:rPr>
              <w:t>Technologies</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28BBF52" w14:textId="77777777" w:rsidR="00096665" w:rsidRDefault="00096665" w:rsidP="003B0233">
            <w:pPr>
              <w:jc w:val="center"/>
            </w:pPr>
            <w:r>
              <w:rPr>
                <w:b/>
                <w:bCs/>
                <w:color w:val="FFFFFF"/>
                <w:sz w:val="19"/>
                <w:szCs w:val="19"/>
              </w:rPr>
              <w:t>Primary function</w:t>
            </w:r>
          </w:p>
        </w:tc>
      </w:tr>
      <w:tr w:rsidR="00096665" w14:paraId="385327FB"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E427CFC" w14:textId="77777777" w:rsidR="00096665" w:rsidRDefault="00096665" w:rsidP="003B0233">
            <w:r>
              <w:rPr>
                <w:b/>
                <w:bCs/>
                <w:sz w:val="19"/>
                <w:szCs w:val="19"/>
              </w:rPr>
              <w:t>1</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7C1A08B" w14:textId="77777777" w:rsidR="00096665" w:rsidRDefault="00096665" w:rsidP="003B0233">
            <w:pPr>
              <w:jc w:val="both"/>
            </w:pPr>
            <w:r>
              <w:rPr>
                <w:sz w:val="19"/>
                <w:szCs w:val="19"/>
              </w:rPr>
              <w:t>Physical</w:t>
            </w:r>
          </w:p>
        </w:tc>
        <w:tc>
          <w:tcPr>
            <w:tcW w:w="2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A38DBE5" w14:textId="77777777" w:rsidR="00096665" w:rsidRDefault="00096665" w:rsidP="003B0233">
            <w:pPr>
              <w:jc w:val="both"/>
            </w:pPr>
            <w:r>
              <w:rPr>
                <w:sz w:val="19"/>
                <w:szCs w:val="19"/>
              </w:rPr>
              <w:t xml:space="preserve">BCN3D+ printer, KY-013 thermistor, MPU-6050 IMU, </w:t>
            </w:r>
            <w:proofErr w:type="spellStart"/>
            <w:r>
              <w:rPr>
                <w:sz w:val="19"/>
                <w:szCs w:val="19"/>
              </w:rPr>
              <w:t>OctoPrint</w:t>
            </w:r>
            <w:proofErr w:type="spellEnd"/>
            <w:r>
              <w:rPr>
                <w:sz w:val="19"/>
                <w:szCs w:val="19"/>
              </w:rPr>
              <w:t xml:space="preserve"> end-stops</w:t>
            </w:r>
          </w:p>
        </w:tc>
        <w:tc>
          <w:tcPr>
            <w:tcW w:w="2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258D382" w14:textId="77777777" w:rsidR="00096665" w:rsidRDefault="00096665" w:rsidP="003B0233">
            <w:pPr>
              <w:jc w:val="both"/>
            </w:pPr>
            <w:r>
              <w:rPr>
                <w:sz w:val="19"/>
                <w:szCs w:val="19"/>
              </w:rPr>
              <w:t>Marlin 1.x, RAMPS 1.4, NEMA 17 stepper motors</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4B6EA9B" w14:textId="77777777" w:rsidR="00096665" w:rsidRDefault="00096665" w:rsidP="003B0233">
            <w:pPr>
              <w:jc w:val="both"/>
            </w:pPr>
            <w:r>
              <w:rPr>
                <w:sz w:val="19"/>
                <w:szCs w:val="19"/>
              </w:rPr>
              <w:t>Generate raw sensor and firmware signals</w:t>
            </w:r>
          </w:p>
        </w:tc>
      </w:tr>
      <w:tr w:rsidR="00096665" w14:paraId="64FA9696"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31A2B2" w14:textId="77777777" w:rsidR="00096665" w:rsidRDefault="00096665" w:rsidP="003B0233">
            <w:r>
              <w:rPr>
                <w:b/>
                <w:bCs/>
                <w:sz w:val="19"/>
                <w:szCs w:val="19"/>
              </w:rPr>
              <w:t>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B70B0" w14:textId="77777777" w:rsidR="00096665" w:rsidRDefault="00096665" w:rsidP="003B0233">
            <w:pPr>
              <w:jc w:val="both"/>
            </w:pPr>
            <w:r>
              <w:rPr>
                <w:sz w:val="19"/>
                <w:szCs w:val="19"/>
              </w:rPr>
              <w:t>IoT / Acquisition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EEA99" w14:textId="77777777" w:rsidR="00096665" w:rsidRDefault="00096665" w:rsidP="003B0233">
            <w:pPr>
              <w:jc w:val="both"/>
            </w:pPr>
            <w:r>
              <w:rPr>
                <w:sz w:val="19"/>
                <w:szCs w:val="19"/>
              </w:rPr>
              <w:t xml:space="preserve">ESP8266 sensor node, Raspberry Pi 4 gateway, </w:t>
            </w:r>
            <w:proofErr w:type="spellStart"/>
            <w:r>
              <w:rPr>
                <w:sz w:val="19"/>
                <w:szCs w:val="19"/>
              </w:rPr>
              <w:t>Mosquitto</w:t>
            </w:r>
            <w:proofErr w:type="spellEnd"/>
            <w:r>
              <w:rPr>
                <w:sz w:val="19"/>
                <w:szCs w:val="19"/>
              </w:rPr>
              <w:t xml:space="preserve"> broker</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AE78B" w14:textId="77777777" w:rsidR="00096665" w:rsidRDefault="00096665" w:rsidP="003B0233">
            <w:pPr>
              <w:jc w:val="both"/>
            </w:pPr>
            <w:r>
              <w:rPr>
                <w:sz w:val="19"/>
                <w:szCs w:val="19"/>
              </w:rPr>
              <w:t xml:space="preserve">Arduino/C++, MQTT, </w:t>
            </w:r>
            <w:proofErr w:type="spellStart"/>
            <w:r>
              <w:rPr>
                <w:sz w:val="19"/>
                <w:szCs w:val="19"/>
              </w:rPr>
              <w:t>WiFi</w:t>
            </w:r>
            <w:proofErr w:type="spellEnd"/>
            <w:r>
              <w:rPr>
                <w:sz w:val="19"/>
                <w:szCs w:val="19"/>
              </w:rPr>
              <w:t xml:space="preserve"> 802.11n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7191FF" w14:textId="77777777" w:rsidR="00096665" w:rsidRDefault="00096665" w:rsidP="003B0233">
            <w:pPr>
              <w:jc w:val="both"/>
            </w:pPr>
            <w:r>
              <w:rPr>
                <w:sz w:val="19"/>
                <w:szCs w:val="19"/>
              </w:rPr>
              <w:t>Acquire, condition, and transmit sensor data</w:t>
            </w:r>
          </w:p>
        </w:tc>
      </w:tr>
      <w:tr w:rsidR="00096665" w14:paraId="5872234B"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C6FE61C" w14:textId="77777777" w:rsidR="00096665" w:rsidRDefault="00096665" w:rsidP="003B0233">
            <w:r>
              <w:rPr>
                <w:b/>
                <w:bCs/>
                <w:sz w:val="19"/>
                <w:szCs w:val="19"/>
              </w:rPr>
              <w:t>3</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BDBB668" w14:textId="77777777" w:rsidR="00096665" w:rsidRDefault="00096665" w:rsidP="003B0233">
            <w:pPr>
              <w:jc w:val="both"/>
            </w:pPr>
            <w:r>
              <w:rPr>
                <w:sz w:val="19"/>
                <w:szCs w:val="19"/>
              </w:rPr>
              <w:t>Data Processing</w:t>
            </w:r>
          </w:p>
        </w:tc>
        <w:tc>
          <w:tcPr>
            <w:tcW w:w="2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6F1A5E5" w14:textId="77777777" w:rsidR="00096665" w:rsidRDefault="00096665" w:rsidP="003B0233">
            <w:pPr>
              <w:jc w:val="both"/>
            </w:pPr>
            <w:r>
              <w:rPr>
                <w:sz w:val="19"/>
                <w:szCs w:val="19"/>
              </w:rPr>
              <w:t xml:space="preserve">data_aligner.py, feature_engineering.py, </w:t>
            </w:r>
            <w:proofErr w:type="spellStart"/>
            <w:r>
              <w:rPr>
                <w:sz w:val="19"/>
                <w:szCs w:val="19"/>
              </w:rPr>
              <w:t>PMx</w:t>
            </w:r>
            <w:proofErr w:type="spellEnd"/>
            <w:r>
              <w:rPr>
                <w:sz w:val="19"/>
                <w:szCs w:val="19"/>
              </w:rPr>
              <w:t xml:space="preserve"> AI pipeline</w:t>
            </w:r>
          </w:p>
        </w:tc>
        <w:tc>
          <w:tcPr>
            <w:tcW w:w="2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F76349B" w14:textId="77777777" w:rsidR="00096665" w:rsidRDefault="00096665" w:rsidP="003B0233">
            <w:pPr>
              <w:jc w:val="both"/>
            </w:pPr>
            <w:r>
              <w:rPr>
                <w:sz w:val="19"/>
                <w:szCs w:val="19"/>
              </w:rPr>
              <w:t xml:space="preserve">Python 3.11, pandas, scikit-learn, </w:t>
            </w:r>
            <w:proofErr w:type="spellStart"/>
            <w:r>
              <w:rPr>
                <w:sz w:val="19"/>
                <w:szCs w:val="19"/>
              </w:rPr>
              <w:t>XGBoost</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4CD0629" w14:textId="77777777" w:rsidR="00096665" w:rsidRDefault="00096665" w:rsidP="003B0233">
            <w:pPr>
              <w:jc w:val="both"/>
            </w:pPr>
            <w:r>
              <w:rPr>
                <w:sz w:val="19"/>
                <w:szCs w:val="19"/>
              </w:rPr>
              <w:t>Align, clean, feature-engineer, and classify fault signals</w:t>
            </w:r>
          </w:p>
        </w:tc>
      </w:tr>
      <w:tr w:rsidR="00096665" w14:paraId="0CC79326"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0CA44" w14:textId="77777777" w:rsidR="00096665" w:rsidRDefault="00096665" w:rsidP="003B0233">
            <w:r>
              <w:rPr>
                <w:b/>
                <w:bCs/>
                <w:sz w:val="19"/>
                <w:szCs w:val="19"/>
              </w:rPr>
              <w:t>4</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1C5A42" w14:textId="77777777" w:rsidR="00096665" w:rsidRDefault="00096665" w:rsidP="003B0233">
            <w:pPr>
              <w:jc w:val="both"/>
            </w:pPr>
            <w:r>
              <w:rPr>
                <w:sz w:val="19"/>
                <w:szCs w:val="19"/>
              </w:rPr>
              <w:t>Virtual Model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F81B9" w14:textId="77777777" w:rsidR="00096665" w:rsidRDefault="00096665" w:rsidP="003B0233">
            <w:pPr>
              <w:jc w:val="both"/>
            </w:pPr>
            <w:r>
              <w:rPr>
                <w:sz w:val="19"/>
                <w:szCs w:val="19"/>
              </w:rPr>
              <w:t>Blender 3D geometric model, Three.js renderer, ML engine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077B1" w14:textId="77777777" w:rsidR="00096665" w:rsidRDefault="00096665" w:rsidP="003B0233">
            <w:pPr>
              <w:jc w:val="both"/>
            </w:pPr>
            <w:r>
              <w:rPr>
                <w:sz w:val="19"/>
                <w:szCs w:val="19"/>
              </w:rPr>
              <w:t xml:space="preserve">Blender, </w:t>
            </w:r>
            <w:proofErr w:type="spellStart"/>
            <w:r>
              <w:rPr>
                <w:sz w:val="19"/>
                <w:szCs w:val="19"/>
              </w:rPr>
              <w:t>glTF</w:t>
            </w:r>
            <w:proofErr w:type="spellEnd"/>
            <w:r>
              <w:rPr>
                <w:sz w:val="19"/>
                <w:szCs w:val="19"/>
              </w:rPr>
              <w:t xml:space="preserve"> 2.0, Three.js, WebSocket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C80D8" w14:textId="77777777" w:rsidR="00096665" w:rsidRDefault="00096665" w:rsidP="003B0233">
            <w:pPr>
              <w:jc w:val="both"/>
            </w:pPr>
            <w:r>
              <w:rPr>
                <w:sz w:val="19"/>
                <w:szCs w:val="19"/>
              </w:rPr>
              <w:t>Maintain live 3D replica + health state of physical printer</w:t>
            </w:r>
          </w:p>
        </w:tc>
      </w:tr>
      <w:tr w:rsidR="00096665" w14:paraId="6DEAEB59"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F64C084" w14:textId="77777777" w:rsidR="00096665" w:rsidRDefault="00096665" w:rsidP="003B0233">
            <w:r>
              <w:rPr>
                <w:b/>
                <w:bCs/>
                <w:sz w:val="19"/>
                <w:szCs w:val="19"/>
              </w:rPr>
              <w:t>5</w:t>
            </w:r>
          </w:p>
        </w:tc>
        <w:tc>
          <w:tcPr>
            <w:tcW w:w="1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73A6C22" w14:textId="77777777" w:rsidR="00096665" w:rsidRDefault="00096665" w:rsidP="003B0233">
            <w:pPr>
              <w:jc w:val="both"/>
            </w:pPr>
            <w:r>
              <w:rPr>
                <w:sz w:val="19"/>
                <w:szCs w:val="19"/>
              </w:rPr>
              <w:t>Supervision</w:t>
            </w:r>
          </w:p>
        </w:tc>
        <w:tc>
          <w:tcPr>
            <w:tcW w:w="2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7532892" w14:textId="77777777" w:rsidR="00096665" w:rsidRDefault="00096665" w:rsidP="003B0233">
            <w:pPr>
              <w:jc w:val="both"/>
            </w:pPr>
            <w:r>
              <w:rPr>
                <w:sz w:val="19"/>
                <w:szCs w:val="19"/>
              </w:rPr>
              <w:t>React/Vite dashboard, alert engine, print session history</w:t>
            </w:r>
          </w:p>
        </w:tc>
        <w:tc>
          <w:tcPr>
            <w:tcW w:w="2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C48492C" w14:textId="77777777" w:rsidR="00096665" w:rsidRDefault="00096665" w:rsidP="003B0233">
            <w:pPr>
              <w:jc w:val="both"/>
            </w:pPr>
            <w:r>
              <w:rPr>
                <w:sz w:val="19"/>
                <w:szCs w:val="19"/>
              </w:rPr>
              <w:t>React, Vite, Chart.js, WebSocket, MQTT</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C2BF88B" w14:textId="77777777" w:rsidR="00096665" w:rsidRDefault="00096665" w:rsidP="003B0233">
            <w:pPr>
              <w:jc w:val="both"/>
            </w:pPr>
            <w:r>
              <w:rPr>
                <w:sz w:val="19"/>
                <w:szCs w:val="19"/>
              </w:rPr>
              <w:t>Present real-time DT state, alerts, and decisions to operator</w:t>
            </w:r>
          </w:p>
        </w:tc>
      </w:tr>
    </w:tbl>
    <w:p w14:paraId="6853A31A" w14:textId="77777777" w:rsidR="00096665" w:rsidRDefault="00096665" w:rsidP="00096665">
      <w:pPr>
        <w:spacing w:after="120"/>
      </w:pPr>
    </w:p>
    <w:p w14:paraId="6BA4FA54" w14:textId="77777777" w:rsidR="00096665" w:rsidRDefault="00096665" w:rsidP="00096665">
      <w:pPr>
        <w:spacing w:after="120"/>
      </w:pPr>
    </w:p>
    <w:p w14:paraId="33245935" w14:textId="33FE235B" w:rsidR="00096665" w:rsidRDefault="00096665" w:rsidP="00096665">
      <w:pPr>
        <w:spacing w:after="160" w:line="276" w:lineRule="auto"/>
        <w:jc w:val="both"/>
      </w:pPr>
      <w:r>
        <w:t xml:space="preserve">Table 3.1 shows how each layer maps to a distinct technological domain. The </w:t>
      </w:r>
      <w:r>
        <w:rPr>
          <w:b/>
          <w:bCs/>
        </w:rPr>
        <w:t>vertical separation</w:t>
      </w:r>
      <w:r>
        <w:rPr>
          <w:rFonts w:ascii="Arial Unicode MS" w:eastAsia="Arial Unicode MS" w:hAnsi="Arial Unicode MS" w:cs="Arial Unicode MS"/>
        </w:rPr>
        <w:t xml:space="preserve"> (physical → IoT → data → virtual → supervision) reflects the </w:t>
      </w:r>
      <w:r>
        <w:rPr>
          <w:b/>
          <w:bCs/>
        </w:rPr>
        <w:t>data maturity progression</w:t>
      </w:r>
      <w:r>
        <w:t xml:space="preserve">: raw electrical signals at Layer 1 are progressively transformed into conditioned measurements </w:t>
      </w:r>
      <w:r>
        <w:t xml:space="preserve">at </w:t>
      </w:r>
      <w:r>
        <w:t xml:space="preserve">Layer 2, structured and aligned time-series </w:t>
      </w:r>
      <w:r>
        <w:t xml:space="preserve">at </w:t>
      </w:r>
      <w:r>
        <w:t>Layer</w:t>
      </w:r>
      <w:r>
        <w:t xml:space="preserve"> 3</w:t>
      </w:r>
      <w:r>
        <w:t xml:space="preserve">, semantically rich health-state indicators </w:t>
      </w:r>
      <w:r>
        <w:t xml:space="preserve">at </w:t>
      </w:r>
      <w:r>
        <w:t xml:space="preserve">Layer 4, and finally operator-actionable alerts and </w:t>
      </w:r>
      <w:proofErr w:type="spellStart"/>
      <w:r>
        <w:t>visualisations</w:t>
      </w:r>
      <w:proofErr w:type="spellEnd"/>
      <w:r>
        <w:t xml:space="preserve"> Layer 5. Each transformation adds value and abstraction; the five-layer architecture makes these transformations explicit, testable, and replaceable. The following subsections describe each layer in detail.</w:t>
      </w:r>
    </w:p>
    <w:p w14:paraId="0C5BDF77" w14:textId="77777777" w:rsidR="00096665" w:rsidRPr="00096665" w:rsidRDefault="00096665" w:rsidP="00096665">
      <w:pPr>
        <w:pStyle w:val="Titre3"/>
        <w:rPr>
          <w:color w:val="auto"/>
        </w:rPr>
      </w:pPr>
      <w:r w:rsidRPr="00096665">
        <w:rPr>
          <w:color w:val="auto"/>
        </w:rPr>
        <w:t>3.1.1  Layer 1 — Physical Layer</w:t>
      </w:r>
    </w:p>
    <w:p w14:paraId="3B989FDD" w14:textId="77777777" w:rsidR="00096665" w:rsidRPr="006F6D0C" w:rsidRDefault="00096665" w:rsidP="00096665">
      <w:r w:rsidRPr="006F6D0C">
        <w:t>The Physical Layer is the origin of all data in the digital twin system. It comprises the real FDM 3D printer, the sensors instrumented on it, and the actuators that can be commanded by higher layers. The Physical Layer is the only layer that exists in the real world; all other layers are virtual representations of or responses to its state.</w:t>
      </w:r>
    </w:p>
    <w:p w14:paraId="6939ADA3" w14:textId="77777777" w:rsidR="00096665" w:rsidRPr="006F6D0C" w:rsidRDefault="00096665" w:rsidP="00096665">
      <w:pPr>
        <w:rPr>
          <w:b/>
          <w:bCs/>
        </w:rPr>
      </w:pPr>
      <w:r w:rsidRPr="006F6D0C">
        <w:rPr>
          <w:b/>
          <w:bCs/>
        </w:rPr>
        <w:t>Real 3D Printer — BCN3D+</w:t>
      </w:r>
    </w:p>
    <w:p w14:paraId="64C72393" w14:textId="77777777" w:rsidR="00096665" w:rsidRPr="006F6D0C" w:rsidRDefault="00096665" w:rsidP="00096665">
      <w:r w:rsidRPr="006F6D0C">
        <w:t xml:space="preserve">The physical asset is a BCN3D+ Cartesian FDM printer with dual independent extruders (IDEX), a build volume of 250×210×210 mm, and a RAMPS 1.4 control board running Marlin 1.x firmware. As documented in Chapter 2, this machine represents the legacy FDM printer retrofit scenario, a widely deployed machine class operating in academic and SME environments without manufacturer-provided monitoring infrastructure. Its selection is deliberate: a successful digital twin deployment on this machine demonstrates a methodology transferable to thousands of similar legacy systems. The printer communicates with its </w:t>
      </w:r>
      <w:proofErr w:type="spellStart"/>
      <w:r w:rsidRPr="006F6D0C">
        <w:t>OctoPrint</w:t>
      </w:r>
      <w:proofErr w:type="spellEnd"/>
      <w:r w:rsidRPr="006F6D0C">
        <w:t xml:space="preserve"> host via USB serial at 115,200 baud</w:t>
      </w:r>
      <w:r>
        <w:t xml:space="preserve"> or differently</w:t>
      </w:r>
      <w:r w:rsidRPr="006F6D0C">
        <w:t xml:space="preserve"> using the standard G-code protocol [52].</w:t>
      </w:r>
    </w:p>
    <w:p w14:paraId="46ACA4AE" w14:textId="77777777" w:rsidR="00096665" w:rsidRPr="006F6D0C" w:rsidRDefault="00096665" w:rsidP="00096665">
      <w:pPr>
        <w:rPr>
          <w:b/>
          <w:bCs/>
        </w:rPr>
      </w:pPr>
      <w:r w:rsidRPr="006F6D0C">
        <w:rPr>
          <w:b/>
          <w:bCs/>
        </w:rPr>
        <w:t>Sensors</w:t>
      </w:r>
    </w:p>
    <w:p w14:paraId="68367EBA" w14:textId="77777777" w:rsidR="00096665" w:rsidRPr="006F6D0C" w:rsidRDefault="00096665" w:rsidP="00096665">
      <w:r w:rsidRPr="006F6D0C">
        <w:t>Two external sensor types are instrumented on the physical layer without modifying the printer’s hardware or firmware. The KY-013 NTC thermistor is mounted on the extruder heatsink and on the heated bed area, measuring contact temperature at 10 Hz via the ESP8266 ADC. The MPU-6050 MEMS IMU is mounted on the X-axis carriage adjacent to the extruder, capturing 3-axis acceleration and 3-axis gyroscopic data at 100 Hz via I²C. Both sensors are connected to the ESP8266 sensor node, which is powered by a USB power bank independent of the printer’s electronics [58].</w:t>
      </w:r>
    </w:p>
    <w:p w14:paraId="0DA88568" w14:textId="77777777" w:rsidR="00096665" w:rsidRPr="006F6D0C" w:rsidRDefault="00096665" w:rsidP="00096665">
      <w:r w:rsidRPr="006F6D0C">
        <w:t xml:space="preserve">In addition, the printer’s built-in sensors, including nozzle and bed thermistors (NTC 100k, pre-wired) and end-stop switches, are accessed indirectly through </w:t>
      </w:r>
      <w:proofErr w:type="spellStart"/>
      <w:r w:rsidRPr="006F6D0C">
        <w:t>OctoPrint</w:t>
      </w:r>
      <w:proofErr w:type="spellEnd"/>
      <w:r w:rsidRPr="006F6D0C">
        <w:t xml:space="preserve"> telemetry. These provide temperature setpoints and actual values, axis positions, and event flags without requiring additional hardware. Thermistors function as sensors because they measure temperature, while cooling fans are not sensors but actuators because they control airflow and cooling rather than performing measurement.</w:t>
      </w:r>
    </w:p>
    <w:p w14:paraId="1512A679" w14:textId="77777777" w:rsidR="00096665" w:rsidRPr="006F6D0C" w:rsidRDefault="00096665" w:rsidP="00096665">
      <w:r w:rsidRPr="006F6D0C">
        <w:t>I²C is a serial communication protocol used for short-distance communication between electronic components.</w:t>
      </w:r>
    </w:p>
    <w:p w14:paraId="07893292" w14:textId="77777777" w:rsidR="00096665" w:rsidRPr="006F6D0C" w:rsidRDefault="00096665" w:rsidP="00096665">
      <w:pPr>
        <w:rPr>
          <w:b/>
          <w:bCs/>
        </w:rPr>
      </w:pPr>
      <w:r w:rsidRPr="006F6D0C">
        <w:rPr>
          <w:b/>
          <w:bCs/>
        </w:rPr>
        <w:t>Actuators</w:t>
      </w:r>
    </w:p>
    <w:p w14:paraId="3565D0E0" w14:textId="77777777" w:rsidR="00096665" w:rsidRPr="006F6D0C" w:rsidRDefault="00096665" w:rsidP="00096665">
      <w:r w:rsidRPr="006F6D0C">
        <w:t xml:space="preserve">The Physical Layer includes several actuators that can be commanded by the Supervision Layer (Layer 5) via </w:t>
      </w:r>
      <w:proofErr w:type="spellStart"/>
      <w:r w:rsidRPr="006F6D0C">
        <w:t>OctoPrint’s</w:t>
      </w:r>
      <w:proofErr w:type="spellEnd"/>
      <w:r w:rsidRPr="006F6D0C">
        <w:t xml:space="preserve"> REST API. These include the heater cartridge (nozzle temperature setpoint via G-code M104/M109), the heated bed (M140/M190), the part-cooling and heatsink fans (M106/M107), and print job state control (pause, resume, cancel via /</w:t>
      </w:r>
      <w:proofErr w:type="spellStart"/>
      <w:r w:rsidRPr="006F6D0C">
        <w:t>api</w:t>
      </w:r>
      <w:proofErr w:type="spellEnd"/>
      <w:r w:rsidRPr="006F6D0C">
        <w:t>/job). These actuator pathways enable transition from a passive digital shadow (observation only) to a bidirectional digital twin (observation plus action) in the Kritzinger Level 3 sense [40].</w:t>
      </w:r>
    </w:p>
    <w:p w14:paraId="1E0ADFF1" w14:textId="77777777" w:rsidR="00096665" w:rsidRPr="006F6D0C" w:rsidRDefault="00096665" w:rsidP="00096665">
      <w:r w:rsidRPr="006F6D0C">
        <w:t>In the current implementation, actuator commands are issued only in response to CRITICAL alerts, specifically automatic print pause when a CRITICAL threshold is exceeded, while WARN-level alerts remain advisory only. Sensors observe or measure the system, while actuators change or control it.</w:t>
      </w:r>
    </w:p>
    <w:p w14:paraId="223DEDBB" w14:textId="77777777" w:rsidR="00096665" w:rsidRPr="00096665" w:rsidRDefault="00096665" w:rsidP="00096665">
      <w:pPr>
        <w:pStyle w:val="Titre3"/>
        <w:rPr>
          <w:color w:val="auto"/>
        </w:rPr>
      </w:pPr>
      <w:r w:rsidRPr="00096665">
        <w:rPr>
          <w:color w:val="auto"/>
        </w:rPr>
        <w:lastRenderedPageBreak/>
        <w:t>3.1.2  Layer 2 — Acquisition / IoT Layer</w:t>
      </w:r>
    </w:p>
    <w:p w14:paraId="27F71DA4" w14:textId="77777777" w:rsidR="00C654ED" w:rsidRPr="00C654ED" w:rsidRDefault="00C654ED" w:rsidP="00C654ED">
      <w:r w:rsidRPr="00C654ED">
        <w:t>The IoT Layer acts as the interface between the physical instrumentation and the digital processing pipeline. It is responsible for real-time sensor data acquisition, basic signal conditioning at the edge, and transmission of structured data to the data layer using IoT communication protocols. These functions ensure that raw physical signals are transformed into consistent time-stamped data suitable for storage and machine learning processing.</w:t>
      </w:r>
    </w:p>
    <w:p w14:paraId="4E38F418" w14:textId="77777777" w:rsidR="00C654ED" w:rsidRPr="00C654ED" w:rsidRDefault="00C654ED" w:rsidP="00C654ED">
      <w:pPr>
        <w:rPr>
          <w:b/>
          <w:bCs/>
        </w:rPr>
      </w:pPr>
      <w:r w:rsidRPr="00C654ED">
        <w:rPr>
          <w:b/>
          <w:bCs/>
        </w:rPr>
        <w:t>Microcontrollers</w:t>
      </w:r>
    </w:p>
    <w:p w14:paraId="79F91C8C" w14:textId="77777777" w:rsidR="00C654ED" w:rsidRPr="00C654ED" w:rsidRDefault="00C654ED" w:rsidP="00C654ED">
      <w:r w:rsidRPr="00C654ED">
        <w:t>The ESP8266 microcontroller (</w:t>
      </w:r>
      <w:proofErr w:type="spellStart"/>
      <w:r w:rsidRPr="00C654ED">
        <w:t>Espressif</w:t>
      </w:r>
      <w:proofErr w:type="spellEnd"/>
      <w:r w:rsidRPr="00C654ED">
        <w:t xml:space="preserve"> Systems, 80 MHz Tensilica L106, 32 KB RAM, integrated 802.11 b/g/n Wi-Fi) is used as the primary sensor node. It is programmed using Arduino/C++ and handles both low and high-frequency acquisition tasks. The MPU-6050 is polled at 100 Hz over I²C, while the KY-013 thermistor is sampled at 10 Hz through the ADC channel. The firmware performs Steinhart–Hart temperature conversion, computes per-sample deltas for both thermal and inertial signals, and constructs structured JSON messages for transmission [62].</w:t>
      </w:r>
    </w:p>
    <w:p w14:paraId="64C93346" w14:textId="77777777" w:rsidR="00C654ED" w:rsidRPr="00C654ED" w:rsidRDefault="00C654ED" w:rsidP="00C654ED">
      <w:r w:rsidRPr="00C654ED">
        <w:t>Signal conditioning is performed locally on the microcontroller. Temperature readings are smoothed using a five-sample moving average filter to reduce ADC noise, which is approximately ±0.2°C under normal operating conditions. Accelerometer signals are corrected for gravitational bias using DC offset removal before feature extraction, ensuring that vibration metrics reflect machine dynamics rather than static orientation effects.</w:t>
      </w:r>
    </w:p>
    <w:p w14:paraId="15C0ED8F" w14:textId="77777777" w:rsidR="00C654ED" w:rsidRPr="00C654ED" w:rsidRDefault="00C654ED" w:rsidP="00C654ED">
      <w:r w:rsidRPr="00C654ED">
        <w:t xml:space="preserve">The Raspberry Pi 4 (Broadcom BCM2711, quad-core Cortex-A72, 4 GB RAM) is used as the edge gateway in the reference architecture. It hosts the </w:t>
      </w:r>
      <w:proofErr w:type="spellStart"/>
      <w:r w:rsidRPr="00C654ED">
        <w:t>Mosquitto</w:t>
      </w:r>
      <w:proofErr w:type="spellEnd"/>
      <w:r w:rsidRPr="00C654ED">
        <w:t xml:space="preserve"> MQTT broker, runs the Python data acquisition scripts, executes the machine learning pipeline, and serves the web dashboard built with React and Vite. In the actual deployment used in this work, a laptop is configured to perform the same edge gateway role, running all services locally with equivalent functionality and no dependency on cloud infrastructure.</w:t>
      </w:r>
    </w:p>
    <w:p w14:paraId="2566345C" w14:textId="77777777" w:rsidR="00C654ED" w:rsidRPr="00C654ED" w:rsidRDefault="00C654ED" w:rsidP="00C654ED">
      <w:pPr>
        <w:rPr>
          <w:b/>
          <w:bCs/>
        </w:rPr>
      </w:pPr>
      <w:r w:rsidRPr="00C654ED">
        <w:rPr>
          <w:b/>
          <w:bCs/>
        </w:rPr>
        <w:t>Data Collection</w:t>
      </w:r>
    </w:p>
    <w:p w14:paraId="5CF363BE" w14:textId="77777777" w:rsidR="00C654ED" w:rsidRPr="00C654ED" w:rsidRDefault="00C654ED" w:rsidP="00C654ED">
      <w:r w:rsidRPr="00C654ED">
        <w:t xml:space="preserve">Each sensor reading from the ESP8266 is packaged into a JSON payload containing 14 fields: </w:t>
      </w:r>
      <w:proofErr w:type="spellStart"/>
      <w:r w:rsidRPr="00C654ED">
        <w:t>timestamp_utc</w:t>
      </w:r>
      <w:proofErr w:type="spellEnd"/>
      <w:r w:rsidRPr="00C654ED">
        <w:t xml:space="preserve"> (ISO 8601 with milliseconds precision), </w:t>
      </w:r>
      <w:proofErr w:type="spellStart"/>
      <w:r w:rsidRPr="00C654ED">
        <w:t>elapsed_ms</w:t>
      </w:r>
      <w:proofErr w:type="spellEnd"/>
      <w:r w:rsidRPr="00C654ED">
        <w:t xml:space="preserve">, </w:t>
      </w:r>
      <w:proofErr w:type="spellStart"/>
      <w:r w:rsidRPr="00C654ED">
        <w:t>temp_c</w:t>
      </w:r>
      <w:proofErr w:type="spellEnd"/>
      <w:r w:rsidRPr="00C654ED">
        <w:t xml:space="preserve">, </w:t>
      </w:r>
      <w:proofErr w:type="spellStart"/>
      <w:r w:rsidRPr="00C654ED">
        <w:t>delta_temp_c</w:t>
      </w:r>
      <w:proofErr w:type="spellEnd"/>
      <w:r w:rsidRPr="00C654ED">
        <w:t xml:space="preserve">, </w:t>
      </w:r>
      <w:proofErr w:type="spellStart"/>
      <w:r w:rsidRPr="00C654ED">
        <w:t>acc_x</w:t>
      </w:r>
      <w:proofErr w:type="spellEnd"/>
      <w:r w:rsidRPr="00C654ED">
        <w:t xml:space="preserve">/y/z, </w:t>
      </w:r>
      <w:proofErr w:type="spellStart"/>
      <w:r w:rsidRPr="00C654ED">
        <w:t>delta_acc_x</w:t>
      </w:r>
      <w:proofErr w:type="spellEnd"/>
      <w:r w:rsidRPr="00C654ED">
        <w:t xml:space="preserve">/y/z, </w:t>
      </w:r>
      <w:proofErr w:type="spellStart"/>
      <w:r w:rsidRPr="00C654ED">
        <w:t>gyro_x</w:t>
      </w:r>
      <w:proofErr w:type="spellEnd"/>
      <w:r w:rsidRPr="00C654ED">
        <w:t xml:space="preserve">/y/z, and </w:t>
      </w:r>
      <w:proofErr w:type="spellStart"/>
      <w:r w:rsidRPr="00C654ED">
        <w:t>delta_gyro_x</w:t>
      </w:r>
      <w:proofErr w:type="spellEnd"/>
      <w:r w:rsidRPr="00C654ED">
        <w:t>/y/z. The resulting payload size is approximately 280 bytes per message, which corresponds to around 28 KB/s at a 100 Hz sampling rate. This load remains well within the bandwidth limits of a standard 2.4 GHz Wi-Fi connection.</w:t>
      </w:r>
    </w:p>
    <w:p w14:paraId="00466451" w14:textId="614221F6" w:rsidR="00C654ED" w:rsidRPr="00C654ED" w:rsidRDefault="00C654ED" w:rsidP="00C654ED">
      <w:r w:rsidRPr="00C654ED">
        <w:t xml:space="preserve">On the edge system, the </w:t>
      </w:r>
      <w:proofErr w:type="spellStart"/>
      <w:r w:rsidRPr="00C654ED">
        <w:t>sensor_data_collector</w:t>
      </w:r>
      <w:proofErr w:type="spellEnd"/>
      <w:r w:rsidRPr="00C654ED">
        <w:t xml:space="preserve"> script subscribes to the MQTT topic printer/sensors and stores incoming messages in </w:t>
      </w:r>
      <w:proofErr w:type="spellStart"/>
      <w:r w:rsidRPr="00C654ED">
        <w:t>sensor_data.db</w:t>
      </w:r>
      <w:proofErr w:type="spellEnd"/>
      <w:r w:rsidRPr="00C654ED">
        <w:t xml:space="preserve"> using SQLite. In parallel, the </w:t>
      </w:r>
      <w:proofErr w:type="spellStart"/>
      <w:r w:rsidRPr="00C654ED">
        <w:t>printer_data_collector</w:t>
      </w:r>
      <w:proofErr w:type="spellEnd"/>
      <w:r w:rsidRPr="00C654ED">
        <w:t xml:space="preserve"> script processes all </w:t>
      </w:r>
      <w:proofErr w:type="spellStart"/>
      <w:r w:rsidRPr="00C654ED">
        <w:t>OctoPrint</w:t>
      </w:r>
      <w:proofErr w:type="spellEnd"/>
      <w:r w:rsidRPr="00C654ED">
        <w:t xml:space="preserve"> MQTT topics and stores structured telemetry in </w:t>
      </w:r>
      <w:proofErr w:type="spellStart"/>
      <w:r w:rsidRPr="00C654ED">
        <w:t>printer_data.db</w:t>
      </w:r>
      <w:proofErr w:type="spellEnd"/>
      <w:r w:rsidRPr="00C654ED">
        <w:t>. Both components use the paho-</w:t>
      </w:r>
      <w:proofErr w:type="spellStart"/>
      <w:r w:rsidRPr="00C654ED">
        <w:t>mqtt</w:t>
      </w:r>
      <w:proofErr w:type="spellEnd"/>
      <w:r w:rsidRPr="00C654ED">
        <w:t xml:space="preserve"> Python client and commit each record immediately to disk to reduce the risk of data loss in case of system interruption.</w:t>
      </w:r>
    </w:p>
    <w:p w14:paraId="2783274F" w14:textId="77777777" w:rsidR="00C654ED" w:rsidRPr="00C654ED" w:rsidRDefault="00C654ED" w:rsidP="00C654ED">
      <w:r w:rsidRPr="00C654ED">
        <w:t>The use of implementation-level file names is intentional in this work to ensure reproducibility and traceability of the data pipeline. However, these can also be interpreted as abstract modules (sensor acquisition pipeline and printer telemetry collector) if a higher-level architectural description is preferred.</w:t>
      </w:r>
    </w:p>
    <w:p w14:paraId="6D87B7CC" w14:textId="77777777" w:rsidR="00C654ED" w:rsidRPr="00C654ED" w:rsidRDefault="00C654ED" w:rsidP="00C654ED">
      <w:pPr>
        <w:rPr>
          <w:b/>
          <w:bCs/>
        </w:rPr>
      </w:pPr>
      <w:r w:rsidRPr="00C654ED">
        <w:rPr>
          <w:b/>
          <w:bCs/>
        </w:rPr>
        <w:t>Network Transmission</w:t>
      </w:r>
    </w:p>
    <w:p w14:paraId="0AA2FAE2" w14:textId="77777777" w:rsidR="00C654ED" w:rsidRPr="00C654ED" w:rsidRDefault="00C654ED" w:rsidP="00C654ED">
      <w:r w:rsidRPr="00C654ED">
        <w:t>Communication between the ESP8266 sensor node and the edge gateway is implemented using MQTT version 3.1.1 over a local Wi-Fi network, with no reliance on external internet connectivity. Sensor data is published using QoS 0, where messages are sent without acknowledgment. This mode is suitable for high-frequency telemetry such as vibration and temperature signals, where occasional packet loss does not significantly affect system-level feature extraction.</w:t>
      </w:r>
    </w:p>
    <w:p w14:paraId="297F67A0" w14:textId="77777777" w:rsidR="00C654ED" w:rsidRPr="00C654ED" w:rsidRDefault="00C654ED" w:rsidP="00C654ED">
      <w:r w:rsidRPr="00C654ED">
        <w:t>Critical alerts are transmitted using QoS 1, which guarantees delivery through acknowledgment and retransmission when necessary. These alerts are published to the printer/alerts/tier0 topic to ensure reliable reception by the monitoring system.</w:t>
      </w:r>
    </w:p>
    <w:p w14:paraId="17B72F75" w14:textId="77777777" w:rsidR="00C654ED" w:rsidRPr="00C654ED" w:rsidRDefault="00C654ED" w:rsidP="00C654ED">
      <w:proofErr w:type="spellStart"/>
      <w:r w:rsidRPr="00C654ED">
        <w:t>OctoPrint</w:t>
      </w:r>
      <w:proofErr w:type="spellEnd"/>
      <w:r w:rsidRPr="00C654ED">
        <w:t xml:space="preserve"> telemetry is integrated through the </w:t>
      </w:r>
      <w:proofErr w:type="spellStart"/>
      <w:r w:rsidRPr="00C654ED">
        <w:t>OctoPrint</w:t>
      </w:r>
      <w:proofErr w:type="spellEnd"/>
      <w:r w:rsidRPr="00C654ED">
        <w:t xml:space="preserve">-MQTT plugin, which converts internal printer events into structured MQTT messages published with reliable delivery semantics [63]. The </w:t>
      </w:r>
      <w:proofErr w:type="spellStart"/>
      <w:r w:rsidRPr="00C654ED">
        <w:t>Mosquitto</w:t>
      </w:r>
      <w:proofErr w:type="spellEnd"/>
      <w:r w:rsidRPr="00C654ED">
        <w:t xml:space="preserve"> broker acts as the central message router, distributing data to the </w:t>
      </w:r>
      <w:r w:rsidRPr="00C654ED">
        <w:lastRenderedPageBreak/>
        <w:t>acquisition scripts, the machine learning pipeline, and the WebSocket bridge used by the live dashboard.</w:t>
      </w:r>
    </w:p>
    <w:p w14:paraId="234FC2C3" w14:textId="73D1ED2F" w:rsidR="00096665" w:rsidRDefault="00C654ED" w:rsidP="00C654ED">
      <w:r w:rsidRPr="00C654ED">
        <w:t>MQTT Quality of Service defines the reliability level of message delivery between publisher, broker, and subscriber. QoS 0 provides no delivery guarantee and no retransmission, making it appropriate for high-frequency sensor streams. QoS 1 guarantees delivery through acknowledgment but may introduce duplicate messages under unstable network conditions. QoS 2 provides exactly-once delivery using a four-step handshake, but introduces additional overhead and is typically unnecessary for real-time industrial monitoring systems where QoS 0 and QoS 1 are sufficient.</w:t>
      </w:r>
    </w:p>
    <w:p w14:paraId="45EF6D82" w14:textId="77777777" w:rsidR="00096665" w:rsidRDefault="00096665" w:rsidP="00096665">
      <w:pPr>
        <w:pStyle w:val="Titre3"/>
      </w:pPr>
      <w:r>
        <w:t>3.1.3  Layer 3 — Data Processing Layer</w:t>
      </w:r>
    </w:p>
    <w:p w14:paraId="71D0C3EB" w14:textId="77777777" w:rsidR="00C654ED" w:rsidRPr="00C654ED" w:rsidRDefault="00C654ED" w:rsidP="00C654ED">
      <w:pPr>
        <w:spacing w:after="160" w:line="276" w:lineRule="auto"/>
        <w:jc w:val="both"/>
      </w:pPr>
      <w:r w:rsidRPr="00C654ED">
        <w:t>The Data Processing Layer transforms raw, multi-rate, asynchronous sensor and telemetry streams into a unified time-series dataset suitable for machine learning. It performs data cleaning, temporal alignment, and feature preparation in a sequential pipeline.</w:t>
      </w:r>
    </w:p>
    <w:p w14:paraId="70F905E1" w14:textId="77777777" w:rsidR="00C654ED" w:rsidRPr="00C654ED" w:rsidRDefault="00C654ED" w:rsidP="00C654ED">
      <w:pPr>
        <w:spacing w:after="160" w:line="276" w:lineRule="auto"/>
        <w:jc w:val="both"/>
        <w:rPr>
          <w:b/>
          <w:bCs/>
        </w:rPr>
      </w:pPr>
      <w:r w:rsidRPr="00C654ED">
        <w:rPr>
          <w:b/>
          <w:bCs/>
        </w:rPr>
        <w:t>Data Cleaning and Temporal Alignment</w:t>
      </w:r>
    </w:p>
    <w:p w14:paraId="1C637E27" w14:textId="77777777" w:rsidR="00C654ED" w:rsidRPr="00C654ED" w:rsidRDefault="00C654ED" w:rsidP="00C654ED">
      <w:pPr>
        <w:spacing w:after="160" w:line="276" w:lineRule="auto"/>
        <w:jc w:val="both"/>
      </w:pPr>
      <w:r w:rsidRPr="00C654ED">
        <w:t>The data_aligner.py module loads data from both SQLite databases and applies a sequence of preprocessing operations.</w:t>
      </w:r>
    </w:p>
    <w:p w14:paraId="2FEB69EC" w14:textId="77777777" w:rsidR="00C654ED" w:rsidRPr="00C654ED" w:rsidRDefault="00C654ED" w:rsidP="00C654ED">
      <w:pPr>
        <w:spacing w:after="160" w:line="276" w:lineRule="auto"/>
        <w:jc w:val="both"/>
      </w:pPr>
      <w:r w:rsidRPr="00C654ED">
        <w:t xml:space="preserve">First, Steinhart–Hart conversion is applied to raw ADC values from the ESP8266 in </w:t>
      </w:r>
      <w:proofErr w:type="spellStart"/>
      <w:r w:rsidRPr="00C654ED">
        <w:t>sensor_data.db</w:t>
      </w:r>
      <w:proofErr w:type="spellEnd"/>
      <w:r w:rsidRPr="00C654ED">
        <w:t xml:space="preserve">, converting them into temperature values in Celsius. This conversion uses calibrated coefficients and includes known sources of uncertainty such as thermistor tolerance (±1.0°C) and reference resistor deviation (±0.4°C due to the implemented 10.2 </w:t>
      </w:r>
      <w:proofErr w:type="spellStart"/>
      <w:r w:rsidRPr="00C654ED">
        <w:t>kΩ</w:t>
      </w:r>
      <w:proofErr w:type="spellEnd"/>
      <w:r w:rsidRPr="00C654ED">
        <w:t xml:space="preserve"> configuration versus the nominal 10 </w:t>
      </w:r>
      <w:proofErr w:type="spellStart"/>
      <w:r w:rsidRPr="00C654ED">
        <w:t>kΩ</w:t>
      </w:r>
      <w:proofErr w:type="spellEnd"/>
      <w:r w:rsidRPr="00C654ED">
        <w:t xml:space="preserve"> value) [57].</w:t>
      </w:r>
    </w:p>
    <w:p w14:paraId="754B4EB5" w14:textId="77777777" w:rsidR="00C654ED" w:rsidRPr="00C654ED" w:rsidRDefault="00C654ED" w:rsidP="00C654ED">
      <w:pPr>
        <w:spacing w:after="160" w:line="276" w:lineRule="auto"/>
        <w:jc w:val="both"/>
      </w:pPr>
      <w:r w:rsidRPr="00C654ED">
        <w:t xml:space="preserve">Second, timestamp offset compensation is applied to account for sensor-to-broker latency. Sensor timestamps are shifted backward by a fixed </w:t>
      </w:r>
      <w:proofErr w:type="spellStart"/>
      <w:r w:rsidRPr="00C654ED">
        <w:t>latency_ms</w:t>
      </w:r>
      <w:proofErr w:type="spellEnd"/>
      <w:r w:rsidRPr="00C654ED">
        <w:t xml:space="preserve"> = 200 </w:t>
      </w:r>
      <w:proofErr w:type="spellStart"/>
      <w:r w:rsidRPr="00C654ED">
        <w:t>ms</w:t>
      </w:r>
      <w:proofErr w:type="spellEnd"/>
      <w:r w:rsidRPr="00C654ED">
        <w:t>, representing the average acquisition-to-MQTT delivery delay introduced by the ESP8266 communication pipeline.</w:t>
      </w:r>
    </w:p>
    <w:p w14:paraId="65177CFF" w14:textId="77777777" w:rsidR="00C654ED" w:rsidRPr="00C654ED" w:rsidRDefault="00C654ED" w:rsidP="00C654ED">
      <w:pPr>
        <w:spacing w:after="160" w:line="276" w:lineRule="auto"/>
        <w:jc w:val="both"/>
      </w:pPr>
      <w:r w:rsidRPr="00C654ED">
        <w:t xml:space="preserve">Third, temporal alignment is performed using </w:t>
      </w:r>
      <w:proofErr w:type="gramStart"/>
      <w:r w:rsidRPr="00C654ED">
        <w:t>Pandas</w:t>
      </w:r>
      <w:proofErr w:type="gramEnd"/>
      <w:r w:rsidRPr="00C654ED">
        <w:t xml:space="preserve"> </w:t>
      </w:r>
      <w:proofErr w:type="spellStart"/>
      <w:r w:rsidRPr="00C654ED">
        <w:t>merge_asof</w:t>
      </w:r>
      <w:proofErr w:type="spellEnd"/>
      <w:r w:rsidRPr="00C654ED">
        <w:t xml:space="preserve">. This operation aligns each </w:t>
      </w:r>
      <w:proofErr w:type="spellStart"/>
      <w:r w:rsidRPr="00C654ED">
        <w:t>OctoPrint</w:t>
      </w:r>
      <w:proofErr w:type="spellEnd"/>
      <w:r w:rsidRPr="00C654ED">
        <w:t xml:space="preserve"> telemetry row (approximately 1 Hz) with the nearest available sensor reading within a ±500 </w:t>
      </w:r>
      <w:proofErr w:type="spellStart"/>
      <w:r w:rsidRPr="00C654ED">
        <w:t>ms</w:t>
      </w:r>
      <w:proofErr w:type="spellEnd"/>
      <w:r w:rsidRPr="00C654ED">
        <w:t xml:space="preserve"> tolerance window [65]. The alignment uses nearest-</w:t>
      </w:r>
      <w:proofErr w:type="spellStart"/>
      <w:r w:rsidRPr="00C654ED">
        <w:t>neighbour</w:t>
      </w:r>
      <w:proofErr w:type="spellEnd"/>
      <w:r w:rsidRPr="00C654ED">
        <w:t xml:space="preserve"> matching in time rather than exact timestamp equality, which allows fusion of streams with different sampling rates.</w:t>
      </w:r>
    </w:p>
    <w:p w14:paraId="51233D98" w14:textId="77777777" w:rsidR="00C654ED" w:rsidRPr="00C654ED" w:rsidRDefault="00C654ED" w:rsidP="00C654ED">
      <w:pPr>
        <w:spacing w:after="160" w:line="276" w:lineRule="auto"/>
        <w:jc w:val="both"/>
      </w:pPr>
      <w:r w:rsidRPr="00C654ED">
        <w:t>No explicit interpolation or forward-filling is applied after alignment. If no sensor reading exists within the tolerance window, the corresponding merged fields remain null. This design preserves the integrity of missing data rather than introducing synthetic values that could bias downstream feature extraction.</w:t>
      </w:r>
    </w:p>
    <w:p w14:paraId="20DBDB6A" w14:textId="5E65A790" w:rsidR="00096665" w:rsidRDefault="00C654ED" w:rsidP="00C654ED">
      <w:pPr>
        <w:spacing w:after="160" w:line="276" w:lineRule="auto"/>
        <w:jc w:val="both"/>
      </w:pPr>
      <w:r w:rsidRPr="00C654ED">
        <w:t>The final output is a unified time-aligned dataset in which each row contains both firmware-level telemetry (position, temperature setpoints, printer state) and external sensor measurements (temperature and vibration) corresponding to the same time reference.</w:t>
      </w:r>
    </w:p>
    <w:p w14:paraId="2D7D2330" w14:textId="77777777" w:rsidR="00096665" w:rsidRPr="0072240D" w:rsidRDefault="00096665" w:rsidP="00096665">
      <w:pPr>
        <w:spacing w:before="160" w:after="100"/>
        <w:rPr>
          <w:color w:val="70AD47" w:themeColor="accent6"/>
        </w:rPr>
      </w:pPr>
      <w:r w:rsidRPr="0072240D">
        <w:rPr>
          <w:b/>
          <w:bCs/>
          <w:color w:val="70AD47" w:themeColor="accent6"/>
          <w:u w:val="single"/>
        </w:rPr>
        <w:t>Real-Time Feature Engineering</w:t>
      </w:r>
    </w:p>
    <w:p w14:paraId="1A2C546C" w14:textId="77777777" w:rsidR="00C654ED" w:rsidRPr="00C654ED" w:rsidRDefault="00C654ED" w:rsidP="00C654ED">
      <w:pPr>
        <w:spacing w:after="120"/>
      </w:pPr>
      <w:r w:rsidRPr="00C654ED">
        <w:t xml:space="preserve">The feature_engineering.py module computes derived features from the aligned time-series data in four groups, as </w:t>
      </w:r>
      <w:proofErr w:type="spellStart"/>
      <w:r w:rsidRPr="00C654ED">
        <w:t>summarised</w:t>
      </w:r>
      <w:proofErr w:type="spellEnd"/>
      <w:r w:rsidRPr="00C654ED">
        <w:t xml:space="preserve"> in Table 3.2 [</w:t>
      </w:r>
      <w:proofErr w:type="spellStart"/>
      <w:r w:rsidRPr="00C654ED">
        <w:t>pmx</w:t>
      </w:r>
      <w:proofErr w:type="spellEnd"/>
      <w:r w:rsidRPr="00C654ED">
        <w:t xml:space="preserve">]. These features form the exclusive input to the ML tiers. Raw ADC values and absolute temperature readings are not passed directly to the models, since these signals are highly machine-specific and do not </w:t>
      </w:r>
      <w:proofErr w:type="spellStart"/>
      <w:r w:rsidRPr="00C654ED">
        <w:t>generalise</w:t>
      </w:r>
      <w:proofErr w:type="spellEnd"/>
      <w:r w:rsidRPr="00C654ED">
        <w:t xml:space="preserve"> across different printer configurations.</w:t>
      </w:r>
    </w:p>
    <w:p w14:paraId="31AF78D8" w14:textId="77777777" w:rsidR="00C654ED" w:rsidRPr="00C654ED" w:rsidRDefault="00C654ED" w:rsidP="00C654ED">
      <w:pPr>
        <w:spacing w:after="120"/>
      </w:pPr>
      <w:r w:rsidRPr="00C654ED">
        <w:lastRenderedPageBreak/>
        <w:t xml:space="preserve">Instead, the feature engineering stage extracts scale-independent and physically meaningful representations of system </w:t>
      </w:r>
      <w:proofErr w:type="spellStart"/>
      <w:r w:rsidRPr="00C654ED">
        <w:t>behaviour</w:t>
      </w:r>
      <w:proofErr w:type="spellEnd"/>
      <w:r w:rsidRPr="00C654ED">
        <w:t>, including deviations from baseline values, temporal rates of change, and frequency-domain characteristics. These transformations improve robustness to sensor scaling differences and enable transferability across different printer models, requiring only recalibration of baseline parameters rather than changes to the learning pipeline.</w:t>
      </w:r>
    </w:p>
    <w:p w14:paraId="1ECEB55C" w14:textId="77777777" w:rsidR="00096665" w:rsidRDefault="00096665" w:rsidP="00096665">
      <w:pPr>
        <w:spacing w:after="120"/>
      </w:pPr>
    </w:p>
    <w:p w14:paraId="7B104FA7" w14:textId="77777777" w:rsidR="00096665" w:rsidRDefault="00096665" w:rsidP="00096665">
      <w:pPr>
        <w:spacing w:after="80"/>
        <w:jc w:val="center"/>
      </w:pPr>
      <w:r>
        <w:rPr>
          <w:i/>
          <w:iCs/>
          <w:sz w:val="20"/>
          <w:szCs w:val="20"/>
        </w:rPr>
        <w:t>Table 3.2 – Feature engineering groups: source, extracted features, and targeted fault modes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500"/>
        <w:gridCol w:w="3600"/>
        <w:gridCol w:w="3100"/>
      </w:tblGrid>
      <w:tr w:rsidR="00096665" w14:paraId="3B266BF7"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BCCB394" w14:textId="77777777" w:rsidR="00096665" w:rsidRDefault="00096665" w:rsidP="003B0233">
            <w:pPr>
              <w:jc w:val="center"/>
            </w:pPr>
            <w:r>
              <w:rPr>
                <w:b/>
                <w:bCs/>
                <w:color w:val="FFFFFF"/>
                <w:sz w:val="19"/>
                <w:szCs w:val="19"/>
              </w:rPr>
              <w:t>Group</w:t>
            </w:r>
          </w:p>
        </w:tc>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711FC9F" w14:textId="77777777" w:rsidR="00096665" w:rsidRDefault="00096665" w:rsidP="003B0233">
            <w:pPr>
              <w:jc w:val="center"/>
            </w:pPr>
            <w:r>
              <w:rPr>
                <w:b/>
                <w:bCs/>
                <w:color w:val="FFFFFF"/>
                <w:sz w:val="19"/>
                <w:szCs w:val="19"/>
              </w:rPr>
              <w:t>Source</w:t>
            </w:r>
          </w:p>
        </w:tc>
        <w:tc>
          <w:tcPr>
            <w:tcW w:w="3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154105" w14:textId="77777777" w:rsidR="00096665" w:rsidRDefault="00096665" w:rsidP="003B0233">
            <w:pPr>
              <w:jc w:val="center"/>
            </w:pPr>
            <w:r>
              <w:rPr>
                <w:b/>
                <w:bCs/>
                <w:color w:val="FFFFFF"/>
                <w:sz w:val="19"/>
                <w:szCs w:val="19"/>
              </w:rPr>
              <w:t>Extracted features</w:t>
            </w:r>
          </w:p>
        </w:tc>
        <w:tc>
          <w:tcPr>
            <w:tcW w:w="31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26C2DD0" w14:textId="77777777" w:rsidR="00096665" w:rsidRDefault="00096665" w:rsidP="003B0233">
            <w:pPr>
              <w:jc w:val="center"/>
            </w:pPr>
            <w:r>
              <w:rPr>
                <w:b/>
                <w:bCs/>
                <w:color w:val="FFFFFF"/>
                <w:sz w:val="19"/>
                <w:szCs w:val="19"/>
              </w:rPr>
              <w:t>Fault mode targeted</w:t>
            </w:r>
          </w:p>
        </w:tc>
      </w:tr>
      <w:tr w:rsidR="00096665" w14:paraId="4E844C6D"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C08AFAE" w14:textId="77777777" w:rsidR="00096665" w:rsidRDefault="00096665" w:rsidP="003B0233">
            <w:r>
              <w:rPr>
                <w:b/>
                <w:bCs/>
                <w:sz w:val="19"/>
                <w:szCs w:val="19"/>
              </w:rPr>
              <w:t>A</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44894F5" w14:textId="77777777" w:rsidR="00096665" w:rsidRDefault="00096665" w:rsidP="003B0233">
            <w:pPr>
              <w:jc w:val="both"/>
            </w:pPr>
            <w:r>
              <w:rPr>
                <w:sz w:val="19"/>
                <w:szCs w:val="19"/>
              </w:rPr>
              <w:t>KY-013 (thermal)</w:t>
            </w:r>
          </w:p>
        </w:tc>
        <w:tc>
          <w:tcPr>
            <w:tcW w:w="3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F87404F" w14:textId="006E62F0" w:rsidR="00096665" w:rsidRDefault="00096665" w:rsidP="003B0233">
            <w:pPr>
              <w:jc w:val="both"/>
            </w:pPr>
            <w:r>
              <w:rPr>
                <w:rFonts w:ascii="Arial Unicode MS" w:eastAsia="Arial Unicode MS" w:hAnsi="Arial Unicode MS" w:cs="Arial Unicode MS"/>
                <w:sz w:val="19"/>
                <w:szCs w:val="19"/>
              </w:rPr>
              <w:t xml:space="preserve">Nozzle temperature error (actual </w:t>
            </w:r>
            <w:r w:rsidR="00C654ED">
              <w:rPr>
                <w:rFonts w:ascii="Arial Unicode MS" w:eastAsia="Arial Unicode MS" w:hAnsi="Arial Unicode MS" w:cs="Arial Unicode MS"/>
                <w:sz w:val="19"/>
                <w:szCs w:val="19"/>
              </w:rPr>
              <w:t>vs</w:t>
            </w:r>
            <w:r>
              <w:rPr>
                <w:rFonts w:ascii="Arial Unicode MS" w:eastAsia="Arial Unicode MS" w:hAnsi="Arial Unicode MS" w:cs="Arial Unicode MS"/>
                <w:sz w:val="19"/>
                <w:szCs w:val="19"/>
              </w:rPr>
              <w:t xml:space="preserve"> target), error moving variance, heatsink linear slope (dT/dt), ambient delta</w:t>
            </w:r>
          </w:p>
        </w:tc>
        <w:tc>
          <w:tcPr>
            <w:tcW w:w="3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2BB1794" w14:textId="77777777" w:rsidR="00096665" w:rsidRDefault="00096665" w:rsidP="003B0233">
            <w:pPr>
              <w:jc w:val="both"/>
            </w:pPr>
            <w:r>
              <w:rPr>
                <w:sz w:val="19"/>
                <w:szCs w:val="19"/>
              </w:rPr>
              <w:t>Overheating, heat creep, nozzle clogging (thermal signature)</w:t>
            </w:r>
          </w:p>
        </w:tc>
      </w:tr>
      <w:tr w:rsidR="00096665" w14:paraId="7071B631"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4CC43" w14:textId="77777777" w:rsidR="00096665" w:rsidRDefault="00096665" w:rsidP="003B0233">
            <w:r>
              <w:rPr>
                <w:b/>
                <w:bCs/>
                <w:sz w:val="19"/>
                <w:szCs w:val="19"/>
              </w:rPr>
              <w:t>B</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CF7F0" w14:textId="77777777" w:rsidR="00096665" w:rsidRDefault="00096665" w:rsidP="003B0233">
            <w:pPr>
              <w:jc w:val="both"/>
            </w:pPr>
            <w:r>
              <w:rPr>
                <w:sz w:val="19"/>
                <w:szCs w:val="19"/>
              </w:rPr>
              <w:t>MPU-6050 (vibration)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50849D" w14:textId="77777777" w:rsidR="00096665" w:rsidRDefault="00096665" w:rsidP="003B0233">
            <w:pPr>
              <w:jc w:val="both"/>
            </w:pPr>
            <w:r>
              <w:rPr>
                <w:rFonts w:ascii="Arial Unicode MS" w:eastAsia="Arial Unicode MS" w:hAnsi="Arial Unicode MS" w:cs="Arial Unicode MS"/>
                <w:sz w:val="19"/>
                <w:szCs w:val="19"/>
              </w:rPr>
              <w:t>Accelerometer magnitude (‖a‖ = √(ax²+ay²+az²)), rolling RMS, kurtosis (impulsiveness), crest factor (peak/RMS)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FC2704" w14:textId="77777777" w:rsidR="00096665" w:rsidRDefault="00096665" w:rsidP="003B0233">
            <w:pPr>
              <w:jc w:val="both"/>
            </w:pPr>
            <w:r>
              <w:rPr>
                <w:sz w:val="19"/>
                <w:szCs w:val="19"/>
              </w:rPr>
              <w:t>Nozzle clogging (vibration spike), bearing wear (RMS trend), belt resonance</w:t>
            </w:r>
          </w:p>
        </w:tc>
      </w:tr>
      <w:tr w:rsidR="00096665" w14:paraId="50C5B246"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5676BD0" w14:textId="77777777" w:rsidR="00096665" w:rsidRDefault="00096665" w:rsidP="003B0233">
            <w:r>
              <w:rPr>
                <w:b/>
                <w:bCs/>
                <w:sz w:val="19"/>
                <w:szCs w:val="19"/>
              </w:rPr>
              <w:t>D</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B9FE7B2" w14:textId="77777777" w:rsidR="00096665" w:rsidRDefault="00096665" w:rsidP="003B0233">
            <w:pPr>
              <w:jc w:val="both"/>
            </w:pPr>
            <w:proofErr w:type="spellStart"/>
            <w:r>
              <w:rPr>
                <w:sz w:val="19"/>
                <w:szCs w:val="19"/>
              </w:rPr>
              <w:t>OctoPrint</w:t>
            </w:r>
            <w:proofErr w:type="spellEnd"/>
            <w:r>
              <w:rPr>
                <w:sz w:val="19"/>
                <w:szCs w:val="19"/>
              </w:rPr>
              <w:t xml:space="preserve"> motion telemetry</w:t>
            </w:r>
          </w:p>
        </w:tc>
        <w:tc>
          <w:tcPr>
            <w:tcW w:w="3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888F66" w14:textId="77777777" w:rsidR="00096665" w:rsidRDefault="00096665" w:rsidP="003B0233">
            <w:pPr>
              <w:jc w:val="both"/>
            </w:pPr>
            <w:r>
              <w:rPr>
                <w:sz w:val="19"/>
                <w:szCs w:val="19"/>
              </w:rPr>
              <w:t xml:space="preserve">Extrusion / retraction state flag (from </w:t>
            </w:r>
            <w:proofErr w:type="spellStart"/>
            <w:r>
              <w:rPr>
                <w:sz w:val="19"/>
                <w:szCs w:val="19"/>
              </w:rPr>
              <w:t>e_mm</w:t>
            </w:r>
            <w:proofErr w:type="spellEnd"/>
            <w:r>
              <w:rPr>
                <w:sz w:val="19"/>
                <w:szCs w:val="19"/>
              </w:rPr>
              <w:t xml:space="preserve"> delta), </w:t>
            </w:r>
            <w:proofErr w:type="spellStart"/>
            <w:r>
              <w:rPr>
                <w:sz w:val="19"/>
                <w:szCs w:val="19"/>
              </w:rPr>
              <w:t>time_since_retraction</w:t>
            </w:r>
            <w:proofErr w:type="spellEnd"/>
            <w:r>
              <w:rPr>
                <w:sz w:val="19"/>
                <w:szCs w:val="19"/>
              </w:rPr>
              <w:t xml:space="preserve">, </w:t>
            </w:r>
            <w:proofErr w:type="spellStart"/>
            <w:r>
              <w:rPr>
                <w:sz w:val="19"/>
                <w:szCs w:val="19"/>
              </w:rPr>
              <w:t>feedrate_mmmin</w:t>
            </w:r>
            <w:proofErr w:type="spellEnd"/>
          </w:p>
        </w:tc>
        <w:tc>
          <w:tcPr>
            <w:tcW w:w="3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1F22015" w14:textId="29BE6C4B" w:rsidR="00096665" w:rsidRDefault="00096665" w:rsidP="003B0233">
            <w:pPr>
              <w:jc w:val="both"/>
            </w:pPr>
            <w:r>
              <w:rPr>
                <w:sz w:val="19"/>
                <w:szCs w:val="19"/>
              </w:rPr>
              <w:t xml:space="preserve">Context gating </w:t>
            </w:r>
            <w:r w:rsidR="00C654ED">
              <w:rPr>
                <w:sz w:val="19"/>
                <w:szCs w:val="19"/>
              </w:rPr>
              <w:t>,</w:t>
            </w:r>
            <w:r>
              <w:rPr>
                <w:sz w:val="19"/>
                <w:szCs w:val="19"/>
              </w:rPr>
              <w:t xml:space="preserve"> suppresses false alerts during travel moves / retractions</w:t>
            </w:r>
          </w:p>
        </w:tc>
      </w:tr>
      <w:tr w:rsidR="00096665" w14:paraId="1D40509E"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550FCE" w14:textId="77777777" w:rsidR="00096665" w:rsidRDefault="00096665" w:rsidP="003B0233">
            <w:r>
              <w:rPr>
                <w:b/>
                <w:bCs/>
                <w:sz w:val="19"/>
                <w:szCs w:val="19"/>
              </w:rPr>
              <w:t>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C2CA7" w14:textId="77777777" w:rsidR="00096665" w:rsidRDefault="00096665" w:rsidP="003B0233">
            <w:pPr>
              <w:jc w:val="both"/>
            </w:pPr>
            <w:r>
              <w:rPr>
                <w:sz w:val="19"/>
                <w:szCs w:val="19"/>
              </w:rPr>
              <w:t>Cross-source fused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9BBD7" w14:textId="77777777" w:rsidR="00096665" w:rsidRDefault="00096665" w:rsidP="003B0233">
            <w:pPr>
              <w:jc w:val="both"/>
            </w:pPr>
            <w:proofErr w:type="spellStart"/>
            <w:r>
              <w:rPr>
                <w:sz w:val="19"/>
                <w:szCs w:val="19"/>
              </w:rPr>
              <w:t>vibration_per_feedrate</w:t>
            </w:r>
            <w:proofErr w:type="spellEnd"/>
            <w:r>
              <w:rPr>
                <w:sz w:val="19"/>
                <w:szCs w:val="19"/>
              </w:rPr>
              <w:t xml:space="preserve"> (anomalous vibration at commanded speed), </w:t>
            </w:r>
            <w:proofErr w:type="spellStart"/>
            <w:r>
              <w:rPr>
                <w:sz w:val="19"/>
                <w:szCs w:val="19"/>
              </w:rPr>
              <w:t>nozzle_err</w:t>
            </w:r>
            <w:proofErr w:type="spellEnd"/>
            <w:r>
              <w:rPr>
                <w:sz w:val="19"/>
                <w:szCs w:val="19"/>
              </w:rPr>
              <w:t xml:space="preserve"> × </w:t>
            </w:r>
            <w:proofErr w:type="spellStart"/>
            <w:r>
              <w:rPr>
                <w:sz w:val="19"/>
                <w:szCs w:val="19"/>
              </w:rPr>
              <w:t>is_extrusion</w:t>
            </w:r>
            <w:proofErr w:type="spellEnd"/>
            <w:r>
              <w:rPr>
                <w:sz w:val="19"/>
                <w:szCs w:val="19"/>
              </w:rPr>
              <w:t xml:space="preserve"> (thermal drop during active extrusion)</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87F148" w14:textId="77777777" w:rsidR="00096665" w:rsidRDefault="00096665" w:rsidP="003B0233">
            <w:pPr>
              <w:jc w:val="both"/>
            </w:pPr>
            <w:r>
              <w:rPr>
                <w:sz w:val="19"/>
                <w:szCs w:val="19"/>
              </w:rPr>
              <w:t>Step loss / belt slippage, flow-specific thermal anomalies</w:t>
            </w:r>
          </w:p>
        </w:tc>
      </w:tr>
    </w:tbl>
    <w:p w14:paraId="476181CF" w14:textId="77777777" w:rsidR="00096665" w:rsidRDefault="00096665" w:rsidP="00096665">
      <w:pPr>
        <w:spacing w:after="120"/>
      </w:pPr>
    </w:p>
    <w:tbl>
      <w:tblPr>
        <w:tblpPr w:leftFromText="180" w:rightFromText="180" w:vertAnchor="text" w:horzAnchor="margin" w:tblpY="-233"/>
        <w:tblOverlap w:val="neve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500"/>
        <w:gridCol w:w="3600"/>
        <w:gridCol w:w="3100"/>
      </w:tblGrid>
      <w:tr w:rsidR="008D6791" w14:paraId="73A28FB8" w14:textId="77777777" w:rsidTr="003B0233">
        <w:tc>
          <w:tcPr>
            <w:tcW w:w="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E3135D2" w14:textId="77777777" w:rsidR="008D6791" w:rsidRDefault="008D6791" w:rsidP="003B0233">
            <w:r w:rsidRPr="00AC7FD0">
              <w:t>C</w:t>
            </w:r>
          </w:p>
        </w:tc>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0EA7A2E" w14:textId="77777777" w:rsidR="008D6791" w:rsidRDefault="008D6791" w:rsidP="003B0233">
            <w:pPr>
              <w:jc w:val="both"/>
            </w:pPr>
            <w:r w:rsidRPr="00AC7FD0">
              <w:t>MPU-6050 (spectral)</w:t>
            </w:r>
          </w:p>
        </w:tc>
        <w:tc>
          <w:tcPr>
            <w:tcW w:w="3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E5DF5BB" w14:textId="77777777" w:rsidR="008D6791" w:rsidRDefault="008D6791" w:rsidP="003B0233">
            <w:pPr>
              <w:jc w:val="both"/>
            </w:pPr>
            <w:r w:rsidRPr="00AC7FD0">
              <w:t>Dominant frequency (Hz), spectral entropy, band power 2–5 Hz, band power 10–20 Hz</w:t>
            </w:r>
          </w:p>
        </w:tc>
        <w:tc>
          <w:tcPr>
            <w:tcW w:w="31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5A8B131" w14:textId="77777777" w:rsidR="008D6791" w:rsidRDefault="008D6791" w:rsidP="003B0233">
            <w:pPr>
              <w:jc w:val="both"/>
            </w:pPr>
            <w:r w:rsidRPr="00AC7FD0">
              <w:t>Belt resonance, bearing wear (broadband noise), step loss (harmonic shift)</w:t>
            </w:r>
          </w:p>
        </w:tc>
      </w:tr>
    </w:tbl>
    <w:p w14:paraId="428A4B6E" w14:textId="77777777" w:rsidR="00225832" w:rsidRPr="00225832" w:rsidRDefault="00225832" w:rsidP="00225832">
      <w:pPr>
        <w:spacing w:before="160" w:after="100"/>
      </w:pPr>
      <w:r w:rsidRPr="00225832">
        <w:t>Adaptive window scaling is applied when the available data buffer is smaller than the nominal rolling window size, which typically occurs at the beginning of a print session. In these cases, the effective window size is reduced proportionally to allow computation of rolling statistics using the available samples rather than waiting for a fully populated buffer.</w:t>
      </w:r>
    </w:p>
    <w:p w14:paraId="4E7C8F1B" w14:textId="77777777" w:rsidR="00225832" w:rsidRPr="00225832" w:rsidRDefault="00225832" w:rsidP="00225832">
      <w:pPr>
        <w:spacing w:before="160" w:after="100"/>
      </w:pPr>
      <w:r w:rsidRPr="00225832">
        <w:t xml:space="preserve">Division-by-zero cases in ratio-based features, such as vibration per </w:t>
      </w:r>
      <w:proofErr w:type="spellStart"/>
      <w:r w:rsidRPr="00225832">
        <w:t>feedrate</w:t>
      </w:r>
      <w:proofErr w:type="spellEnd"/>
      <w:r w:rsidRPr="00225832">
        <w:t xml:space="preserve">, are handled using small epsilon constants to prevent invalid numerical operations during feature computation. Despite this, rolling-window statistics still produce </w:t>
      </w:r>
      <w:proofErr w:type="spellStart"/>
      <w:r w:rsidRPr="00225832">
        <w:t>NaN</w:t>
      </w:r>
      <w:proofErr w:type="spellEnd"/>
      <w:r w:rsidRPr="00225832">
        <w:t xml:space="preserve"> values at the beginning of a session due to insufficient historical data. These </w:t>
      </w:r>
      <w:proofErr w:type="spellStart"/>
      <w:r w:rsidRPr="00225832">
        <w:t>NaN</w:t>
      </w:r>
      <w:proofErr w:type="spellEnd"/>
      <w:r w:rsidRPr="00225832">
        <w:t xml:space="preserve"> values are not modified within the feature engineering stage and remain present in the output feature matrix.</w:t>
      </w:r>
    </w:p>
    <w:p w14:paraId="1B8AD7FA" w14:textId="77777777" w:rsidR="00225832" w:rsidRPr="00225832" w:rsidRDefault="00225832" w:rsidP="00225832">
      <w:pPr>
        <w:spacing w:before="160" w:after="100"/>
      </w:pPr>
      <w:r w:rsidRPr="00225832">
        <w:t xml:space="preserve">The feature vectors produced by this stage therefore contain missing values in early time steps. This </w:t>
      </w:r>
      <w:proofErr w:type="spellStart"/>
      <w:r w:rsidRPr="00225832">
        <w:t>behaviour</w:t>
      </w:r>
      <w:proofErr w:type="spellEnd"/>
      <w:r w:rsidRPr="00225832">
        <w:t xml:space="preserve"> is a direct consequence of real-time rolling computation and window-based feature extraction, and maintaining such incomplete early-stage feature vectors is consistent with practical constraints in real-time predictive maintenance systems, where strict temporal completeness is often not achievable in streaming conditions [37].</w:t>
      </w:r>
    </w:p>
    <w:p w14:paraId="388C4B24" w14:textId="77777777" w:rsidR="00225832" w:rsidRPr="00225832" w:rsidRDefault="00225832" w:rsidP="00225832">
      <w:pPr>
        <w:spacing w:before="160" w:after="100"/>
      </w:pPr>
      <w:r w:rsidRPr="00225832">
        <w:t>The feature set is organized into multiple groups as defined in Table 3.2 [</w:t>
      </w:r>
      <w:proofErr w:type="spellStart"/>
      <w:r w:rsidRPr="00225832">
        <w:t>pmx</w:t>
      </w:r>
      <w:proofErr w:type="spellEnd"/>
      <w:r w:rsidRPr="00225832">
        <w:t xml:space="preserve">]. Groups A, B, D, and </w:t>
      </w:r>
      <w:proofErr w:type="spellStart"/>
      <w:r w:rsidRPr="00225832">
        <w:t>E</w:t>
      </w:r>
      <w:proofErr w:type="spellEnd"/>
      <w:r w:rsidRPr="00225832">
        <w:t xml:space="preserve"> are implemented and actively computed in the current system. Group C is defined in the schema but not implemented and is reserved for future frequency-domain analysis.</w:t>
      </w:r>
    </w:p>
    <w:p w14:paraId="792B7C31" w14:textId="77777777" w:rsidR="00225832" w:rsidRPr="00225832" w:rsidRDefault="00225832" w:rsidP="00225832">
      <w:pPr>
        <w:spacing w:before="160" w:after="100"/>
      </w:pPr>
      <w:r w:rsidRPr="00225832">
        <w:t xml:space="preserve">The exclusion of Group C features in the current implementation is driven by several practical constraints. First, computational cost limits real-time feasibility. A rolling FFT over a 100 Hz signal using a 2-second window (200 samples) introduces measurable overhead per </w:t>
      </w:r>
      <w:r w:rsidRPr="00225832">
        <w:lastRenderedPageBreak/>
        <w:t>update. When executed continuously at feature-generation frequency, this becomes significant for an edge device running concurrent MQTT handling, database writes, and machine learning inference.</w:t>
      </w:r>
    </w:p>
    <w:p w14:paraId="14485505" w14:textId="77777777" w:rsidR="00225832" w:rsidRPr="00225832" w:rsidRDefault="00225832" w:rsidP="00225832">
      <w:pPr>
        <w:spacing w:before="160" w:after="100"/>
      </w:pPr>
      <w:r w:rsidRPr="00225832">
        <w:t>Second, frequency-domain features require sufficient temporal context for stable estimation. Reliable spectral analysis depends on observing multiple cycles of low-frequency components (approximately 0.5 Hz), which requires several seconds of continuous data. During early stages of a print job, this condition is not met, resulting in unstable or non-representative spectral estimates.</w:t>
      </w:r>
    </w:p>
    <w:p w14:paraId="35F265FA" w14:textId="77777777" w:rsidR="00225832" w:rsidRPr="00225832" w:rsidRDefault="00225832" w:rsidP="00225832">
      <w:pPr>
        <w:spacing w:before="160" w:after="100"/>
      </w:pPr>
      <w:r w:rsidRPr="00225832">
        <w:t>Third, there is a trade-off between interpretability, latency, and complexity. Time-domain features such as RMS, kurtosis, and acceleration variance already capture most relevant mechanical fault signatures with lower computational cost and lower latency. Frequency-domain features are more suitable for steady-state resonance analysis rather than early-stage fault detection, which is the primary objective of the current system.</w:t>
      </w:r>
    </w:p>
    <w:p w14:paraId="2F3EF466" w14:textId="77777777" w:rsidR="00225832" w:rsidRPr="00225832" w:rsidRDefault="00225832" w:rsidP="00225832">
      <w:pPr>
        <w:spacing w:before="160" w:after="100"/>
      </w:pPr>
      <w:r w:rsidRPr="00225832">
        <w:t>Finally, the placeholder definition of Group C is intentional from an architectural perspective. It preserves schema consistency across the pipeline and allows future integration of spectral features without modifying downstream processing, data alignment, or model interfaces.</w:t>
      </w:r>
    </w:p>
    <w:p w14:paraId="1D32B8F6" w14:textId="77777777" w:rsidR="00225832" w:rsidRPr="00225832" w:rsidRDefault="00225832" w:rsidP="00225832">
      <w:pPr>
        <w:spacing w:before="160" w:after="100"/>
      </w:pPr>
      <w:r w:rsidRPr="00225832">
        <w:t xml:space="preserve">Although the system prioritizes physically meaningful and scale-reduced representations such as temporal derivatives, normalized vibration metrics, and statistical descriptors, the feature set also includes selected absolute measurements, including </w:t>
      </w:r>
      <w:proofErr w:type="spellStart"/>
      <w:r w:rsidRPr="00225832">
        <w:t>temp_c</w:t>
      </w:r>
      <w:proofErr w:type="spellEnd"/>
      <w:r w:rsidRPr="00225832">
        <w:t>, which is retained as a direct observation of the system’s thermal state.</w:t>
      </w:r>
    </w:p>
    <w:p w14:paraId="2D18DD4B" w14:textId="77777777" w:rsidR="00096665" w:rsidRPr="00025ED7" w:rsidRDefault="00096665" w:rsidP="00096665">
      <w:pPr>
        <w:spacing w:before="160" w:after="100"/>
        <w:rPr>
          <w:color w:val="70AD47" w:themeColor="accent6"/>
        </w:rPr>
      </w:pPr>
      <w:r w:rsidRPr="00025ED7">
        <w:rPr>
          <w:b/>
          <w:bCs/>
          <w:color w:val="70AD47" w:themeColor="accent6"/>
          <w:u w:val="single"/>
        </w:rPr>
        <w:t xml:space="preserve">Anomaly Detection — Three-Tier </w:t>
      </w:r>
      <w:proofErr w:type="spellStart"/>
      <w:r w:rsidRPr="00025ED7">
        <w:rPr>
          <w:b/>
          <w:bCs/>
          <w:color w:val="70AD47" w:themeColor="accent6"/>
          <w:u w:val="single"/>
        </w:rPr>
        <w:t>PMx</w:t>
      </w:r>
      <w:proofErr w:type="spellEnd"/>
      <w:r w:rsidRPr="00025ED7">
        <w:rPr>
          <w:b/>
          <w:bCs/>
          <w:color w:val="70AD47" w:themeColor="accent6"/>
          <w:u w:val="single"/>
        </w:rPr>
        <w:t xml:space="preserve"> AI Pipeline</w:t>
      </w:r>
    </w:p>
    <w:p w14:paraId="2DEE499C" w14:textId="77777777" w:rsidR="00096665" w:rsidRPr="00CB7F16" w:rsidRDefault="00096665" w:rsidP="00096665">
      <w:pPr>
        <w:spacing w:after="160" w:line="276" w:lineRule="auto"/>
        <w:jc w:val="both"/>
      </w:pPr>
      <w:r w:rsidRPr="00CB7F16">
        <w:t xml:space="preserve">The core of the Data Processing Layer is the </w:t>
      </w:r>
      <w:proofErr w:type="spellStart"/>
      <w:r w:rsidRPr="00CB7F16">
        <w:t>PMx</w:t>
      </w:r>
      <w:proofErr w:type="spellEnd"/>
      <w:r w:rsidRPr="00CB7F16">
        <w:t xml:space="preserve"> AI three-tier ML pipeline, which implements the self-bootstrapping architecture described in Section 1.7.4. It is composed of three tiers and an ensemble combiner, designed to provide useful fault detection from the very first print (Tier 0) while progressively improving accuracy as more operational data accumulates (Tiers 1 and 2). Table 3.3 </w:t>
      </w:r>
      <w:proofErr w:type="spellStart"/>
      <w:r w:rsidRPr="00CB7F16">
        <w:t>summarises</w:t>
      </w:r>
      <w:proofErr w:type="spellEnd"/>
      <w:r w:rsidRPr="00CB7F16">
        <w:t xml:space="preserve"> the three tiers and the ensemble combiner.</w:t>
      </w:r>
    </w:p>
    <w:p w14:paraId="298AA477" w14:textId="77777777" w:rsidR="00096665" w:rsidRDefault="00096665" w:rsidP="00096665">
      <w:pPr>
        <w:spacing w:after="120"/>
      </w:pPr>
    </w:p>
    <w:p w14:paraId="46D424F3" w14:textId="77777777" w:rsidR="00096665" w:rsidRDefault="00096665" w:rsidP="00096665">
      <w:pPr>
        <w:spacing w:after="80"/>
        <w:jc w:val="center"/>
      </w:pPr>
      <w:r>
        <w:rPr>
          <w:i/>
          <w:iCs/>
          <w:sz w:val="20"/>
          <w:szCs w:val="20"/>
        </w:rPr>
        <w:t xml:space="preserve">Table 3.3 – </w:t>
      </w:r>
      <w:proofErr w:type="spellStart"/>
      <w:r>
        <w:rPr>
          <w:i/>
          <w:iCs/>
          <w:sz w:val="20"/>
          <w:szCs w:val="20"/>
        </w:rPr>
        <w:t>PMx</w:t>
      </w:r>
      <w:proofErr w:type="spellEnd"/>
      <w:r>
        <w:rPr>
          <w:i/>
          <w:iCs/>
          <w:sz w:val="20"/>
          <w:szCs w:val="20"/>
        </w:rPr>
        <w:t xml:space="preserve"> AI three-tier ML pipeline: algorithm, input, output, and operational condition per tier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300"/>
        <w:gridCol w:w="1800"/>
        <w:gridCol w:w="2000"/>
        <w:gridCol w:w="2200"/>
      </w:tblGrid>
      <w:tr w:rsidR="00096665" w14:paraId="76D356C7" w14:textId="77777777" w:rsidTr="003B0233">
        <w:tc>
          <w:tcPr>
            <w:tcW w:w="1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39A4F33" w14:textId="77777777" w:rsidR="00096665" w:rsidRDefault="00096665" w:rsidP="003B0233">
            <w:pPr>
              <w:jc w:val="center"/>
            </w:pPr>
            <w:r>
              <w:rPr>
                <w:b/>
                <w:bCs/>
                <w:color w:val="FFFFFF"/>
                <w:sz w:val="19"/>
                <w:szCs w:val="19"/>
              </w:rPr>
              <w:t>Tier</w:t>
            </w:r>
          </w:p>
        </w:tc>
        <w:tc>
          <w:tcPr>
            <w:tcW w:w="1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1DD37F5" w14:textId="77777777" w:rsidR="00096665" w:rsidRDefault="00096665" w:rsidP="003B0233">
            <w:pPr>
              <w:jc w:val="center"/>
            </w:pPr>
            <w:r>
              <w:rPr>
                <w:b/>
                <w:bCs/>
                <w:color w:val="FFFFFF"/>
                <w:sz w:val="19"/>
                <w:szCs w:val="19"/>
              </w:rPr>
              <w:t>Algorithm</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EB8A970" w14:textId="77777777" w:rsidR="00096665" w:rsidRDefault="00096665" w:rsidP="003B0233">
            <w:pPr>
              <w:jc w:val="center"/>
            </w:pPr>
            <w:r>
              <w:rPr>
                <w:b/>
                <w:bCs/>
                <w:color w:val="FFFFFF"/>
                <w:sz w:val="19"/>
                <w:szCs w:val="19"/>
              </w:rPr>
              <w:t>Input features</w:t>
            </w:r>
          </w:p>
        </w:tc>
        <w:tc>
          <w:tcPr>
            <w:tcW w:w="2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0D491C0F" w14:textId="77777777" w:rsidR="00096665" w:rsidRDefault="00096665" w:rsidP="003B0233">
            <w:pPr>
              <w:jc w:val="center"/>
            </w:pPr>
            <w:r>
              <w:rPr>
                <w:b/>
                <w:bCs/>
                <w:color w:val="FFFFFF"/>
                <w:sz w:val="19"/>
                <w:szCs w:val="19"/>
              </w:rPr>
              <w:t>Output</w:t>
            </w:r>
          </w:p>
        </w:tc>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C6345B" w14:textId="77777777" w:rsidR="00096665" w:rsidRDefault="00096665" w:rsidP="003B0233">
            <w:pPr>
              <w:jc w:val="center"/>
            </w:pPr>
            <w:r>
              <w:rPr>
                <w:b/>
                <w:bCs/>
                <w:color w:val="FFFFFF"/>
                <w:sz w:val="19"/>
                <w:szCs w:val="19"/>
              </w:rPr>
              <w:t>Operational condition</w:t>
            </w:r>
          </w:p>
        </w:tc>
      </w:tr>
      <w:tr w:rsidR="00096665" w14:paraId="435FE139" w14:textId="77777777" w:rsidTr="003B0233">
        <w:tc>
          <w:tcPr>
            <w:tcW w:w="1700" w:type="dxa"/>
            <w:tcBorders>
              <w:top w:val="single" w:sz="4" w:space="0" w:color="CCCCCC"/>
              <w:left w:val="single" w:sz="4" w:space="0" w:color="CCCCCC"/>
              <w:bottom w:val="single" w:sz="4" w:space="0" w:color="CCCCCC"/>
              <w:right w:val="single" w:sz="4" w:space="0" w:color="CCCCCC"/>
            </w:tcBorders>
            <w:shd w:val="clear" w:color="auto" w:fill="D9EAD3"/>
            <w:tcMar>
              <w:top w:w="80" w:type="dxa"/>
              <w:left w:w="120" w:type="dxa"/>
              <w:bottom w:w="80" w:type="dxa"/>
              <w:right w:w="120" w:type="dxa"/>
            </w:tcMar>
          </w:tcPr>
          <w:p w14:paraId="24B51AB0" w14:textId="1F785494" w:rsidR="00096665" w:rsidRDefault="00096665" w:rsidP="003B0233">
            <w:r>
              <w:rPr>
                <w:b/>
                <w:bCs/>
                <w:sz w:val="19"/>
                <w:szCs w:val="19"/>
              </w:rPr>
              <w:t xml:space="preserve">Tier 0 </w:t>
            </w:r>
            <w:r w:rsidR="00225832">
              <w:rPr>
                <w:b/>
                <w:bCs/>
                <w:sz w:val="19"/>
                <w:szCs w:val="19"/>
              </w:rPr>
              <w:t>:</w:t>
            </w:r>
            <w:r>
              <w:rPr>
                <w:b/>
                <w:bCs/>
                <w:sz w:val="19"/>
                <w:szCs w:val="19"/>
              </w:rPr>
              <w:t xml:space="preserve"> Rules</w:t>
            </w:r>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2CD984B" w14:textId="77777777" w:rsidR="00096665" w:rsidRDefault="00096665" w:rsidP="003B0233">
            <w:pPr>
              <w:jc w:val="both"/>
            </w:pPr>
            <w:r>
              <w:rPr>
                <w:sz w:val="19"/>
                <w:szCs w:val="19"/>
              </w:rPr>
              <w:t>Deterministic threshold logic</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4586497" w14:textId="77777777" w:rsidR="00096665" w:rsidRDefault="00096665" w:rsidP="003B0233">
            <w:pPr>
              <w:jc w:val="both"/>
            </w:pPr>
            <w:proofErr w:type="spellStart"/>
            <w:r>
              <w:rPr>
                <w:sz w:val="19"/>
                <w:szCs w:val="19"/>
              </w:rPr>
              <w:t>heatsink_slope</w:t>
            </w:r>
            <w:proofErr w:type="spellEnd"/>
            <w:r>
              <w:rPr>
                <w:sz w:val="19"/>
                <w:szCs w:val="19"/>
              </w:rPr>
              <w:t xml:space="preserve">, </w:t>
            </w:r>
            <w:proofErr w:type="spellStart"/>
            <w:r>
              <w:rPr>
                <w:sz w:val="19"/>
                <w:szCs w:val="19"/>
              </w:rPr>
              <w:t>nozzle_error</w:t>
            </w:r>
            <w:proofErr w:type="spellEnd"/>
            <w:r>
              <w:rPr>
                <w:sz w:val="19"/>
                <w:szCs w:val="19"/>
              </w:rPr>
              <w:t xml:space="preserve"> (during extrusion), </w:t>
            </w:r>
            <w:proofErr w:type="spellStart"/>
            <w:r>
              <w:rPr>
                <w:sz w:val="19"/>
                <w:szCs w:val="19"/>
              </w:rPr>
              <w:t>kurtosis_z</w:t>
            </w:r>
            <w:proofErr w:type="spellEnd"/>
            <w:r>
              <w:rPr>
                <w:sz w:val="19"/>
                <w:szCs w:val="19"/>
              </w:rPr>
              <w:t xml:space="preserve">, </w:t>
            </w:r>
            <w:proofErr w:type="spellStart"/>
            <w:r>
              <w:rPr>
                <w:sz w:val="19"/>
                <w:szCs w:val="19"/>
              </w:rPr>
              <w:t>vibration_per_feedrate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E17CB8C" w14:textId="77777777" w:rsidR="00096665" w:rsidRDefault="00096665" w:rsidP="003B0233">
            <w:pPr>
              <w:jc w:val="both"/>
            </w:pPr>
            <w:r>
              <w:rPr>
                <w:rFonts w:ascii="Arial Unicode MS" w:eastAsia="Arial Unicode MS" w:hAnsi="Arial Unicode MS" w:cs="Arial Unicode MS"/>
                <w:sz w:val="19"/>
                <w:szCs w:val="19"/>
              </w:rPr>
              <w:t xml:space="preserve">confidence </w:t>
            </w:r>
            <w:r>
              <w:rPr>
                <w:rFonts w:ascii="Cambria Math" w:eastAsia="Arial Unicode MS" w:hAnsi="Cambria Math" w:cs="Cambria Math"/>
                <w:sz w:val="19"/>
                <w:szCs w:val="19"/>
              </w:rPr>
              <w:t>∈</w:t>
            </w:r>
            <w:r>
              <w:rPr>
                <w:rFonts w:ascii="Arial Unicode MS" w:eastAsia="Arial Unicode MS" w:hAnsi="Arial Unicode MS" w:cs="Arial Unicode MS"/>
                <w:sz w:val="19"/>
                <w:szCs w:val="19"/>
              </w:rPr>
              <w:t xml:space="preserve"> [0,1], severity </w:t>
            </w:r>
            <w:r>
              <w:rPr>
                <w:rFonts w:ascii="Cambria Math" w:eastAsia="Arial Unicode MS" w:hAnsi="Cambria Math" w:cs="Cambria Math"/>
                <w:sz w:val="19"/>
                <w:szCs w:val="19"/>
              </w:rPr>
              <w:t>∈</w:t>
            </w:r>
            <w:r>
              <w:rPr>
                <w:rFonts w:ascii="Arial Unicode MS" w:eastAsia="Arial Unicode MS" w:hAnsi="Arial Unicode MS" w:cs="Arial Unicode MS"/>
                <w:sz w:val="19"/>
                <w:szCs w:val="19"/>
              </w:rPr>
              <w:t xml:space="preserve"> {WARN, CRIT}</w:t>
            </w:r>
          </w:p>
        </w:tc>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1E899C5" w14:textId="77777777" w:rsidR="00096665" w:rsidRDefault="00096665" w:rsidP="003B0233">
            <w:pPr>
              <w:jc w:val="both"/>
            </w:pPr>
            <w:r>
              <w:rPr>
                <w:sz w:val="19"/>
                <w:szCs w:val="19"/>
              </w:rPr>
              <w:t>Active from day one — no training data required</w:t>
            </w:r>
          </w:p>
        </w:tc>
      </w:tr>
      <w:tr w:rsidR="00096665" w14:paraId="7C0E3EDC" w14:textId="77777777" w:rsidTr="003B0233">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0502C8F" w14:textId="5B77CF43" w:rsidR="00096665" w:rsidRDefault="00096665" w:rsidP="003B0233">
            <w:r>
              <w:rPr>
                <w:b/>
                <w:bCs/>
                <w:sz w:val="19"/>
                <w:szCs w:val="19"/>
              </w:rPr>
              <w:t xml:space="preserve">Tier 1 </w:t>
            </w:r>
            <w:r w:rsidR="00225832">
              <w:rPr>
                <w:b/>
                <w:bCs/>
                <w:sz w:val="19"/>
                <w:szCs w:val="19"/>
              </w:rPr>
              <w:t>:</w:t>
            </w:r>
            <w:r>
              <w:rPr>
                <w:b/>
                <w:bCs/>
                <w:sz w:val="19"/>
                <w:szCs w:val="19"/>
              </w:rPr>
              <w:t xml:space="preserve"> Isolation Forest</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CA5686" w14:textId="77777777" w:rsidR="00096665" w:rsidRDefault="00096665" w:rsidP="003B0233">
            <w:pPr>
              <w:jc w:val="both"/>
            </w:pPr>
            <w:r>
              <w:rPr>
                <w:sz w:val="19"/>
                <w:szCs w:val="19"/>
              </w:rPr>
              <w:t>Unsupervised anomaly detection (scikit-learn)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60DBA" w14:textId="77777777" w:rsidR="00096665" w:rsidRDefault="00096665" w:rsidP="003B0233">
            <w:pPr>
              <w:jc w:val="both"/>
            </w:pPr>
            <w:r>
              <w:rPr>
                <w:sz w:val="19"/>
                <w:szCs w:val="19"/>
              </w:rPr>
              <w:t xml:space="preserve">All Group A + B + D features, </w:t>
            </w:r>
            <w:proofErr w:type="spellStart"/>
            <w:r>
              <w:rPr>
                <w:sz w:val="19"/>
                <w:szCs w:val="19"/>
              </w:rPr>
              <w:t>StandardScaler</w:t>
            </w:r>
            <w:proofErr w:type="spellEnd"/>
            <w:r>
              <w:rPr>
                <w:sz w:val="19"/>
                <w:szCs w:val="19"/>
              </w:rPr>
              <w:t xml:space="preserve"> </w:t>
            </w:r>
            <w:proofErr w:type="spellStart"/>
            <w:r>
              <w:rPr>
                <w:sz w:val="19"/>
                <w:szCs w:val="19"/>
              </w:rPr>
              <w:t>normalised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95125" w14:textId="77777777" w:rsidR="00096665" w:rsidRDefault="00096665" w:rsidP="003B0233">
            <w:pPr>
              <w:jc w:val="both"/>
            </w:pPr>
            <w:proofErr w:type="spellStart"/>
            <w:r>
              <w:rPr>
                <w:rFonts w:ascii="Arial Unicode MS" w:eastAsia="Arial Unicode MS" w:hAnsi="Arial Unicode MS" w:cs="Arial Unicode MS"/>
                <w:sz w:val="19"/>
                <w:szCs w:val="19"/>
              </w:rPr>
              <w:t>anomaly_prob</w:t>
            </w:r>
            <w:proofErr w:type="spellEnd"/>
            <w:r>
              <w:rPr>
                <w:rFonts w:ascii="Arial Unicode MS" w:eastAsia="Arial Unicode MS" w:hAnsi="Arial Unicode MS" w:cs="Arial Unicode MS"/>
                <w:sz w:val="19"/>
                <w:szCs w:val="19"/>
              </w:rPr>
              <w:t xml:space="preserve"> </w:t>
            </w:r>
            <w:r>
              <w:rPr>
                <w:rFonts w:ascii="Cambria Math" w:eastAsia="Arial Unicode MS" w:hAnsi="Cambria Math" w:cs="Cambria Math"/>
                <w:sz w:val="19"/>
                <w:szCs w:val="19"/>
              </w:rPr>
              <w:t>∈</w:t>
            </w:r>
            <w:r>
              <w:rPr>
                <w:rFonts w:ascii="Arial Unicode MS" w:eastAsia="Arial Unicode MS" w:hAnsi="Arial Unicode MS" w:cs="Arial Unicode MS"/>
                <w:sz w:val="19"/>
                <w:szCs w:val="19"/>
              </w:rPr>
              <w:t xml:space="preserve"> [0,1] via sigmoid mapping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AB13C" w14:textId="77777777" w:rsidR="00096665" w:rsidRDefault="00096665" w:rsidP="003B0233">
            <w:pPr>
              <w:jc w:val="both"/>
            </w:pPr>
            <w:r>
              <w:rPr>
                <w:rFonts w:ascii="Arial Unicode MS" w:eastAsia="Arial Unicode MS" w:hAnsi="Arial Unicode MS" w:cs="Arial Unicode MS"/>
                <w:sz w:val="19"/>
                <w:szCs w:val="19"/>
              </w:rPr>
              <w:t>Active after baseline calibration (≥10 healthy prints)</w:t>
            </w:r>
          </w:p>
        </w:tc>
      </w:tr>
      <w:tr w:rsidR="00096665" w14:paraId="56939601" w14:textId="77777777" w:rsidTr="003B0233">
        <w:tc>
          <w:tcPr>
            <w:tcW w:w="1700" w:type="dxa"/>
            <w:tcBorders>
              <w:top w:val="single" w:sz="4" w:space="0" w:color="CCCCCC"/>
              <w:left w:val="single" w:sz="4" w:space="0" w:color="CCCCCC"/>
              <w:bottom w:val="single" w:sz="4" w:space="0" w:color="CCCCCC"/>
              <w:right w:val="single" w:sz="4" w:space="0" w:color="CCCCCC"/>
            </w:tcBorders>
            <w:shd w:val="clear" w:color="auto" w:fill="FCE5CD"/>
            <w:tcMar>
              <w:top w:w="80" w:type="dxa"/>
              <w:left w:w="120" w:type="dxa"/>
              <w:bottom w:w="80" w:type="dxa"/>
              <w:right w:w="120" w:type="dxa"/>
            </w:tcMar>
          </w:tcPr>
          <w:p w14:paraId="498E659F" w14:textId="1231A292" w:rsidR="00096665" w:rsidRDefault="00096665" w:rsidP="003B0233">
            <w:r>
              <w:rPr>
                <w:b/>
                <w:bCs/>
                <w:sz w:val="19"/>
                <w:szCs w:val="19"/>
              </w:rPr>
              <w:t xml:space="preserve">Tier 2 </w:t>
            </w:r>
            <w:r w:rsidR="00225832">
              <w:rPr>
                <w:b/>
                <w:bCs/>
                <w:sz w:val="19"/>
                <w:szCs w:val="19"/>
              </w:rPr>
              <w:t>:</w:t>
            </w:r>
            <w:r>
              <w:rPr>
                <w:b/>
                <w:bCs/>
                <w:sz w:val="19"/>
                <w:szCs w:val="19"/>
              </w:rPr>
              <w:t xml:space="preserve"> </w:t>
            </w:r>
            <w:proofErr w:type="spellStart"/>
            <w:r>
              <w:rPr>
                <w:b/>
                <w:bCs/>
                <w:sz w:val="19"/>
                <w:szCs w:val="19"/>
              </w:rPr>
              <w:t>XGBoost</w:t>
            </w:r>
            <w:proofErr w:type="spellEnd"/>
          </w:p>
        </w:tc>
        <w:tc>
          <w:tcPr>
            <w:tcW w:w="1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6DD6D95" w14:textId="77777777" w:rsidR="00096665" w:rsidRDefault="00096665" w:rsidP="003B0233">
            <w:pPr>
              <w:jc w:val="both"/>
            </w:pPr>
            <w:r>
              <w:rPr>
                <w:sz w:val="19"/>
                <w:szCs w:val="19"/>
              </w:rPr>
              <w:t>Supervised fault classification</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7C1F1C1" w14:textId="77777777" w:rsidR="00096665" w:rsidRDefault="00096665" w:rsidP="003B0233">
            <w:pPr>
              <w:jc w:val="both"/>
            </w:pPr>
            <w:r>
              <w:rPr>
                <w:sz w:val="19"/>
                <w:szCs w:val="19"/>
              </w:rPr>
              <w:t xml:space="preserve">Labelled feature rows (fault class: clog=1, </w:t>
            </w:r>
            <w:proofErr w:type="spellStart"/>
            <w:r>
              <w:rPr>
                <w:sz w:val="19"/>
                <w:szCs w:val="19"/>
              </w:rPr>
              <w:t>heat_creep</w:t>
            </w:r>
            <w:proofErr w:type="spellEnd"/>
            <w:r>
              <w:rPr>
                <w:sz w:val="19"/>
                <w:szCs w:val="19"/>
              </w:rPr>
              <w:t>=1, motion=1)</w:t>
            </w:r>
          </w:p>
        </w:tc>
        <w:tc>
          <w:tcPr>
            <w:tcW w:w="20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6644012" w14:textId="77777777" w:rsidR="00096665" w:rsidRDefault="00096665" w:rsidP="003B0233">
            <w:pPr>
              <w:jc w:val="both"/>
            </w:pPr>
            <w:r>
              <w:rPr>
                <w:rFonts w:ascii="Arial Unicode MS" w:eastAsia="Arial Unicode MS" w:hAnsi="Arial Unicode MS" w:cs="Arial Unicode MS"/>
                <w:sz w:val="19"/>
                <w:szCs w:val="19"/>
              </w:rPr>
              <w:t xml:space="preserve">tier2_prob </w:t>
            </w:r>
            <w:r>
              <w:rPr>
                <w:rFonts w:ascii="Cambria Math" w:eastAsia="Arial Unicode MS" w:hAnsi="Cambria Math" w:cs="Cambria Math"/>
                <w:sz w:val="19"/>
                <w:szCs w:val="19"/>
              </w:rPr>
              <w:t>∈</w:t>
            </w:r>
            <w:r>
              <w:rPr>
                <w:rFonts w:ascii="Arial Unicode MS" w:eastAsia="Arial Unicode MS" w:hAnsi="Arial Unicode MS" w:cs="Arial Unicode MS"/>
                <w:sz w:val="19"/>
                <w:szCs w:val="19"/>
              </w:rPr>
              <w:t xml:space="preserve"> [0,1] per fault class; max across classes</w:t>
            </w:r>
          </w:p>
        </w:tc>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EFACCE7" w14:textId="77777777" w:rsidR="00096665" w:rsidRDefault="00096665" w:rsidP="003B0233">
            <w:pPr>
              <w:jc w:val="both"/>
            </w:pPr>
            <w:r>
              <w:rPr>
                <w:sz w:val="19"/>
                <w:szCs w:val="19"/>
              </w:rPr>
              <w:t>Active after sufficient labelled events (from Tier 0 triggers)</w:t>
            </w:r>
          </w:p>
        </w:tc>
      </w:tr>
      <w:tr w:rsidR="00096665" w14:paraId="53CEEB1A" w14:textId="77777777" w:rsidTr="003B0233">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E8744" w14:textId="77777777" w:rsidR="00096665" w:rsidRDefault="00096665" w:rsidP="003B0233">
            <w:r>
              <w:rPr>
                <w:b/>
                <w:bCs/>
                <w:sz w:val="19"/>
                <w:szCs w:val="19"/>
              </w:rPr>
              <w:t>Ensemble combiner</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832EA" w14:textId="77777777" w:rsidR="00096665" w:rsidRDefault="00096665" w:rsidP="003B0233">
            <w:pPr>
              <w:jc w:val="both"/>
            </w:pPr>
            <w:r>
              <w:rPr>
                <w:sz w:val="19"/>
                <w:szCs w:val="19"/>
              </w:rPr>
              <w:t>Weighted voting across active tiers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6148D" w14:textId="77777777" w:rsidR="00096665" w:rsidRDefault="00096665" w:rsidP="003B0233">
            <w:pPr>
              <w:jc w:val="both"/>
            </w:pPr>
            <w:proofErr w:type="spellStart"/>
            <w:r>
              <w:rPr>
                <w:sz w:val="19"/>
                <w:szCs w:val="19"/>
              </w:rPr>
              <w:t>rule_confidence</w:t>
            </w:r>
            <w:proofErr w:type="spellEnd"/>
            <w:r>
              <w:rPr>
                <w:sz w:val="19"/>
                <w:szCs w:val="19"/>
              </w:rPr>
              <w:t xml:space="preserve">, </w:t>
            </w:r>
            <w:proofErr w:type="spellStart"/>
            <w:r>
              <w:rPr>
                <w:sz w:val="19"/>
                <w:szCs w:val="19"/>
              </w:rPr>
              <w:t>anomaly_prob</w:t>
            </w:r>
            <w:proofErr w:type="spellEnd"/>
            <w:r>
              <w:rPr>
                <w:sz w:val="19"/>
                <w:szCs w:val="19"/>
              </w:rPr>
              <w:t>, tier2_prob</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F1B05" w14:textId="77777777" w:rsidR="00096665" w:rsidRDefault="00096665" w:rsidP="003B0233">
            <w:pPr>
              <w:jc w:val="both"/>
            </w:pPr>
            <w:proofErr w:type="spellStart"/>
            <w:r>
              <w:rPr>
                <w:rFonts w:ascii="Arial Unicode MS" w:eastAsia="Arial Unicode MS" w:hAnsi="Arial Unicode MS" w:cs="Arial Unicode MS"/>
                <w:sz w:val="19"/>
                <w:szCs w:val="19"/>
              </w:rPr>
              <w:t>combined_score</w:t>
            </w:r>
            <w:proofErr w:type="spellEnd"/>
            <w:r>
              <w:rPr>
                <w:rFonts w:ascii="Arial Unicode MS" w:eastAsia="Arial Unicode MS" w:hAnsi="Arial Unicode MS" w:cs="Arial Unicode MS"/>
                <w:sz w:val="19"/>
                <w:szCs w:val="19"/>
              </w:rPr>
              <w:t>, severity string → MQTT alert topic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C78B0" w14:textId="77777777" w:rsidR="00096665" w:rsidRDefault="00096665" w:rsidP="003B0233">
            <w:pPr>
              <w:jc w:val="both"/>
            </w:pPr>
            <w:r>
              <w:rPr>
                <w:sz w:val="19"/>
                <w:szCs w:val="19"/>
              </w:rPr>
              <w:t>Always active; weights adjust as higher tiers become available</w:t>
            </w:r>
          </w:p>
        </w:tc>
      </w:tr>
    </w:tbl>
    <w:p w14:paraId="441E2554" w14:textId="77777777" w:rsidR="00096665" w:rsidRDefault="00096665" w:rsidP="00096665">
      <w:pPr>
        <w:spacing w:after="120"/>
      </w:pPr>
    </w:p>
    <w:p w14:paraId="04AEAF69" w14:textId="12736D51" w:rsidR="00CB7F16" w:rsidRPr="00CB7F16" w:rsidRDefault="00CB7F16" w:rsidP="00CB7F16">
      <w:pPr>
        <w:spacing w:after="120"/>
      </w:pPr>
      <w:r w:rsidRPr="00CB7F16">
        <w:t xml:space="preserve">Tier 0 </w:t>
      </w:r>
      <w:r>
        <w:t xml:space="preserve">: </w:t>
      </w:r>
      <w:r w:rsidRPr="00CB7F16">
        <w:t>implements a deterministic threshold-based logic layer defined in config.py. It is designed to provide immediate fault detection without requiring any training data, making it operational from the first print cycle.</w:t>
      </w:r>
    </w:p>
    <w:p w14:paraId="3C8BFC07" w14:textId="77777777" w:rsidR="00CB7F16" w:rsidRPr="00CB7F16" w:rsidRDefault="00CB7F16" w:rsidP="00CB7F16">
      <w:pPr>
        <w:spacing w:after="120"/>
      </w:pPr>
      <w:r w:rsidRPr="00CB7F16">
        <w:t>For thermal-related failure modes such as heat creep, the system evaluates the slope of the heatsink temperature signal (</w:t>
      </w:r>
      <w:proofErr w:type="spellStart"/>
      <w:r w:rsidRPr="00CB7F16">
        <w:t>heatsink_slope</w:t>
      </w:r>
      <w:proofErr w:type="spellEnd"/>
      <w:r w:rsidRPr="00CB7F16">
        <w:t>). A sustained positive slope beyond a calibrated threshold triggers a WARN condition, while exceeding an absolute temperature limit triggers a CRIT condition. This allows early detection of cooling degradation before thermal runaway conditions develop.</w:t>
      </w:r>
    </w:p>
    <w:p w14:paraId="61506AD0" w14:textId="77777777" w:rsidR="00CB7F16" w:rsidRPr="00CB7F16" w:rsidRDefault="00CB7F16" w:rsidP="00CB7F16">
      <w:pPr>
        <w:spacing w:after="120"/>
      </w:pPr>
      <w:r w:rsidRPr="00CB7F16">
        <w:t xml:space="preserve">For extrusion-related failure modes such as nozzle clogging, detection is based on a combination of thermal deviation and vibration features. The </w:t>
      </w:r>
      <w:proofErr w:type="spellStart"/>
      <w:r w:rsidRPr="00CB7F16">
        <w:t>nozzle_error</w:t>
      </w:r>
      <w:proofErr w:type="spellEnd"/>
      <w:r w:rsidRPr="00CB7F16">
        <w:t xml:space="preserve"> feature, defined as the deviation between actual and target nozzle temperature, is monitored during active extrusion phases only (</w:t>
      </w:r>
      <w:proofErr w:type="spellStart"/>
      <w:r w:rsidRPr="00CB7F16">
        <w:t>is_extrusion</w:t>
      </w:r>
      <w:proofErr w:type="spellEnd"/>
      <w:r w:rsidRPr="00CB7F16">
        <w:t xml:space="preserve"> = True). A negative deviation beyond a defined threshold indicates potential under-extrusion conditions. In parallel, kurtosis of vibration signals is used to detect high-frequency vibration spikes associated with mechanical resistance or blockage.</w:t>
      </w:r>
    </w:p>
    <w:p w14:paraId="651E9855" w14:textId="77777777" w:rsidR="00CB7F16" w:rsidRPr="00CB7F16" w:rsidRDefault="00CB7F16" w:rsidP="00CB7F16">
      <w:pPr>
        <w:spacing w:after="120"/>
      </w:pPr>
      <w:r w:rsidRPr="00CB7F16">
        <w:t>The extrusion gating condition is critical in this context, as temperature fluctuations and minor vibration changes during non-extrusion states (travel moves, retractions, idle periods) are expected and must not be incorrectly classified as faults. To reduce false positives, all Tier 0 rules are evaluated conditionally based on operational state.</w:t>
      </w:r>
    </w:p>
    <w:p w14:paraId="27C66309" w14:textId="22ABC96A" w:rsidR="00CB7F16" w:rsidRPr="00CB7F16" w:rsidRDefault="00CB7F16" w:rsidP="00CB7F16">
      <w:pPr>
        <w:spacing w:after="120"/>
      </w:pPr>
      <w:r w:rsidRPr="00CB7F16">
        <w:t xml:space="preserve">The confidence score produced by Tier 0 is computed as a </w:t>
      </w:r>
      <w:proofErr w:type="spellStart"/>
      <w:r w:rsidRPr="00CB7F16">
        <w:t>normalised</w:t>
      </w:r>
      <w:proofErr w:type="spellEnd"/>
      <w:r w:rsidRPr="00CB7F16">
        <w:t xml:space="preserve"> function of the degree to which a measured signal exceeds its respective threshold. This produces a continuous confidence value in the range [0,1], which is later used by the ensemble layer.</w:t>
      </w:r>
    </w:p>
    <w:p w14:paraId="00D22671" w14:textId="413AE947" w:rsidR="00CB7F16" w:rsidRPr="00CB7F16" w:rsidRDefault="00CB7F16" w:rsidP="00CB7F16">
      <w:pPr>
        <w:spacing w:after="120"/>
        <w:rPr>
          <w:b/>
          <w:bCs/>
        </w:rPr>
      </w:pPr>
    </w:p>
    <w:p w14:paraId="19196C2F" w14:textId="2C126B92" w:rsidR="00CB7F16" w:rsidRPr="00CB7F16" w:rsidRDefault="00CB7F16" w:rsidP="00CB7F16">
      <w:pPr>
        <w:spacing w:after="120"/>
      </w:pPr>
      <w:r w:rsidRPr="00CB7F16">
        <w:t xml:space="preserve">Tier 1 </w:t>
      </w:r>
      <w:r>
        <w:t xml:space="preserve">: </w:t>
      </w:r>
      <w:r w:rsidRPr="00CB7F16">
        <w:t>implements Isolation Forest (scikit-learn), an unsupervised learning algorithm designed to detect anomalies by recursively partitioning feature space [67]. Data points that are anomalous tend to be isolated in fewer splits compared to normal observations, resulting in shorter average path lengths in the tree structure.</w:t>
      </w:r>
    </w:p>
    <w:p w14:paraId="7F580437" w14:textId="77777777" w:rsidR="00CB7F16" w:rsidRPr="00CB7F16" w:rsidRDefault="00CB7F16" w:rsidP="00CB7F16">
      <w:pPr>
        <w:spacing w:after="120"/>
      </w:pPr>
      <w:r w:rsidRPr="00CB7F16">
        <w:t>A global model is trained on a selected subset of features from Group A, B, and D, depending on feature availability and calibration results. Additional fault-specific variants of the model are also maintained in some configurations (e.g., vibration-only or thermal-only models), depending on experimental setup.</w:t>
      </w:r>
    </w:p>
    <w:p w14:paraId="6EA69FB6" w14:textId="77777777" w:rsidR="00CB7F16" w:rsidRPr="00CB7F16" w:rsidRDefault="00CB7F16" w:rsidP="00CB7F16">
      <w:pPr>
        <w:spacing w:after="120"/>
      </w:pPr>
      <w:r w:rsidRPr="00CB7F16">
        <w:t xml:space="preserve">Before training and inference, all features are passed through a </w:t>
      </w:r>
      <w:proofErr w:type="spellStart"/>
      <w:r w:rsidRPr="00CB7F16">
        <w:t>StandardScaler</w:t>
      </w:r>
      <w:proofErr w:type="spellEnd"/>
      <w:r w:rsidRPr="00CB7F16">
        <w:t xml:space="preserve"> to ensure consistent scaling across heterogeneous sensor inputs. This step is necessary due to the differing physical units of the input signals (°C, m/s², raw ADC values, etc.).</w:t>
      </w:r>
    </w:p>
    <w:p w14:paraId="0949F6BE" w14:textId="77777777" w:rsidR="00CB7F16" w:rsidRPr="00CB7F16" w:rsidRDefault="00CB7F16" w:rsidP="00CB7F16">
      <w:pPr>
        <w:spacing w:after="120"/>
      </w:pPr>
      <w:r w:rsidRPr="00CB7F16">
        <w:t xml:space="preserve">During preprocessing, invalid numerical values (Inf) are </w:t>
      </w:r>
      <w:proofErr w:type="spellStart"/>
      <w:r w:rsidRPr="00CB7F16">
        <w:t>sanitised</w:t>
      </w:r>
      <w:proofErr w:type="spellEnd"/>
      <w:r w:rsidRPr="00CB7F16">
        <w:t xml:space="preserve">, and </w:t>
      </w:r>
      <w:proofErr w:type="spellStart"/>
      <w:r w:rsidRPr="00CB7F16">
        <w:t>NaN</w:t>
      </w:r>
      <w:proofErr w:type="spellEnd"/>
      <w:r w:rsidRPr="00CB7F16">
        <w:t xml:space="preserve"> values are replaced with zero to ensure numerical stability during execution on constrained hardware such as the Raspberry Pi 4. This is required to prevent runtime errors during continuous inference.</w:t>
      </w:r>
    </w:p>
    <w:p w14:paraId="758B809B" w14:textId="77777777" w:rsidR="00CB7F16" w:rsidRPr="00CB7F16" w:rsidRDefault="00CB7F16" w:rsidP="00CB7F16">
      <w:pPr>
        <w:spacing w:after="120"/>
      </w:pPr>
      <w:r w:rsidRPr="00CB7F16">
        <w:t xml:space="preserve">The raw anomaly score produced by Isolation Forest is not directly probabilistic. It is therefore mapped to a probability-like output using a sigmoid transformation, resulting in </w:t>
      </w:r>
      <w:proofErr w:type="spellStart"/>
      <w:r w:rsidRPr="00CB7F16">
        <w:t>anomaly_prob</w:t>
      </w:r>
      <w:proofErr w:type="spellEnd"/>
      <w:r w:rsidRPr="00CB7F16">
        <w:t xml:space="preserve"> </w:t>
      </w:r>
      <w:r w:rsidRPr="00CB7F16">
        <w:rPr>
          <w:rFonts w:ascii="Cambria Math" w:hAnsi="Cambria Math" w:cs="Cambria Math"/>
        </w:rPr>
        <w:t>∈</w:t>
      </w:r>
      <w:r w:rsidRPr="00CB7F16">
        <w:t xml:space="preserve"> [0,1] [67]. This value represents the relative likelihood of abnormal </w:t>
      </w:r>
      <w:proofErr w:type="spellStart"/>
      <w:r w:rsidRPr="00CB7F16">
        <w:t>behaviour</w:t>
      </w:r>
      <w:proofErr w:type="spellEnd"/>
      <w:r w:rsidRPr="00CB7F16">
        <w:t xml:space="preserve"> rather than a calibrated statistical probability.</w:t>
      </w:r>
    </w:p>
    <w:p w14:paraId="03D1B33F" w14:textId="0C141898" w:rsidR="00CB7F16" w:rsidRPr="00CB7F16" w:rsidRDefault="00CB7F16" w:rsidP="00CB7F16">
      <w:pPr>
        <w:spacing w:after="120"/>
      </w:pPr>
    </w:p>
    <w:p w14:paraId="1A475514" w14:textId="2619A735" w:rsidR="00CB7F16" w:rsidRPr="00CB7F16" w:rsidRDefault="00CB7F16" w:rsidP="00CB7F16">
      <w:pPr>
        <w:spacing w:after="120"/>
      </w:pPr>
      <w:r w:rsidRPr="00CB7F16">
        <w:t>Tier 2</w:t>
      </w:r>
      <w:r>
        <w:t xml:space="preserve"> :</w:t>
      </w:r>
      <w:r w:rsidRPr="00CB7F16">
        <w:t xml:space="preserve"> uses </w:t>
      </w:r>
      <w:proofErr w:type="spellStart"/>
      <w:r w:rsidRPr="00CB7F16">
        <w:t>XGBoost</w:t>
      </w:r>
      <w:proofErr w:type="spellEnd"/>
      <w:r w:rsidRPr="00CB7F16">
        <w:t xml:space="preserve"> (Chen and Guestrin, 2016), a gradient-boosted decision tree algorithm trained on labelled fault events collected during system operation [68]. These labelled events originate from system logs and manually or semi-automatically annotated fault occurrences.</w:t>
      </w:r>
    </w:p>
    <w:p w14:paraId="3D97A846" w14:textId="77777777" w:rsidR="00CB7F16" w:rsidRPr="00CB7F16" w:rsidRDefault="00CB7F16" w:rsidP="00CB7F16">
      <w:pPr>
        <w:spacing w:after="120"/>
      </w:pPr>
      <w:r w:rsidRPr="00CB7F16">
        <w:lastRenderedPageBreak/>
        <w:t>Unlike Tier 1, which performs binary anomaly detection, Tier 2 performs multi-class classification. It outputs a probability distribution over fault categories such as clogging, heat creep, and motion-related faults.</w:t>
      </w:r>
    </w:p>
    <w:p w14:paraId="7E1F4E42" w14:textId="77777777" w:rsidR="00CB7F16" w:rsidRPr="00CB7F16" w:rsidRDefault="00CB7F16" w:rsidP="00CB7F16">
      <w:pPr>
        <w:spacing w:after="120"/>
      </w:pPr>
      <w:proofErr w:type="spellStart"/>
      <w:r w:rsidRPr="00CB7F16">
        <w:t>XGBoost</w:t>
      </w:r>
      <w:proofErr w:type="spellEnd"/>
      <w:r w:rsidRPr="00CB7F16">
        <w:t xml:space="preserve"> was selected due to its strong performance on structured tabular datasets, particularly in predictive maintenance applications involving imbalanced classes and heterogeneous features [37]. It also provides native handling of missing values without requiring explicit imputation, and maintains low inference latency suitable for real-time execution on edge devices (typically below 5 </w:t>
      </w:r>
      <w:proofErr w:type="spellStart"/>
      <w:r w:rsidRPr="00CB7F16">
        <w:t>ms</w:t>
      </w:r>
      <w:proofErr w:type="spellEnd"/>
      <w:r w:rsidRPr="00CB7F16">
        <w:t xml:space="preserve"> per inference on Raspberry Pi 4).</w:t>
      </w:r>
    </w:p>
    <w:p w14:paraId="120A2919" w14:textId="77777777" w:rsidR="00CB7F16" w:rsidRPr="00CB7F16" w:rsidRDefault="00CB7F16" w:rsidP="00CB7F16">
      <w:pPr>
        <w:spacing w:after="120"/>
      </w:pPr>
      <w:r w:rsidRPr="00CB7F16">
        <w:t>The output of Tier 2 is a set of class probabilities, from which the maximum probability is used as tier2_prob for ensemble aggregation.</w:t>
      </w:r>
    </w:p>
    <w:p w14:paraId="246EC1CB" w14:textId="7A0043DA" w:rsidR="00CB7F16" w:rsidRPr="00CB7F16" w:rsidRDefault="00CB7F16" w:rsidP="00CB7F16">
      <w:pPr>
        <w:spacing w:after="120"/>
        <w:rPr>
          <w:b/>
          <w:bCs/>
        </w:rPr>
      </w:pPr>
    </w:p>
    <w:p w14:paraId="480D4A29" w14:textId="771EB734" w:rsidR="00CB7F16" w:rsidRPr="00CB7F16" w:rsidRDefault="00CB7F16" w:rsidP="00CB7F16">
      <w:pPr>
        <w:spacing w:after="120"/>
      </w:pPr>
      <w:r w:rsidRPr="00CB7F16">
        <w:t xml:space="preserve">The ensemble combiner </w:t>
      </w:r>
      <w:r>
        <w:t xml:space="preserve">: </w:t>
      </w:r>
      <w:r w:rsidRPr="00CB7F16">
        <w:t>aggregates outputs from all active tiers into a single unified decision score. It operates using a fixed weighted sum of available tier outputs.</w:t>
      </w:r>
    </w:p>
    <w:p w14:paraId="40E2D053" w14:textId="77777777" w:rsidR="00CB7F16" w:rsidRPr="00CB7F16" w:rsidRDefault="00CB7F16" w:rsidP="00CB7F16">
      <w:pPr>
        <w:spacing w:after="120"/>
      </w:pPr>
      <w:r w:rsidRPr="00CB7F16">
        <w:t xml:space="preserve">Each tier contributes a predefined weight to the final </w:t>
      </w:r>
      <w:proofErr w:type="spellStart"/>
      <w:r w:rsidRPr="00CB7F16">
        <w:t>combined_score</w:t>
      </w:r>
      <w:proofErr w:type="spellEnd"/>
      <w:r w:rsidRPr="00CB7F16">
        <w:t xml:space="preserve"> </w:t>
      </w:r>
      <w:r w:rsidRPr="00CB7F16">
        <w:rPr>
          <w:rFonts w:ascii="Cambria Math" w:hAnsi="Cambria Math" w:cs="Cambria Math"/>
        </w:rPr>
        <w:t>∈</w:t>
      </w:r>
      <w:r w:rsidRPr="00CB7F16">
        <w:t xml:space="preserve"> [0,1]. If a given tier is not available (for example, Tier 2 before sufficient labelled data exists), its contribution is treated as zero in the aggregation.</w:t>
      </w:r>
    </w:p>
    <w:p w14:paraId="585EDA4A" w14:textId="77777777" w:rsidR="00CB7F16" w:rsidRPr="00CB7F16" w:rsidRDefault="00CB7F16" w:rsidP="00CB7F16">
      <w:pPr>
        <w:spacing w:after="120"/>
      </w:pPr>
      <w:r w:rsidRPr="00CB7F16">
        <w:t xml:space="preserve">The final </w:t>
      </w:r>
      <w:proofErr w:type="spellStart"/>
      <w:r w:rsidRPr="00CB7F16">
        <w:t>combined_score</w:t>
      </w:r>
      <w:proofErr w:type="spellEnd"/>
      <w:r w:rsidRPr="00CB7F16">
        <w:t xml:space="preserve"> is used to determine the severity classification of the system output.</w:t>
      </w:r>
    </w:p>
    <w:p w14:paraId="49E9366D" w14:textId="77777777" w:rsidR="00CB7F16" w:rsidRPr="00CB7F16" w:rsidRDefault="00CB7F16" w:rsidP="00CB7F16">
      <w:pPr>
        <w:spacing w:after="120"/>
      </w:pPr>
      <w:r w:rsidRPr="00CB7F16">
        <w:t>No dynamic reweighting, priority override logic, or hierarchical suppression between tiers is implemented in the current version. All tiers contribute independently to the final decision according to the static weighting scheme defined in the configuration.</w:t>
      </w:r>
    </w:p>
    <w:p w14:paraId="074E5A14" w14:textId="77777777" w:rsidR="00507E39" w:rsidRDefault="00507E39" w:rsidP="00507E39">
      <w:pPr>
        <w:rPr>
          <w:b/>
          <w:bCs/>
          <w:u w:val="single"/>
        </w:rPr>
      </w:pPr>
    </w:p>
    <w:p w14:paraId="7D797320" w14:textId="77777777" w:rsidR="00507E39" w:rsidRDefault="00507E39" w:rsidP="00507E39">
      <w:pPr>
        <w:rPr>
          <w:b/>
          <w:bCs/>
          <w:u w:val="single"/>
        </w:rPr>
      </w:pPr>
    </w:p>
    <w:p w14:paraId="0E508129" w14:textId="63E258E7" w:rsidR="00507E39" w:rsidRDefault="00507E39" w:rsidP="00507E39">
      <w:pPr>
        <w:rPr>
          <w:b/>
          <w:bCs/>
          <w:u w:val="single"/>
        </w:rPr>
      </w:pPr>
      <w:r w:rsidRPr="00507E39">
        <w:rPr>
          <w:b/>
          <w:bCs/>
          <w:u w:val="single"/>
        </w:rPr>
        <w:t>Future Implementations – Tier 3 Deep Learning</w:t>
      </w:r>
    </w:p>
    <w:p w14:paraId="0688DD21" w14:textId="5EC058B8" w:rsidR="00507E39" w:rsidRPr="00507E39" w:rsidRDefault="00507E39" w:rsidP="00507E39"/>
    <w:tbl>
      <w:tblPr>
        <w:tblStyle w:val="Grilledetableauclaire"/>
        <w:tblW w:w="0" w:type="auto"/>
        <w:tblLook w:val="04A0" w:firstRow="1" w:lastRow="0" w:firstColumn="1" w:lastColumn="0" w:noHBand="0" w:noVBand="1"/>
      </w:tblPr>
      <w:tblGrid>
        <w:gridCol w:w="1738"/>
        <w:gridCol w:w="2218"/>
        <w:gridCol w:w="1778"/>
        <w:gridCol w:w="1993"/>
        <w:gridCol w:w="1335"/>
      </w:tblGrid>
      <w:tr w:rsidR="00507E39" w:rsidRPr="00507E39" w14:paraId="2AAC1C2F" w14:textId="77777777" w:rsidTr="00507E39">
        <w:tc>
          <w:tcPr>
            <w:tcW w:w="0" w:type="auto"/>
            <w:hideMark/>
          </w:tcPr>
          <w:p w14:paraId="34F7A249" w14:textId="77777777" w:rsidR="00507E39" w:rsidRPr="00507E39" w:rsidRDefault="00507E39" w:rsidP="00507E39">
            <w:r w:rsidRPr="00507E39">
              <w:rPr>
                <w:b/>
                <w:bCs/>
              </w:rPr>
              <w:t>Tier 3 – Deep Learning (planned, not implemented)</w:t>
            </w:r>
          </w:p>
        </w:tc>
        <w:tc>
          <w:tcPr>
            <w:tcW w:w="0" w:type="auto"/>
            <w:hideMark/>
          </w:tcPr>
          <w:p w14:paraId="1B19A230" w14:textId="77777777" w:rsidR="00507E39" w:rsidRPr="00507E39" w:rsidRDefault="00507E39" w:rsidP="00507E39">
            <w:r w:rsidRPr="00507E39">
              <w:t>LSTM, 1D</w:t>
            </w:r>
            <w:r w:rsidRPr="00507E39">
              <w:noBreakHyphen/>
              <w:t>CNN, Autoencoder (TensorFlow/</w:t>
            </w:r>
            <w:proofErr w:type="spellStart"/>
            <w:r w:rsidRPr="00507E39">
              <w:t>Keras</w:t>
            </w:r>
            <w:proofErr w:type="spellEnd"/>
            <w:r w:rsidRPr="00507E39">
              <w:t>)</w:t>
            </w:r>
          </w:p>
        </w:tc>
        <w:tc>
          <w:tcPr>
            <w:tcW w:w="0" w:type="auto"/>
            <w:hideMark/>
          </w:tcPr>
          <w:p w14:paraId="416FD2D8" w14:textId="77777777" w:rsidR="00507E39" w:rsidRPr="00507E39" w:rsidRDefault="00507E39" w:rsidP="00507E39">
            <w:r w:rsidRPr="00507E39">
              <w:t>Raw or lightly processed time</w:t>
            </w:r>
            <w:r w:rsidRPr="00507E39">
              <w:noBreakHyphen/>
              <w:t>windows of sensor data (e.g., 512</w:t>
            </w:r>
            <w:r w:rsidRPr="00507E39">
              <w:noBreakHyphen/>
              <w:t>step IMU windows, 100</w:t>
            </w:r>
            <w:r w:rsidRPr="00507E39">
              <w:noBreakHyphen/>
              <w:t>step thermal sequences)</w:t>
            </w:r>
          </w:p>
        </w:tc>
        <w:tc>
          <w:tcPr>
            <w:tcW w:w="0" w:type="auto"/>
            <w:hideMark/>
          </w:tcPr>
          <w:p w14:paraId="79F88647" w14:textId="77777777" w:rsidR="00507E39" w:rsidRPr="00507E39" w:rsidRDefault="00507E39" w:rsidP="00507E39">
            <w:r w:rsidRPr="00507E39">
              <w:t>Sequence</w:t>
            </w:r>
            <w:r w:rsidRPr="00507E39">
              <w:noBreakHyphen/>
              <w:t>based probability, reconstruction error, or RUL estimate</w:t>
            </w:r>
          </w:p>
        </w:tc>
        <w:tc>
          <w:tcPr>
            <w:tcW w:w="0" w:type="auto"/>
            <w:hideMark/>
          </w:tcPr>
          <w:p w14:paraId="4E443B84" w14:textId="77777777" w:rsidR="00507E39" w:rsidRPr="00507E39" w:rsidRDefault="00507E39" w:rsidP="00507E39">
            <w:r w:rsidRPr="00507E39">
              <w:t>Requires large labelled dataset (&gt;500 windows per fault) and GPU resources</w:t>
            </w:r>
          </w:p>
        </w:tc>
      </w:tr>
    </w:tbl>
    <w:p w14:paraId="49385EF2" w14:textId="77777777" w:rsidR="00507E39" w:rsidRDefault="00507E39" w:rsidP="00507E39"/>
    <w:p w14:paraId="6948C662" w14:textId="114618F6" w:rsidR="00507E39" w:rsidRPr="00507E39" w:rsidRDefault="00507E39" w:rsidP="00507E39">
      <w:r w:rsidRPr="00507E39">
        <w:t>Beyond the three tiers implemented in this thesis, the original architecture foresees a Tier 3 based on deep learning models, including LSTM networks for temporal fault progression (e.g., heat creep), 1D convolutional neural networks (1D</w:t>
      </w:r>
      <w:r w:rsidRPr="00507E39">
        <w:noBreakHyphen/>
        <w:t>CNN) for vibration</w:t>
      </w:r>
      <w:r w:rsidRPr="00507E39">
        <w:noBreakHyphen/>
        <w:t>based clog detection, and autoencoders for unsupervised anomaly detection directly on raw sensor windows. These models are not implemented in the current project for several reasons: (</w:t>
      </w:r>
      <w:proofErr w:type="spellStart"/>
      <w:r w:rsidRPr="00507E39">
        <w:t>i</w:t>
      </w:r>
      <w:proofErr w:type="spellEnd"/>
      <w:r w:rsidRPr="00507E39">
        <w:t>) they require large, densely labelled datasets (typically &gt;500 fault windows per class) that are not available from the limited experimental runs; (ii) training and inference would demand substantially more computational resources (GPU acceleration, larger memory) than the low</w:t>
      </w:r>
      <w:r w:rsidRPr="00507E39">
        <w:noBreakHyphen/>
        <w:t>cost edge platform (Raspberry Pi 4) can provide; (iii) the added complexity of sequence data loading, window slicing, and model versioning would extend beyond the scope of this thesis.</w:t>
      </w:r>
      <w:r w:rsidRPr="00507E39">
        <w:br/>
        <w:t>Nevertheless, Tier 3 remains an explicit part of the long</w:t>
      </w:r>
      <w:r w:rsidRPr="00507E39">
        <w:noBreakHyphen/>
        <w:t>term development roadmap. Once sufficient operational data has been collected (e.g., after several months of deployment in a makerspace or SME environment) and if hardware upgrades (e.g., a dedicated GPU node) become feasible, the existing feature engineering pipeline can be adapted to feed sliding windows into TensorFlow models. The skeleton code for LSTM, 1D</w:t>
      </w:r>
      <w:r w:rsidRPr="00507E39">
        <w:noBreakHyphen/>
        <w:t xml:space="preserve">CNN, and autoencoder </w:t>
      </w:r>
      <w:r w:rsidRPr="00507E39">
        <w:lastRenderedPageBreak/>
        <w:t>architectures has already been designed (see the developer reference in Appendix X), and integration would follow the same MQTT</w:t>
      </w:r>
      <w:r w:rsidRPr="00507E39">
        <w:noBreakHyphen/>
        <w:t>driven, web</w:t>
      </w:r>
      <w:r w:rsidRPr="00507E39">
        <w:noBreakHyphen/>
        <w:t>based dashboard pattern as the current system.</w:t>
      </w:r>
    </w:p>
    <w:p w14:paraId="05193C38" w14:textId="76EEDCE4" w:rsidR="00507E39" w:rsidRDefault="00507E39" w:rsidP="00507E39"/>
    <w:p w14:paraId="5AA312FA" w14:textId="77777777" w:rsidR="00507E39" w:rsidRPr="00507E39" w:rsidRDefault="00507E39" w:rsidP="00507E39"/>
    <w:p w14:paraId="7463BEC1" w14:textId="77777777" w:rsidR="00096665" w:rsidRDefault="00096665" w:rsidP="00096665">
      <w:pPr>
        <w:pStyle w:val="Titre3"/>
        <w:rPr>
          <w:color w:val="A5A5A5" w:themeColor="accent3"/>
        </w:rPr>
      </w:pPr>
      <w:r w:rsidRPr="008403FC">
        <w:rPr>
          <w:color w:val="A5A5A5" w:themeColor="accent3"/>
        </w:rPr>
        <w:t>3.1.4  Layer 4 — Virtual Model Layer</w:t>
      </w:r>
    </w:p>
    <w:p w14:paraId="557C28CC" w14:textId="77777777" w:rsidR="00B24A1C" w:rsidRPr="00B24A1C" w:rsidRDefault="00B24A1C" w:rsidP="00B24A1C">
      <w:r w:rsidRPr="00B24A1C">
        <w:t xml:space="preserve">The Virtual Model Layer is the core of the digital twin architecture. It hosts the virtual entity that mirrors the physical printer and integrates two interconnected sub-models: a geometric sub-model for spatial representation and kinematic </w:t>
      </w:r>
      <w:proofErr w:type="spellStart"/>
      <w:r w:rsidRPr="00B24A1C">
        <w:t>synchronisation</w:t>
      </w:r>
      <w:proofErr w:type="spellEnd"/>
      <w:r w:rsidRPr="00B24A1C">
        <w:t xml:space="preserve">, and a </w:t>
      </w:r>
      <w:proofErr w:type="spellStart"/>
      <w:r w:rsidRPr="00B24A1C">
        <w:t>behavioural</w:t>
      </w:r>
      <w:proofErr w:type="spellEnd"/>
      <w:r w:rsidRPr="00B24A1C">
        <w:t xml:space="preserve"> sub-model for health-state management and fault communication to the Supervision Layer. Following the five-dimension digital twin model of Tao et al. [15], this layer covers both the Virtual Entity (VE) and Twin Data (DD) dimensions, combining live geometric state with accumulated operational history used for predictive analysis over time.</w:t>
      </w:r>
    </w:p>
    <w:p w14:paraId="17360F3A" w14:textId="77777777" w:rsidR="00B24A1C" w:rsidRPr="00B24A1C" w:rsidRDefault="00B24A1C" w:rsidP="00B24A1C">
      <w:r w:rsidRPr="00B24A1C">
        <w:pict w14:anchorId="15C20D41">
          <v:rect id="_x0000_i1220" style="width:0;height:1.5pt" o:hralign="center" o:hrstd="t" o:hr="t" fillcolor="#a0a0a0" stroked="f"/>
        </w:pict>
      </w:r>
    </w:p>
    <w:p w14:paraId="0FF2D3E1" w14:textId="77777777" w:rsidR="00B24A1C" w:rsidRPr="00B24A1C" w:rsidRDefault="00B24A1C" w:rsidP="00B24A1C">
      <w:pPr>
        <w:rPr>
          <w:b/>
          <w:bCs/>
        </w:rPr>
      </w:pPr>
      <w:r w:rsidRPr="00B24A1C">
        <w:rPr>
          <w:b/>
          <w:bCs/>
        </w:rPr>
        <w:t>CAD Representation — Geometric Sub-Model</w:t>
      </w:r>
    </w:p>
    <w:p w14:paraId="71B70DDE" w14:textId="77777777" w:rsidR="00B24A1C" w:rsidRPr="00B24A1C" w:rsidRDefault="00B24A1C" w:rsidP="00B24A1C">
      <w:r w:rsidRPr="00B24A1C">
        <w:t xml:space="preserve">The 3D geometric model of the BCN3D+ printer was created using Blender 4.x (Blender Foundation, open-source, version 4.0+; in this work version 5.x was used), consistent with the approach used in the reviewed work [W1] by </w:t>
      </w:r>
      <w:proofErr w:type="spellStart"/>
      <w:r w:rsidRPr="00B24A1C">
        <w:t>Pantelidakis</w:t>
      </w:r>
      <w:proofErr w:type="spellEnd"/>
      <w:r w:rsidRPr="00B24A1C">
        <w:t xml:space="preserve"> et al. Blender was selected over Fusion 360 and SolidWorks for three reasons: (</w:t>
      </w:r>
      <w:proofErr w:type="spellStart"/>
      <w:r w:rsidRPr="00B24A1C">
        <w:t>i</w:t>
      </w:r>
      <w:proofErr w:type="spellEnd"/>
      <w:r w:rsidRPr="00B24A1C">
        <w:t xml:space="preserve">) it is fully open-source under the GPL license, consistent with the reproducibility objective of the thesis; (ii) it exports directly to </w:t>
      </w:r>
      <w:proofErr w:type="spellStart"/>
      <w:r w:rsidRPr="00B24A1C">
        <w:t>glTF</w:t>
      </w:r>
      <w:proofErr w:type="spellEnd"/>
      <w:r w:rsidRPr="00B24A1C">
        <w:t xml:space="preserve"> 2.0 format, which is natively supported by Three.js and allows direct integration into the web dashboard without intermediate conversion steps; and (iii) its Python scripting API enables programmatic modification of object transforms and material properties, which is used to apply fault-state </w:t>
      </w:r>
      <w:proofErr w:type="spellStart"/>
      <w:r w:rsidRPr="00B24A1C">
        <w:t>colour</w:t>
      </w:r>
      <w:proofErr w:type="spellEnd"/>
      <w:r w:rsidRPr="00B24A1C">
        <w:t xml:space="preserve"> coding to components [69].</w:t>
      </w:r>
    </w:p>
    <w:p w14:paraId="169BE128" w14:textId="77777777" w:rsidR="00B24A1C" w:rsidRPr="00B24A1C" w:rsidRDefault="00B24A1C" w:rsidP="00B24A1C">
      <w:r w:rsidRPr="00B24A1C">
        <w:t>Fusion 360 and SolidWorks are noted as alternative tools but are more appropriate for proprietary CAD workflows and are less aligned with the open-source deployment constraints of this system.</w:t>
      </w:r>
    </w:p>
    <w:p w14:paraId="75197765" w14:textId="77777777" w:rsidR="00B24A1C" w:rsidRPr="00B24A1C" w:rsidRDefault="00B24A1C" w:rsidP="00B24A1C">
      <w:r w:rsidRPr="00B24A1C">
        <w:t>The geometric model includes all structurally and diagnostically relevant components of the BCN3D+ printer, including the frame (</w:t>
      </w:r>
      <w:proofErr w:type="spellStart"/>
      <w:r w:rsidRPr="00B24A1C">
        <w:t>aluminium</w:t>
      </w:r>
      <w:proofErr w:type="spellEnd"/>
      <w:r w:rsidRPr="00B24A1C">
        <w:t xml:space="preserve"> extrusion profiles), X, Y, and Z motion systems (linear rails, timing belts, tensioners, and carriages), extruder assemblies (</w:t>
      </w:r>
      <w:proofErr w:type="spellStart"/>
      <w:r w:rsidRPr="00B24A1C">
        <w:t>hotend</w:t>
      </w:r>
      <w:proofErr w:type="spellEnd"/>
      <w:r w:rsidRPr="00B24A1C">
        <w:t>, heatsink, part-cooling fan, Bowden tube), heated build platform, and electronics enclosure.</w:t>
      </w:r>
    </w:p>
    <w:p w14:paraId="6D0662E9" w14:textId="77777777" w:rsidR="00B24A1C" w:rsidRPr="00B24A1C" w:rsidRDefault="00B24A1C" w:rsidP="00B24A1C">
      <w:r w:rsidRPr="00B24A1C">
        <w:t xml:space="preserve">The model is structured as a hierarchy of named Blender objects that directly correspond to the fault classes defined in the FMEA: </w:t>
      </w:r>
      <w:proofErr w:type="spellStart"/>
      <w:r w:rsidRPr="00B24A1C">
        <w:t>extruder_heatsink</w:t>
      </w:r>
      <w:proofErr w:type="spellEnd"/>
      <w:r w:rsidRPr="00B24A1C">
        <w:t xml:space="preserve">, </w:t>
      </w:r>
      <w:proofErr w:type="spellStart"/>
      <w:r w:rsidRPr="00B24A1C">
        <w:t>nozzle_assembly</w:t>
      </w:r>
      <w:proofErr w:type="spellEnd"/>
      <w:r w:rsidRPr="00B24A1C">
        <w:t xml:space="preserve">, </w:t>
      </w:r>
      <w:proofErr w:type="spellStart"/>
      <w:r w:rsidRPr="00B24A1C">
        <w:t>x_carriage</w:t>
      </w:r>
      <w:proofErr w:type="spellEnd"/>
      <w:r w:rsidRPr="00B24A1C">
        <w:t xml:space="preserve">, </w:t>
      </w:r>
      <w:proofErr w:type="spellStart"/>
      <w:r w:rsidRPr="00B24A1C">
        <w:t>x_belt</w:t>
      </w:r>
      <w:proofErr w:type="spellEnd"/>
      <w:r w:rsidRPr="00B24A1C">
        <w:t xml:space="preserve">, </w:t>
      </w:r>
      <w:proofErr w:type="spellStart"/>
      <w:r w:rsidRPr="00B24A1C">
        <w:t>y_belt</w:t>
      </w:r>
      <w:proofErr w:type="spellEnd"/>
      <w:r w:rsidRPr="00B24A1C">
        <w:t xml:space="preserve">, and </w:t>
      </w:r>
      <w:proofErr w:type="spellStart"/>
      <w:r w:rsidRPr="00B24A1C">
        <w:t>z_lead_screw</w:t>
      </w:r>
      <w:proofErr w:type="spellEnd"/>
      <w:r w:rsidRPr="00B24A1C">
        <w:t>. This naming structure allows the Three.js rendering layer to map fault predictions to specific components and apply visual overlays such as color changes or highlighting without modifying the geometry at runtime.</w:t>
      </w:r>
    </w:p>
    <w:p w14:paraId="290D835A" w14:textId="4E1078B3" w:rsidR="00B24A1C" w:rsidRPr="00B24A1C" w:rsidRDefault="00B24A1C" w:rsidP="00B24A1C"/>
    <w:p w14:paraId="0674CD2B" w14:textId="77777777" w:rsidR="00B24A1C" w:rsidRPr="00B24A1C" w:rsidRDefault="00B24A1C" w:rsidP="00B24A1C">
      <w:pPr>
        <w:rPr>
          <w:b/>
          <w:bCs/>
        </w:rPr>
      </w:pPr>
      <w:r w:rsidRPr="00B24A1C">
        <w:rPr>
          <w:b/>
          <w:bCs/>
        </w:rPr>
        <w:t>Dynamic Model — Machine History</w:t>
      </w:r>
    </w:p>
    <w:p w14:paraId="49EFAA4F" w14:textId="77777777" w:rsidR="00B24A1C" w:rsidRPr="00B24A1C" w:rsidRDefault="00B24A1C" w:rsidP="00B24A1C">
      <w:r w:rsidRPr="00B24A1C">
        <w:t>The dynamic sub-model maintains a continuously updated representation of the printer’s operational state. It consumes fault probability outputs from Layer 3 (</w:t>
      </w:r>
      <w:proofErr w:type="spellStart"/>
      <w:r w:rsidRPr="00B24A1C">
        <w:t>PMx</w:t>
      </w:r>
      <w:proofErr w:type="spellEnd"/>
      <w:r w:rsidRPr="00B24A1C">
        <w:t xml:space="preserve"> AI pipeline) and manages three categories of state.</w:t>
      </w:r>
    </w:p>
    <w:p w14:paraId="0A6581AD" w14:textId="77777777" w:rsidR="00B24A1C" w:rsidRPr="00B24A1C" w:rsidRDefault="00B24A1C" w:rsidP="00B24A1C">
      <w:r w:rsidRPr="00B24A1C">
        <w:t xml:space="preserve">First, instantaneous health state, which includes the current </w:t>
      </w:r>
      <w:proofErr w:type="spellStart"/>
      <w:r w:rsidRPr="00B24A1C">
        <w:t>combined_score</w:t>
      </w:r>
      <w:proofErr w:type="spellEnd"/>
      <w:r w:rsidRPr="00B24A1C">
        <w:t xml:space="preserve"> and severity level for each fault class. This is updated at every inference cycle and reflects the current condition of the system.</w:t>
      </w:r>
    </w:p>
    <w:p w14:paraId="732C8FAE" w14:textId="77777777" w:rsidR="00B24A1C" w:rsidRPr="00B24A1C" w:rsidRDefault="00B24A1C" w:rsidP="00B24A1C">
      <w:r w:rsidRPr="00B24A1C">
        <w:t>Second, trend state, which consists of rolling statistical measures such as RMS slope, vibration trends, and temperature rate-of-rise computed over a configurable time window (default 30 minutes). This enables detection of gradual degradation patterns as described in Case Study 2.</w:t>
      </w:r>
    </w:p>
    <w:p w14:paraId="0F90EB25" w14:textId="77777777" w:rsidR="00B24A1C" w:rsidRPr="00B24A1C" w:rsidRDefault="00B24A1C" w:rsidP="00B24A1C">
      <w:r w:rsidRPr="00B24A1C">
        <w:t>Third, machine history, which is a persistent record of print sessions, fault events, and maintenance actions stored in the SQLite databases. This historical layer provides temporal continuity, which distinguishes the digital twin from stateless monitoring dashboards [49].</w:t>
      </w:r>
    </w:p>
    <w:p w14:paraId="45999154" w14:textId="77777777" w:rsidR="00B24A1C" w:rsidRPr="00B24A1C" w:rsidRDefault="00B24A1C" w:rsidP="00B24A1C">
      <w:r w:rsidRPr="00B24A1C">
        <w:t xml:space="preserve">The machine history enables cross-session trend analysis, which is not present in the reviewed works [W1–W9]. This allows detection of slow degradation processes such as </w:t>
      </w:r>
      <w:r w:rsidRPr="00B24A1C">
        <w:lastRenderedPageBreak/>
        <w:t>bearing wear that evolve over multiple print jobs and cannot be observed within a single session.</w:t>
      </w:r>
    </w:p>
    <w:p w14:paraId="2F6927C5" w14:textId="77777777" w:rsidR="00B24A1C" w:rsidRPr="00B24A1C" w:rsidRDefault="00B24A1C" w:rsidP="00B24A1C">
      <w:r w:rsidRPr="00B24A1C">
        <w:t xml:space="preserve">At the beginning of each print session, the Layer 4 health state manager queries the historical database and retrieves baseline RMS statistics from previous sessions. These values are used to recalibrate detection thresholds dynamically, implementing adaptive baseline adjustment as defined in the </w:t>
      </w:r>
      <w:proofErr w:type="spellStart"/>
      <w:r w:rsidRPr="00B24A1C">
        <w:t>PMx</w:t>
      </w:r>
      <w:proofErr w:type="spellEnd"/>
      <w:r w:rsidRPr="00B24A1C">
        <w:t xml:space="preserve"> AI architecture.</w:t>
      </w:r>
    </w:p>
    <w:p w14:paraId="1E8DBB0C" w14:textId="77777777" w:rsidR="00B24A1C" w:rsidRPr="00B24A1C" w:rsidRDefault="00B24A1C" w:rsidP="00B24A1C"/>
    <w:p w14:paraId="72F376C9" w14:textId="44AFF03F" w:rsidR="00E7573F" w:rsidRDefault="00096665" w:rsidP="00B24A1C">
      <w:pPr>
        <w:pStyle w:val="Titre3"/>
      </w:pPr>
      <w:r>
        <w:t>3.1.5  Layer 5 — Application / Supervision Layer</w:t>
      </w:r>
    </w:p>
    <w:p w14:paraId="249908A3" w14:textId="77777777" w:rsidR="00B24A1C" w:rsidRDefault="00B24A1C" w:rsidP="00096665"/>
    <w:p w14:paraId="10FEE14C" w14:textId="77777777" w:rsidR="00B24A1C" w:rsidRPr="00B24A1C" w:rsidRDefault="00B24A1C" w:rsidP="00B24A1C">
      <w:r w:rsidRPr="00B24A1C">
        <w:t>The Supervision Layer is the human-machine interface of the digital twin. It is responsible for presenting the virtual model’s health state to the operator in a form that enables fast and reliable maintenance decisions. It consists of a real-time web dashboard accessible from any modern browser without installation, an alert engine, and a decision support module. Its design follows the principle that the interface must reduce cognitive load rather than simply display data. An operator who must interpret multiple simultaneous numerical readouts to decide whether to stop a print is less effective than one who observes a single 3D model with a clearly highlighted faulty component and a text recommendation (not included in the current version) [50].</w:t>
      </w:r>
    </w:p>
    <w:p w14:paraId="1D15EB51" w14:textId="52AAFA21" w:rsidR="00B24A1C" w:rsidRPr="00B24A1C" w:rsidRDefault="00B24A1C" w:rsidP="00B24A1C"/>
    <w:p w14:paraId="6CF13992" w14:textId="77777777" w:rsidR="00B24A1C" w:rsidRPr="00B24A1C" w:rsidRDefault="00B24A1C" w:rsidP="00B24A1C">
      <w:pPr>
        <w:rPr>
          <w:b/>
          <w:bCs/>
        </w:rPr>
      </w:pPr>
      <w:r w:rsidRPr="00B24A1C">
        <w:rPr>
          <w:b/>
          <w:bCs/>
        </w:rPr>
        <w:t>Dashboard</w:t>
      </w:r>
    </w:p>
    <w:p w14:paraId="7D3A8A40" w14:textId="77777777" w:rsidR="00B24A1C" w:rsidRPr="00B24A1C" w:rsidRDefault="00B24A1C" w:rsidP="00B24A1C">
      <w:r w:rsidRPr="00B24A1C">
        <w:t>The dashboard is a single-page web application built with Vite, React (JavaScript/TypeScript), and Three.js (WebGL 3D rendering). It is served by a lightweight Python Flask backend on the configured local machine used in this work (laptop instead of Raspberry Pi deployment in this implementation phase) and is accessible via any modern browser on the local network at http://&lt;device-ip&gt;:5000.</w:t>
      </w:r>
    </w:p>
    <w:p w14:paraId="49D6AEF6" w14:textId="77777777" w:rsidR="00B24A1C" w:rsidRPr="00B24A1C" w:rsidRDefault="00B24A1C" w:rsidP="00B24A1C">
      <w:r w:rsidRPr="00B24A1C">
        <w:t>The dashboard layout comprises three simultaneous panels:</w:t>
      </w:r>
      <w:r w:rsidRPr="00B24A1C">
        <w:br/>
        <w:t>(</w:t>
      </w:r>
      <w:proofErr w:type="spellStart"/>
      <w:r w:rsidRPr="00B24A1C">
        <w:t>i</w:t>
      </w:r>
      <w:proofErr w:type="spellEnd"/>
      <w:r w:rsidRPr="00B24A1C">
        <w:t xml:space="preserve">) the 3D printer model (Three.js, </w:t>
      </w:r>
      <w:proofErr w:type="spellStart"/>
      <w:r w:rsidRPr="00B24A1C">
        <w:t>centre</w:t>
      </w:r>
      <w:proofErr w:type="spellEnd"/>
      <w:r w:rsidRPr="00B24A1C">
        <w:t xml:space="preserve"> panel) showing the live kinematic state of the printer, including X/Y/Z carriage positions updated via WebSocket at 10 Hz, with fault-specific </w:t>
      </w:r>
      <w:proofErr w:type="spellStart"/>
      <w:r w:rsidRPr="00B24A1C">
        <w:t>colour</w:t>
      </w:r>
      <w:proofErr w:type="spellEnd"/>
      <w:r w:rsidRPr="00B24A1C">
        <w:t xml:space="preserve"> overlays (green = healthy, orange = WARN, red = CRIT) applied directly to the affected component;</w:t>
      </w:r>
      <w:r w:rsidRPr="00B24A1C">
        <w:br/>
        <w:t xml:space="preserve">(ii) real-time sensor charts (Chart.js, left panel) showing time-series graphs of heatsink temperature, vibration RMS per axis, and </w:t>
      </w:r>
      <w:proofErr w:type="spellStart"/>
      <w:r w:rsidRPr="00B24A1C">
        <w:t>combined_score</w:t>
      </w:r>
      <w:proofErr w:type="spellEnd"/>
      <w:r w:rsidRPr="00B24A1C">
        <w:t xml:space="preserve"> over the current print session;</w:t>
      </w:r>
      <w:r w:rsidRPr="00B24A1C">
        <w:br/>
        <w:t>(iii) an alert history panel (right panel) showing a timestamped log of all WARN and CRIT events, including fault class, severity, and recommended action.</w:t>
      </w:r>
    </w:p>
    <w:p w14:paraId="4C02FAFE" w14:textId="77777777" w:rsidR="00B24A1C" w:rsidRPr="00B24A1C" w:rsidRDefault="00B24A1C" w:rsidP="00B24A1C">
      <w:r w:rsidRPr="00B24A1C">
        <w:t xml:space="preserve">The technical architecture of the real-time data pathway follows the pattern established by Park et al. [W-MDPI] and validated in building management applications [70]. MQTT messages from the ESP8266 sensor node are received by the </w:t>
      </w:r>
      <w:proofErr w:type="spellStart"/>
      <w:r w:rsidRPr="00B24A1C">
        <w:t>Mosquitto</w:t>
      </w:r>
      <w:proofErr w:type="spellEnd"/>
      <w:r w:rsidRPr="00B24A1C">
        <w:t xml:space="preserve"> broker, parsed by a Python WebSocket bridge process using the </w:t>
      </w:r>
      <w:proofErr w:type="spellStart"/>
      <w:r w:rsidRPr="00B24A1C">
        <w:t>websockets</w:t>
      </w:r>
      <w:proofErr w:type="spellEnd"/>
      <w:r w:rsidRPr="00B24A1C">
        <w:t xml:space="preserve"> library, and forwarded as JSON to all connected browser clients via a persistent WebSocket connection.</w:t>
      </w:r>
    </w:p>
    <w:p w14:paraId="2963C422" w14:textId="77777777" w:rsidR="00B24A1C" w:rsidRPr="00B24A1C" w:rsidRDefault="00B24A1C" w:rsidP="00B24A1C">
      <w:r w:rsidRPr="00B24A1C">
        <w:t xml:space="preserve">This MQTT to WebSocket bridge removes the need for direct MQTT subscription in the browser, which would otherwise require MQTT over WebSocket support or additional middleware, while maintaining sub-second update latency consistent with the results reported by Park et al. [W-MDPI], with end-to-end MQTT-to-render latency below 500 </w:t>
      </w:r>
      <w:proofErr w:type="spellStart"/>
      <w:r w:rsidRPr="00B24A1C">
        <w:t>ms.</w:t>
      </w:r>
      <w:proofErr w:type="spellEnd"/>
    </w:p>
    <w:p w14:paraId="7368085E" w14:textId="2AB3E6D3" w:rsidR="00B24A1C" w:rsidRPr="00B24A1C" w:rsidRDefault="00B24A1C" w:rsidP="00B24A1C"/>
    <w:p w14:paraId="7915EAF1" w14:textId="77777777" w:rsidR="00B24A1C" w:rsidRPr="00B24A1C" w:rsidRDefault="00B24A1C" w:rsidP="00B24A1C">
      <w:pPr>
        <w:rPr>
          <w:b/>
          <w:bCs/>
        </w:rPr>
      </w:pPr>
      <w:r w:rsidRPr="00B24A1C">
        <w:rPr>
          <w:b/>
          <w:bCs/>
        </w:rPr>
        <w:t>Alerts</w:t>
      </w:r>
    </w:p>
    <w:p w14:paraId="58E315DD" w14:textId="77777777" w:rsidR="00B24A1C" w:rsidRPr="00B24A1C" w:rsidRDefault="00B24A1C" w:rsidP="00B24A1C">
      <w:r w:rsidRPr="00B24A1C">
        <w:t>The alert engine translates the ensemble combiner output (</w:t>
      </w:r>
      <w:proofErr w:type="spellStart"/>
      <w:r w:rsidRPr="00B24A1C">
        <w:t>combined_score</w:t>
      </w:r>
      <w:proofErr w:type="spellEnd"/>
      <w:r w:rsidRPr="00B24A1C">
        <w:t xml:space="preserve">, severity) into structured and actionable notifications. Each alert contains the timestamp of detection, fault class (clog, </w:t>
      </w:r>
      <w:proofErr w:type="spellStart"/>
      <w:r w:rsidRPr="00B24A1C">
        <w:t>heat_creep</w:t>
      </w:r>
      <w:proofErr w:type="spellEnd"/>
      <w:r w:rsidRPr="00B24A1C">
        <w:t xml:space="preserve">, </w:t>
      </w:r>
      <w:proofErr w:type="spellStart"/>
      <w:r w:rsidRPr="00B24A1C">
        <w:t>motion_fault</w:t>
      </w:r>
      <w:proofErr w:type="spellEnd"/>
      <w:r w:rsidRPr="00B24A1C">
        <w:t xml:space="preserve">), severity level (WARN or CRIT), primary triggering signal (for example </w:t>
      </w:r>
      <w:proofErr w:type="spellStart"/>
      <w:r w:rsidRPr="00B24A1C">
        <w:t>heatsink_slope</w:t>
      </w:r>
      <w:proofErr w:type="spellEnd"/>
      <w:r w:rsidRPr="00B24A1C">
        <w:t xml:space="preserve"> = 0.72°C/min), component identifier used for 3D model highlighting (for example </w:t>
      </w:r>
      <w:proofErr w:type="spellStart"/>
      <w:r w:rsidRPr="00B24A1C">
        <w:t>extruder_heatsink</w:t>
      </w:r>
      <w:proofErr w:type="spellEnd"/>
      <w:r w:rsidRPr="00B24A1C">
        <w:t xml:space="preserve">), and a recommended action string from a configurable action table (for example CRIT </w:t>
      </w:r>
      <w:proofErr w:type="spellStart"/>
      <w:r w:rsidRPr="00B24A1C">
        <w:t>heat_creep</w:t>
      </w:r>
      <w:proofErr w:type="spellEnd"/>
      <w:r w:rsidRPr="00B24A1C">
        <w:t>: Inspect heatsink fan and consider pausing the print).</w:t>
      </w:r>
    </w:p>
    <w:p w14:paraId="1ACA91EF" w14:textId="77777777" w:rsidR="00B24A1C" w:rsidRPr="00B24A1C" w:rsidRDefault="00B24A1C" w:rsidP="00B24A1C">
      <w:r w:rsidRPr="00B24A1C">
        <w:t xml:space="preserve">CRITICAL alerts also trigger an automatic print pause command via the </w:t>
      </w:r>
      <w:proofErr w:type="spellStart"/>
      <w:r w:rsidRPr="00B24A1C">
        <w:t>OctoPrint</w:t>
      </w:r>
      <w:proofErr w:type="spellEnd"/>
      <w:r w:rsidRPr="00B24A1C">
        <w:t xml:space="preserve"> REST API (POST /</w:t>
      </w:r>
      <w:proofErr w:type="spellStart"/>
      <w:r w:rsidRPr="00B24A1C">
        <w:t>api</w:t>
      </w:r>
      <w:proofErr w:type="spellEnd"/>
      <w:r w:rsidRPr="00B24A1C">
        <w:t xml:space="preserve">/job, command: pause), closing the bidirectional control loop that defines a true </w:t>
      </w:r>
      <w:r w:rsidRPr="00B24A1C">
        <w:lastRenderedPageBreak/>
        <w:t>Kritzinger Level 3 digital twin [40]. WARN level alerts are displayed only as dashboard notifications and do not trigger automatic intervention.</w:t>
      </w:r>
    </w:p>
    <w:p w14:paraId="684D3EB6" w14:textId="77777777" w:rsidR="00B24A1C" w:rsidRPr="00B24A1C" w:rsidRDefault="00B24A1C" w:rsidP="00B24A1C">
      <w:r w:rsidRPr="00B24A1C">
        <w:t>Note: alert generation is part of the system design, but full production alert automation is not fully implemented in the current version.</w:t>
      </w:r>
    </w:p>
    <w:p w14:paraId="766BB17E" w14:textId="1D6444E6" w:rsidR="00B24A1C" w:rsidRPr="00B24A1C" w:rsidRDefault="00B24A1C" w:rsidP="00B24A1C"/>
    <w:p w14:paraId="1C8525C3" w14:textId="77777777" w:rsidR="00B24A1C" w:rsidRPr="00B24A1C" w:rsidRDefault="00B24A1C" w:rsidP="00B24A1C">
      <w:pPr>
        <w:rPr>
          <w:b/>
          <w:bCs/>
        </w:rPr>
      </w:pPr>
      <w:r w:rsidRPr="00B24A1C">
        <w:rPr>
          <w:b/>
          <w:bCs/>
        </w:rPr>
        <w:t>Decision Support</w:t>
      </w:r>
    </w:p>
    <w:p w14:paraId="3B066E66" w14:textId="77777777" w:rsidR="00B24A1C" w:rsidRPr="00B24A1C" w:rsidRDefault="00B24A1C" w:rsidP="00B24A1C">
      <w:r w:rsidRPr="00B24A1C">
        <w:t>The decision support module provides structured maintenance recommendations for each detected fault type, based on a configurable knowledge base encoded in the alert action table.</w:t>
      </w:r>
    </w:p>
    <w:p w14:paraId="00C6209E" w14:textId="77777777" w:rsidR="00B24A1C" w:rsidRPr="00B24A1C" w:rsidRDefault="00B24A1C" w:rsidP="00B24A1C">
      <w:r w:rsidRPr="00B24A1C">
        <w:t>Recommendations are graded by severity. At WARN level, the system provides observational guidance such as “Monitor heatsink temperature, rising trend detected”. At CRIT level, the system provides prescriptive actions such as “Pause print. Inspect heatsink fan for obstruction or failure. Resume only after fan is confirmed operational”.</w:t>
      </w:r>
    </w:p>
    <w:p w14:paraId="4BDDED8B" w14:textId="6162BB0D" w:rsidR="00B24A1C" w:rsidRPr="00B24A1C" w:rsidRDefault="00B24A1C" w:rsidP="00B24A1C">
      <w:r w:rsidRPr="00B24A1C">
        <w:t>This graded structure follows the condition-based maintenance framework described by Jardine et al. [36], which distinguishes between diagnostic alerts</w:t>
      </w:r>
      <w:r w:rsidR="00B51C99">
        <w:t xml:space="preserve"> as</w:t>
      </w:r>
      <w:r w:rsidRPr="00B24A1C">
        <w:t xml:space="preserve"> what is happening</w:t>
      </w:r>
      <w:r w:rsidR="00B51C99">
        <w:t xml:space="preserve"> </w:t>
      </w:r>
      <w:r w:rsidRPr="00B24A1C">
        <w:t xml:space="preserve">and prognostic recommendations </w:t>
      </w:r>
      <w:r w:rsidR="00B51C99">
        <w:t xml:space="preserve">as </w:t>
      </w:r>
      <w:r w:rsidRPr="00B24A1C">
        <w:t>what should be done.</w:t>
      </w:r>
    </w:p>
    <w:p w14:paraId="31F1F06C" w14:textId="2EBA85E8" w:rsidR="00B24A1C" w:rsidRPr="00B24A1C" w:rsidRDefault="00B24A1C" w:rsidP="00B24A1C">
      <w:r w:rsidRPr="00B24A1C">
        <w:t>The session history panel also provides trend summaries across multiple print sessions, for example “Vibration RMS has increased by 23 percent over the last 8 sessions”, supporting preventive maintenance decisions outside active printing phases.</w:t>
      </w:r>
      <w:r>
        <w:t xml:space="preserve"> The </w:t>
      </w:r>
      <w:r w:rsidRPr="00B24A1C">
        <w:t>full decision automation is reserved for future work.</w:t>
      </w:r>
    </w:p>
    <w:p w14:paraId="2E4FE7FA" w14:textId="77777777" w:rsidR="00B24A1C" w:rsidRDefault="00B24A1C" w:rsidP="00096665"/>
    <w:p w14:paraId="47075AAB" w14:textId="77777777" w:rsidR="00B24A1C" w:rsidRDefault="00B24A1C" w:rsidP="00B24A1C">
      <w:pPr>
        <w:pStyle w:val="Titre2"/>
      </w:pPr>
      <w:r>
        <w:t>3.2  Geometric Modelling</w:t>
      </w:r>
    </w:p>
    <w:p w14:paraId="140D1370" w14:textId="77777777" w:rsidR="00B51C99" w:rsidRPr="00B51C99" w:rsidRDefault="00B51C99" w:rsidP="00B51C99">
      <w:r w:rsidRPr="00B51C99">
        <w:t xml:space="preserve">Geometric modelling provides the spatial foundation of the digital twin by creating a three-dimensional virtual representation of the BCN3D+ printer that serves as the visual context for sensor data and fault annotations. Without a geometric model, fault alerts appear only as numerical outputs with limited physical interpretation. By linking alerts to specific components in a 3D representation, the operator can immediately identify the affected area of the machine and locate the source of the problem more efficiently. Van Dinter et al. [50] reported that combining geometric </w:t>
      </w:r>
      <w:proofErr w:type="spellStart"/>
      <w:r w:rsidRPr="00B51C99">
        <w:t>visualisation</w:t>
      </w:r>
      <w:proofErr w:type="spellEnd"/>
      <w:r w:rsidRPr="00B51C99">
        <w:t xml:space="preserve"> with ML-based fault detection improves operator response time and fault </w:t>
      </w:r>
      <w:proofErr w:type="spellStart"/>
      <w:r w:rsidRPr="00B51C99">
        <w:t>localisation</w:t>
      </w:r>
      <w:proofErr w:type="spellEnd"/>
      <w:r w:rsidRPr="00B51C99">
        <w:t xml:space="preserve"> compared with conventional monitoring dashboards.</w:t>
      </w:r>
    </w:p>
    <w:p w14:paraId="54AF6C4E" w14:textId="552E42D5" w:rsidR="00B51C99" w:rsidRPr="00B51C99" w:rsidRDefault="00B51C99" w:rsidP="00B51C99">
      <w:pPr>
        <w:rPr>
          <w:b/>
          <w:bCs/>
        </w:rPr>
      </w:pPr>
      <w:r w:rsidRPr="00B51C99">
        <w:rPr>
          <w:b/>
          <w:bCs/>
        </w:rPr>
        <w:t xml:space="preserve">3.2.1 Modelling Tool </w:t>
      </w:r>
      <w:r>
        <w:rPr>
          <w:b/>
          <w:bCs/>
        </w:rPr>
        <w:t>via</w:t>
      </w:r>
      <w:r w:rsidRPr="00B51C99">
        <w:rPr>
          <w:b/>
          <w:bCs/>
        </w:rPr>
        <w:t xml:space="preserve"> Blender</w:t>
      </w:r>
    </w:p>
    <w:p w14:paraId="68DAC426" w14:textId="77777777" w:rsidR="00B51C99" w:rsidRPr="00B51C99" w:rsidRDefault="00B51C99" w:rsidP="00B51C99">
      <w:r w:rsidRPr="00B51C99">
        <w:t xml:space="preserve">The BCN3D+ geometric model was created in Blender 4.x using direct modelling techniques such as extrusion, </w:t>
      </w:r>
      <w:proofErr w:type="spellStart"/>
      <w:r w:rsidRPr="00B51C99">
        <w:t>boolean</w:t>
      </w:r>
      <w:proofErr w:type="spellEnd"/>
      <w:r w:rsidRPr="00B51C99">
        <w:t xml:space="preserve"> operations, and subdivision surface modelling, together with reference-guided reconstruction based on technical drawings and assembly photographs of the printer. The model was initially constructed using metric units (</w:t>
      </w:r>
      <w:proofErr w:type="spellStart"/>
      <w:r w:rsidRPr="00B51C99">
        <w:t>millimetres</w:t>
      </w:r>
      <w:proofErr w:type="spellEnd"/>
      <w:r w:rsidRPr="00B51C99">
        <w:t xml:space="preserve">) so that motion coordinates received from </w:t>
      </w:r>
      <w:proofErr w:type="spellStart"/>
      <w:r w:rsidRPr="00B51C99">
        <w:t>OctoPrint</w:t>
      </w:r>
      <w:proofErr w:type="spellEnd"/>
      <w:r w:rsidRPr="00B51C99">
        <w:t xml:space="preserve"> (</w:t>
      </w:r>
      <w:proofErr w:type="spellStart"/>
      <w:r w:rsidRPr="00B51C99">
        <w:t>X_mm</w:t>
      </w:r>
      <w:proofErr w:type="spellEnd"/>
      <w:r w:rsidRPr="00B51C99">
        <w:t xml:space="preserve">, </w:t>
      </w:r>
      <w:proofErr w:type="spellStart"/>
      <w:r w:rsidRPr="00B51C99">
        <w:t>Y_mm</w:t>
      </w:r>
      <w:proofErr w:type="spellEnd"/>
      <w:r w:rsidRPr="00B51C99">
        <w:t xml:space="preserve">, </w:t>
      </w:r>
      <w:proofErr w:type="spellStart"/>
      <w:r w:rsidRPr="00B51C99">
        <w:t>Z_mm</w:t>
      </w:r>
      <w:proofErr w:type="spellEnd"/>
      <w:r w:rsidRPr="00B51C99">
        <w:t>) correspond directly to object transforms inside the virtual scene [69].</w:t>
      </w:r>
    </w:p>
    <w:p w14:paraId="2BA3E183" w14:textId="77777777" w:rsidR="00B51C99" w:rsidRPr="00B51C99" w:rsidRDefault="00B51C99" w:rsidP="00B51C99">
      <w:r w:rsidRPr="00B51C99">
        <w:t xml:space="preserve">For </w:t>
      </w:r>
      <w:proofErr w:type="spellStart"/>
      <w:r w:rsidRPr="00B51C99">
        <w:t>visualisation</w:t>
      </w:r>
      <w:proofErr w:type="spellEnd"/>
      <w:r w:rsidRPr="00B51C99">
        <w:t xml:space="preserve"> purposes, the final scene used in the dashboard was scaled by a constant factor to improve visibility and interaction in the browser-based interface. This scaling affects only rendering and does not modify the coordinate mapping logic between telemetry values and object movement.</w:t>
      </w:r>
    </w:p>
    <w:p w14:paraId="490F3428" w14:textId="77777777" w:rsidR="00B51C99" w:rsidRPr="00B51C99" w:rsidRDefault="00B51C99" w:rsidP="00B51C99">
      <w:r w:rsidRPr="00B51C99">
        <w:t>Blender’s Python scripting API (</w:t>
      </w:r>
      <w:proofErr w:type="spellStart"/>
      <w:r w:rsidRPr="00B51C99">
        <w:t>bpy</w:t>
      </w:r>
      <w:proofErr w:type="spellEnd"/>
      <w:r w:rsidRPr="00B51C99">
        <w:t xml:space="preserve">) was used to automate several repetitive tasks. Diagnostic components were assigned </w:t>
      </w:r>
      <w:proofErr w:type="spellStart"/>
      <w:r w:rsidRPr="00B51C99">
        <w:t>standardised</w:t>
      </w:r>
      <w:proofErr w:type="spellEnd"/>
      <w:r w:rsidRPr="00B51C99">
        <w:t xml:space="preserve"> identifiers such as </w:t>
      </w:r>
      <w:proofErr w:type="spellStart"/>
      <w:r w:rsidRPr="00B51C99">
        <w:t>nozzle_assembly</w:t>
      </w:r>
      <w:proofErr w:type="spellEnd"/>
      <w:r w:rsidRPr="00B51C99">
        <w:t xml:space="preserve">, </w:t>
      </w:r>
      <w:proofErr w:type="spellStart"/>
      <w:r w:rsidRPr="00B51C99">
        <w:t>extruder_heatsink</w:t>
      </w:r>
      <w:proofErr w:type="spellEnd"/>
      <w:r w:rsidRPr="00B51C99">
        <w:t xml:space="preserve">, </w:t>
      </w:r>
      <w:proofErr w:type="spellStart"/>
      <w:r w:rsidRPr="00B51C99">
        <w:t>x_belt</w:t>
      </w:r>
      <w:proofErr w:type="spellEnd"/>
      <w:r w:rsidRPr="00B51C99">
        <w:t xml:space="preserve">, and </w:t>
      </w:r>
      <w:proofErr w:type="spellStart"/>
      <w:r w:rsidRPr="00B51C99">
        <w:t>y_belt</w:t>
      </w:r>
      <w:proofErr w:type="spellEnd"/>
      <w:r w:rsidRPr="00B51C99">
        <w:t xml:space="preserve"> to maintain consistent mapping between Blender object names and Three.js mesh objects after export. Baseline PBR materials were also assigned to components, including metallic materials for </w:t>
      </w:r>
      <w:proofErr w:type="spellStart"/>
      <w:r w:rsidRPr="00B51C99">
        <w:t>aluminium</w:t>
      </w:r>
      <w:proofErr w:type="spellEnd"/>
      <w:r w:rsidRPr="00B51C99">
        <w:t xml:space="preserve"> frame elements and matte materials for printed plastic parts. These materials can later be overridden dynamically by the Three.js renderer to apply fault-state </w:t>
      </w:r>
      <w:proofErr w:type="spellStart"/>
      <w:r w:rsidRPr="00B51C99">
        <w:t>colour</w:t>
      </w:r>
      <w:proofErr w:type="spellEnd"/>
      <w:r w:rsidRPr="00B51C99">
        <w:t xml:space="preserve"> highlighting without modifying the original geometry [69].</w:t>
      </w:r>
    </w:p>
    <w:p w14:paraId="6750CD01" w14:textId="77777777" w:rsidR="00B51C99" w:rsidRPr="00B51C99" w:rsidRDefault="00B51C99" w:rsidP="00B51C99">
      <w:r w:rsidRPr="00B51C99">
        <w:t xml:space="preserve">Blender was selected primarily because it is open-source and integrates directly with modern web-based 3D rendering workflows. Fusion 360 and SolidWorks were also evaluated during the design phase, particularly for designing custom printable sensor mounts and mechanical attachment parts. These CAD platforms provide stronger parametric modelling capabilities </w:t>
      </w:r>
      <w:r w:rsidRPr="00B51C99">
        <w:lastRenderedPageBreak/>
        <w:t xml:space="preserve">for precision engineering applications. However, their proprietary ecosystems and </w:t>
      </w:r>
      <w:proofErr w:type="spellStart"/>
      <w:r w:rsidRPr="00B51C99">
        <w:t>licence</w:t>
      </w:r>
      <w:proofErr w:type="spellEnd"/>
      <w:r w:rsidRPr="00B51C99">
        <w:t xml:space="preserve"> requirements introduce reproducibility limitations. Fusion 360 requires Autodesk cloud integration for several export workflows, while SolidWorks requires a commercial </w:t>
      </w:r>
      <w:proofErr w:type="spellStart"/>
      <w:r w:rsidRPr="00B51C99">
        <w:t>licence</w:t>
      </w:r>
      <w:proofErr w:type="spellEnd"/>
      <w:r w:rsidRPr="00B51C99">
        <w:t>. In addition, their native formats require intermediate conversion before integration into a Three.js environment.</w:t>
      </w:r>
    </w:p>
    <w:p w14:paraId="21D57D7A" w14:textId="77777777" w:rsidR="00B51C99" w:rsidRPr="00B51C99" w:rsidRDefault="00B51C99" w:rsidP="00B51C99">
      <w:r w:rsidRPr="00B51C99">
        <w:t>For the present application, Blender provides sufficient geometric accuracy while simplifying the export workflow and reducing software dependencies.</w:t>
      </w:r>
    </w:p>
    <w:p w14:paraId="163B6A32" w14:textId="225BB31A" w:rsidR="00B51C99" w:rsidRPr="00B51C99" w:rsidRDefault="00B51C99" w:rsidP="00B51C99">
      <w:pPr>
        <w:rPr>
          <w:b/>
          <w:bCs/>
        </w:rPr>
      </w:pPr>
      <w:r w:rsidRPr="00B51C99">
        <w:rPr>
          <w:b/>
          <w:bCs/>
        </w:rPr>
        <w:t xml:space="preserve">3.2.2 Export Pipeline </w:t>
      </w:r>
      <w:r>
        <w:rPr>
          <w:b/>
          <w:bCs/>
        </w:rPr>
        <w:t>from</w:t>
      </w:r>
      <w:r w:rsidRPr="00B51C99">
        <w:rPr>
          <w:b/>
          <w:bCs/>
        </w:rPr>
        <w:t xml:space="preserve"> Blender to Three.js via </w:t>
      </w:r>
      <w:proofErr w:type="spellStart"/>
      <w:r w:rsidRPr="00B51C99">
        <w:rPr>
          <w:b/>
          <w:bCs/>
        </w:rPr>
        <w:t>glTF</w:t>
      </w:r>
      <w:proofErr w:type="spellEnd"/>
      <w:r w:rsidRPr="00B51C99">
        <w:rPr>
          <w:b/>
          <w:bCs/>
        </w:rPr>
        <w:t xml:space="preserve"> 2.0</w:t>
      </w:r>
    </w:p>
    <w:p w14:paraId="0065AE79" w14:textId="77777777" w:rsidR="00B51C99" w:rsidRPr="00B51C99" w:rsidRDefault="00B51C99" w:rsidP="00B51C99">
      <w:r w:rsidRPr="00B51C99">
        <w:t xml:space="preserve">The geometric model is exported from Blender using the </w:t>
      </w:r>
      <w:proofErr w:type="spellStart"/>
      <w:r w:rsidRPr="00B51C99">
        <w:t>glTF</w:t>
      </w:r>
      <w:proofErr w:type="spellEnd"/>
      <w:r w:rsidRPr="00B51C99">
        <w:t xml:space="preserve"> 2.0 binary format (.</w:t>
      </w:r>
      <w:proofErr w:type="spellStart"/>
      <w:r w:rsidRPr="00B51C99">
        <w:t>glb</w:t>
      </w:r>
      <w:proofErr w:type="spellEnd"/>
      <w:r w:rsidRPr="00B51C99">
        <w:t xml:space="preserve">), an open standard maintained by the Khronos Group for efficient transmission of 3D scenes on the web [71]. The </w:t>
      </w:r>
      <w:proofErr w:type="spellStart"/>
      <w:r w:rsidRPr="00B51C99">
        <w:t>glTF</w:t>
      </w:r>
      <w:proofErr w:type="spellEnd"/>
      <w:r w:rsidRPr="00B51C99">
        <w:t xml:space="preserve"> format is directly supported by Three.js through the </w:t>
      </w:r>
      <w:proofErr w:type="spellStart"/>
      <w:r w:rsidRPr="00B51C99">
        <w:t>GLTFLoader</w:t>
      </w:r>
      <w:proofErr w:type="spellEnd"/>
      <w:r w:rsidRPr="00B51C99">
        <w:t xml:space="preserve"> class and stores geometry, materials, textures, and scene hierarchy within a single binary file. This avoids the multi-file dependency problems commonly associated with OBJ/MTL workflows.</w:t>
      </w:r>
    </w:p>
    <w:p w14:paraId="57E3152C" w14:textId="5F9283E5" w:rsidR="00B51C99" w:rsidRPr="00B51C99" w:rsidRDefault="00B51C99" w:rsidP="00B51C99">
      <w:r w:rsidRPr="00B51C99">
        <w:t>The exported BCN3D+ model, approximately 2.8 MB in size</w:t>
      </w:r>
      <w:r>
        <w:t xml:space="preserve"> which is light</w:t>
      </w:r>
      <w:r w:rsidRPr="00B51C99">
        <w:t xml:space="preserve">, is served as a static asset by the Flask backend and loaded during the initial dashboard startup. After loading, runtime updates are applied programmatically through Three.js object transformations and material updates. Printer motion telemetry updates the Object3D.position properties of moving assemblies, while health-state changes modify </w:t>
      </w:r>
      <w:proofErr w:type="spellStart"/>
      <w:r w:rsidRPr="00B51C99">
        <w:t>MeshStandardMaterial.color</w:t>
      </w:r>
      <w:proofErr w:type="spellEnd"/>
      <w:r w:rsidRPr="00B51C99">
        <w:t xml:space="preserve"> values to apply component-level fault highlighting. As a result, the model does not need to be reloaded during operation, reducing rendering overhead and improving responsiveness during live monitoring sessions.</w:t>
      </w:r>
    </w:p>
    <w:p w14:paraId="64B3210A" w14:textId="5784D61F" w:rsidR="00B24A1C" w:rsidRDefault="00B24A1C" w:rsidP="00096665"/>
    <w:p w14:paraId="51BB7C36" w14:textId="4D2C4CB1" w:rsidR="003A0E56" w:rsidRPr="003A0E56" w:rsidRDefault="003A0E56" w:rsidP="003A0E56">
      <w:pPr>
        <w:pStyle w:val="Titre2"/>
        <w:rPr>
          <w:rFonts w:asciiTheme="minorHAnsi" w:hAnsiTheme="minorHAnsi" w:cstheme="minorHAnsi"/>
          <w:color w:val="auto"/>
          <w:lang w:bidi="ar-DZ"/>
        </w:rPr>
      </w:pPr>
      <w:r w:rsidRPr="003A0E56">
        <w:rPr>
          <w:rFonts w:asciiTheme="minorHAnsi" w:hAnsiTheme="minorHAnsi" w:cstheme="minorHAnsi"/>
          <w:color w:val="auto"/>
        </w:rPr>
        <w:t xml:space="preserve">3.3  </w:t>
      </w:r>
      <w:proofErr w:type="spellStart"/>
      <w:r w:rsidRPr="003A0E56">
        <w:rPr>
          <w:rFonts w:asciiTheme="minorHAnsi" w:hAnsiTheme="minorHAnsi" w:cstheme="minorHAnsi"/>
          <w:color w:val="auto"/>
        </w:rPr>
        <w:t>Behavioural</w:t>
      </w:r>
      <w:proofErr w:type="spellEnd"/>
      <w:r w:rsidRPr="003A0E56">
        <w:rPr>
          <w:rFonts w:asciiTheme="minorHAnsi" w:hAnsiTheme="minorHAnsi" w:cstheme="minorHAnsi"/>
          <w:color w:val="auto"/>
        </w:rPr>
        <w:t xml:space="preserve"> Modelling</w:t>
      </w:r>
    </w:p>
    <w:p w14:paraId="2AA317A8" w14:textId="77777777" w:rsidR="003A0E56" w:rsidRDefault="003A0E56" w:rsidP="00096665"/>
    <w:p w14:paraId="12B24C5F" w14:textId="77777777" w:rsidR="003A0E56" w:rsidRPr="003A0E56" w:rsidRDefault="003A0E56" w:rsidP="003A0E56">
      <w:proofErr w:type="spellStart"/>
      <w:r w:rsidRPr="003A0E56">
        <w:t>Behavioural</w:t>
      </w:r>
      <w:proofErr w:type="spellEnd"/>
      <w:r w:rsidRPr="003A0E56">
        <w:t xml:space="preserve"> modelling determines the health state of the printer from sensor measurements and firmware telemetry collected during operation. While the geometric model presented in Section 3.2 describes the spatial structure of the machine, the </w:t>
      </w:r>
      <w:proofErr w:type="spellStart"/>
      <w:r w:rsidRPr="003A0E56">
        <w:t>behavioural</w:t>
      </w:r>
      <w:proofErr w:type="spellEnd"/>
      <w:r w:rsidRPr="003A0E56">
        <w:t xml:space="preserve"> model interprets its operational state and identifies potential fault conditions. The approach used in this work follows a hybrid grey-box architecture that combines physics-based modelling with data-driven machine learning methods. This formulation is suitable for predictive maintenance scenarios where purely data-driven approaches may be limited by the availability of labelled data, while purely physics-based models may fail to capture full operational variability [39].</w:t>
      </w:r>
    </w:p>
    <w:p w14:paraId="5D289859" w14:textId="7B4C2DE8" w:rsidR="003A0E56" w:rsidRPr="003A0E56" w:rsidRDefault="003A0E56" w:rsidP="003A0E56"/>
    <w:p w14:paraId="7969853D" w14:textId="77777777" w:rsidR="003A0E56" w:rsidRPr="003A0E56" w:rsidRDefault="003A0E56" w:rsidP="003A0E56">
      <w:pPr>
        <w:rPr>
          <w:b/>
          <w:bCs/>
        </w:rPr>
      </w:pPr>
      <w:r w:rsidRPr="003A0E56">
        <w:rPr>
          <w:b/>
          <w:bCs/>
        </w:rPr>
        <w:t>3.3.1 Physics-Based Approach</w:t>
      </w:r>
    </w:p>
    <w:p w14:paraId="60297F7A" w14:textId="77777777" w:rsidR="003A0E56" w:rsidRPr="003A0E56" w:rsidRDefault="003A0E56" w:rsidP="003A0E56">
      <w:r w:rsidRPr="003A0E56">
        <w:t xml:space="preserve">The physics-based component provides deterministic and interpretable monitoring rules derived from the known thermal and mechanical </w:t>
      </w:r>
      <w:proofErr w:type="spellStart"/>
      <w:r w:rsidRPr="003A0E56">
        <w:t>behaviour</w:t>
      </w:r>
      <w:proofErr w:type="spellEnd"/>
      <w:r w:rsidRPr="003A0E56">
        <w:t xml:space="preserve"> of the printer. These rules do not require training data and can be applied immediately after system deployment once baseline parameters have been calibrated.</w:t>
      </w:r>
    </w:p>
    <w:p w14:paraId="330C5126" w14:textId="348A1B16" w:rsidR="003A0E56" w:rsidRPr="003A0E56" w:rsidRDefault="003A0E56" w:rsidP="003A0E56"/>
    <w:p w14:paraId="7A91F2DF" w14:textId="30C3E29B" w:rsidR="003A0E56" w:rsidRPr="003A0E56" w:rsidRDefault="003A0E56" w:rsidP="003A0E56">
      <w:pPr>
        <w:rPr>
          <w:b/>
          <w:bCs/>
        </w:rPr>
      </w:pPr>
      <w:r w:rsidRPr="003A0E56">
        <w:rPr>
          <w:b/>
          <w:bCs/>
        </w:rPr>
        <w:t xml:space="preserve">Temperature </w:t>
      </w:r>
      <w:r w:rsidR="00597273">
        <w:rPr>
          <w:b/>
          <w:bCs/>
        </w:rPr>
        <w:t>:</w:t>
      </w:r>
      <w:r w:rsidRPr="003A0E56">
        <w:rPr>
          <w:b/>
          <w:bCs/>
        </w:rPr>
        <w:t xml:space="preserve"> Thermal State Model</w:t>
      </w:r>
    </w:p>
    <w:p w14:paraId="4C1F4D92" w14:textId="77777777" w:rsidR="003A0E56" w:rsidRPr="003A0E56" w:rsidRDefault="003A0E56" w:rsidP="003A0E56">
      <w:r w:rsidRPr="003A0E56">
        <w:t>The nozzle thermal system is modelled as a first-order lumped-parameter system, a standard representation for electrically heated systems operating under PID control [72]. The model is intended for monitoring and anomaly detection rather than high-fidelity thermal simulation.</w:t>
      </w:r>
    </w:p>
    <w:p w14:paraId="67EFBDEB" w14:textId="77777777" w:rsidR="003A0E56" w:rsidRPr="003A0E56" w:rsidRDefault="003A0E56" w:rsidP="003A0E56">
      <w:r w:rsidRPr="003A0E56">
        <w:t>The governing equation is a reduced-order phenomenological approximation derived from conservation of energy, Fourier heat conduction, and Newton’s law of cooling. While the equation itself is not a universal physical law, the underlying physical principles are universal, and the formulation is designed to remain physically consistent, mathematically valid, and sufficiently accurate for real-time fault detection.</w:t>
      </w:r>
    </w:p>
    <w:p w14:paraId="7355BF14" w14:textId="77777777" w:rsidR="003A0E56" w:rsidRPr="003A0E56" w:rsidRDefault="003A0E56" w:rsidP="003A0E56">
      <w:r w:rsidRPr="003A0E56">
        <w:t xml:space="preserve">The thermal </w:t>
      </w:r>
      <w:proofErr w:type="spellStart"/>
      <w:r w:rsidRPr="003A0E56">
        <w:t>behaviour</w:t>
      </w:r>
      <w:proofErr w:type="spellEnd"/>
      <w:r w:rsidRPr="003A0E56">
        <w:t xml:space="preserve"> can be expressed in two equivalent formulations.</w:t>
      </w:r>
    </w:p>
    <w:p w14:paraId="3B9052E2" w14:textId="77777777" w:rsidR="003A0E56" w:rsidRPr="003A0E56" w:rsidRDefault="003A0E56" w:rsidP="003A0E56">
      <w:r w:rsidRPr="003A0E56">
        <w:t>The lumped-capacitance form is:</w:t>
      </w:r>
    </w:p>
    <w:p w14:paraId="2AC8823E" w14:textId="41C0327F" w:rsidR="003A0E56" w:rsidRPr="003A0E56" w:rsidRDefault="003A0E56" w:rsidP="003A0E56">
      <m:oMathPara>
        <m:oMath>
          <m:sSub>
            <m:sSubPr>
              <m:ctrlPr>
                <w:rPr>
                  <w:rFonts w:ascii="Cambria Math" w:hAnsi="Cambria Math"/>
                </w:rPr>
              </m:ctrlPr>
            </m:sSubPr>
            <m:e>
              <m:r>
                <w:rPr>
                  <w:rFonts w:ascii="Cambria Math" w:hAnsi="Cambria Math"/>
                </w:rPr>
                <m:t>C</m:t>
              </m:r>
            </m:e>
            <m:sub>
              <m:r>
                <w:rPr>
                  <w:rFonts w:ascii="Cambria Math" w:hAnsi="Cambria Math"/>
                </w:rPr>
                <m:t>th</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n</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heater</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conv</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creep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cold</m:t>
              </m:r>
            </m:sub>
          </m:sSub>
          <m:r>
            <w:rPr>
              <w:rFonts w:ascii="Cambria Math" w:hAnsi="Cambria Math"/>
            </w:rPr>
            <m:t>)</m:t>
          </m:r>
          <m:r>
            <w:rPr>
              <w:i/>
            </w:rPr>
            <w:br/>
          </m:r>
        </m:oMath>
      </m:oMathPara>
    </w:p>
    <w:p w14:paraId="69394BB4" w14:textId="623B9CB1" w:rsidR="003A0E56" w:rsidRPr="003A0E56" w:rsidRDefault="003A0E56" w:rsidP="003A0E56">
      <w:r w:rsidRPr="003A0E56">
        <w:t xml:space="preserve">where </w:t>
      </w:r>
      <m:oMath>
        <m:sSub>
          <m:sSubPr>
            <m:ctrlPr>
              <w:rPr>
                <w:rFonts w:ascii="Cambria Math" w:hAnsi="Cambria Math"/>
              </w:rPr>
            </m:ctrlPr>
          </m:sSubPr>
          <m:e>
            <m:r>
              <w:rPr>
                <w:rFonts w:ascii="Cambria Math" w:hAnsi="Cambria Math"/>
              </w:rPr>
              <m:t>C</m:t>
            </m:r>
          </m:e>
          <m:sub>
            <m:r>
              <w:rPr>
                <w:rFonts w:ascii="Cambria Math" w:hAnsi="Cambria Math"/>
              </w:rPr>
              <m:t>th</m:t>
            </m:r>
          </m:sub>
        </m:sSub>
      </m:oMath>
      <w:r w:rsidRPr="003A0E56">
        <w:t xml:space="preserve">is the thermal capacitance of the hotend (J/K), </w:t>
      </w:r>
      <m:oMath>
        <m:sSub>
          <m:sSubPr>
            <m:ctrlPr>
              <w:rPr>
                <w:rFonts w:ascii="Cambria Math" w:hAnsi="Cambria Math"/>
              </w:rPr>
            </m:ctrlPr>
          </m:sSubPr>
          <m:e>
            <m:r>
              <w:rPr>
                <w:rFonts w:ascii="Cambria Math" w:hAnsi="Cambria Math"/>
              </w:rPr>
              <m:t>P</m:t>
            </m:r>
          </m:e>
          <m:sub>
            <m:r>
              <w:rPr>
                <w:rFonts w:ascii="Cambria Math" w:hAnsi="Cambria Math"/>
              </w:rPr>
              <m:t>heater</m:t>
            </m:r>
          </m:sub>
        </m:sSub>
        <m:r>
          <w:rPr>
            <w:rFonts w:ascii="Cambria Math" w:hAnsi="Cambria Math"/>
          </w:rPr>
          <m:t>(t)</m:t>
        </m:r>
      </m:oMath>
      <w:r w:rsidRPr="003A0E56">
        <w:t xml:space="preserve">is the heater power (W), </w:t>
      </w:r>
      <m:oMath>
        <m:sSub>
          <m:sSubPr>
            <m:ctrlPr>
              <w:rPr>
                <w:rFonts w:ascii="Cambria Math" w:hAnsi="Cambria Math"/>
              </w:rPr>
            </m:ctrlPr>
          </m:sSubPr>
          <m:e>
            <m:r>
              <w:rPr>
                <w:rFonts w:ascii="Cambria Math" w:hAnsi="Cambria Math"/>
              </w:rPr>
              <m:t>h</m:t>
            </m:r>
          </m:e>
          <m:sub>
            <m:r>
              <w:rPr>
                <w:rFonts w:ascii="Cambria Math" w:hAnsi="Cambria Math"/>
              </w:rPr>
              <m:t>conv</m:t>
            </m:r>
          </m:sub>
        </m:sSub>
      </m:oMath>
      <w:r w:rsidRPr="003A0E56">
        <w:t xml:space="preserve">is the convective heat transfer coefficient (W/K), </w:t>
      </w:r>
      <m:oMath>
        <m:sSub>
          <m:sSubPr>
            <m:ctrlPr>
              <w:rPr>
                <w:rFonts w:ascii="Cambria Math" w:hAnsi="Cambria Math"/>
              </w:rPr>
            </m:ctrlPr>
          </m:sSubPr>
          <m:e>
            <m:r>
              <w:rPr>
                <w:rFonts w:ascii="Cambria Math" w:hAnsi="Cambria Math"/>
              </w:rPr>
              <m:t>T</m:t>
            </m:r>
          </m:e>
          <m:sub>
            <m:r>
              <w:rPr>
                <w:rFonts w:ascii="Cambria Math" w:hAnsi="Cambria Math"/>
              </w:rPr>
              <m:t>amb</m:t>
            </m:r>
          </m:sub>
        </m:sSub>
      </m:oMath>
      <w:r w:rsidRPr="003A0E56">
        <w:t xml:space="preserve">is the ambient temperature, </w:t>
      </w:r>
      <m:oMath>
        <m:sSub>
          <m:sSubPr>
            <m:ctrlPr>
              <w:rPr>
                <w:rFonts w:ascii="Cambria Math" w:hAnsi="Cambria Math"/>
              </w:rPr>
            </m:ctrlPr>
          </m:sSubPr>
          <m:e>
            <m:r>
              <w:rPr>
                <w:rFonts w:ascii="Cambria Math" w:hAnsi="Cambria Math"/>
              </w:rPr>
              <m:t>h</m:t>
            </m:r>
          </m:e>
          <m:sub>
            <m:r>
              <w:rPr>
                <w:rFonts w:ascii="Cambria Math" w:hAnsi="Cambria Math"/>
              </w:rPr>
              <m:t>creep</m:t>
            </m:r>
          </m:sub>
        </m:sSub>
      </m:oMath>
      <w:r w:rsidRPr="003A0E56">
        <w:t xml:space="preserve">is the thermal conductance through the heat break (W/K), and </w:t>
      </w:r>
      <m:oMath>
        <m:sSub>
          <m:sSubPr>
            <m:ctrlPr>
              <w:rPr>
                <w:rFonts w:ascii="Cambria Math" w:hAnsi="Cambria Math"/>
              </w:rPr>
            </m:ctrlPr>
          </m:sSubPr>
          <m:e>
            <m:r>
              <w:rPr>
                <w:rFonts w:ascii="Cambria Math" w:hAnsi="Cambria Math"/>
              </w:rPr>
              <m:t>T</m:t>
            </m:r>
          </m:e>
          <m:sub>
            <m:r>
              <w:rPr>
                <w:rFonts w:ascii="Cambria Math" w:hAnsi="Cambria Math"/>
              </w:rPr>
              <m:t>cold</m:t>
            </m:r>
          </m:sub>
        </m:sSub>
      </m:oMath>
      <w:r w:rsidRPr="003A0E56">
        <w:t xml:space="preserve">is the temperature of the cold-side heatsink region. The dimensional consistency follows from </w:t>
      </w:r>
      <m:oMath>
        <m:r>
          <w:rPr>
            <w:rFonts w:ascii="Cambria Math" w:hAnsi="Cambria Math"/>
          </w:rPr>
          <m:t>(J</m:t>
        </m:r>
        <m:r>
          <m:rPr>
            <m:sty m:val="p"/>
          </m:rPr>
          <w:rPr>
            <w:rFonts w:ascii="Cambria Math" w:hAnsi="Cambria Math"/>
          </w:rPr>
          <m:t>/</m:t>
        </m:r>
        <m:r>
          <w:rPr>
            <w:rFonts w:ascii="Cambria Math" w:hAnsi="Cambria Math"/>
          </w:rPr>
          <m:t>K)⋅(K</m:t>
        </m:r>
        <m:r>
          <m:rPr>
            <m:sty m:val="p"/>
          </m:rPr>
          <w:rPr>
            <w:rFonts w:ascii="Cambria Math" w:hAnsi="Cambria Math"/>
          </w:rPr>
          <m:t>/</m:t>
        </m:r>
        <m:r>
          <w:rPr>
            <w:rFonts w:ascii="Cambria Math" w:hAnsi="Cambria Math"/>
          </w:rPr>
          <m:t>s)=J</m:t>
        </m:r>
        <m:r>
          <m:rPr>
            <m:sty m:val="p"/>
          </m:rPr>
          <w:rPr>
            <w:rFonts w:ascii="Cambria Math" w:hAnsi="Cambria Math"/>
          </w:rPr>
          <m:t>/</m:t>
        </m:r>
        <m:r>
          <w:rPr>
            <w:rFonts w:ascii="Cambria Math" w:hAnsi="Cambria Math"/>
          </w:rPr>
          <m:t>s=W</m:t>
        </m:r>
      </m:oMath>
      <w:r w:rsidRPr="003A0E56">
        <w:t>.</w:t>
      </w:r>
    </w:p>
    <w:p w14:paraId="561A27A8" w14:textId="77777777" w:rsidR="003A0E56" w:rsidRPr="003A0E56" w:rsidRDefault="003A0E56" w:rsidP="003A0E56">
      <w:r w:rsidRPr="003A0E56">
        <w:t>By defining the total thermal conductance:</w:t>
      </w:r>
    </w:p>
    <w:p w14:paraId="44704E1E" w14:textId="6E9DE77E" w:rsidR="003A0E56" w:rsidRPr="003A0E56" w:rsidRDefault="003A0E56" w:rsidP="003A0E56">
      <m:oMathPara>
        <m:oMath>
          <m:sSub>
            <m:sSubPr>
              <m:ctrlPr>
                <w:rPr>
                  <w:rFonts w:ascii="Cambria Math" w:hAnsi="Cambria Math"/>
                </w:rPr>
              </m:ctrlPr>
            </m:sSubPr>
            <m:e>
              <m:r>
                <w:rPr>
                  <w:rFonts w:ascii="Cambria Math" w:hAnsi="Cambria Math"/>
                </w:rPr>
                <m:t>h</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conv</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creep</m:t>
              </m:r>
            </m:sub>
          </m:sSub>
          <m:r>
            <w:br/>
          </m:r>
        </m:oMath>
      </m:oMathPara>
    </w:p>
    <w:p w14:paraId="2371B8EE" w14:textId="77777777" w:rsidR="003A0E56" w:rsidRPr="003A0E56" w:rsidRDefault="003A0E56" w:rsidP="003A0E56">
      <w:r w:rsidRPr="003A0E56">
        <w:t>and the thermal time constant:</w:t>
      </w:r>
    </w:p>
    <w:p w14:paraId="5CD048BE" w14:textId="41E763CE" w:rsidR="003A0E56" w:rsidRPr="003A0E56" w:rsidRDefault="003A0E56" w:rsidP="003A0E56">
      <m:oMathPara>
        <m:oMath>
          <m:r>
            <w:rPr>
              <w:rFonts w:ascii="Cambria Math" w:hAnsi="Cambria Math"/>
            </w:rPr>
            <m:t>τ=</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th</m:t>
                  </m:r>
                </m:sub>
              </m:sSub>
            </m:num>
            <m:den>
              <m:sSub>
                <m:sSubPr>
                  <m:ctrlPr>
                    <w:rPr>
                      <w:rFonts w:ascii="Cambria Math" w:hAnsi="Cambria Math"/>
                    </w:rPr>
                  </m:ctrlPr>
                </m:sSubPr>
                <m:e>
                  <m:r>
                    <w:rPr>
                      <w:rFonts w:ascii="Cambria Math" w:hAnsi="Cambria Math"/>
                    </w:rPr>
                    <m:t>h</m:t>
                  </m:r>
                </m:e>
                <m:sub>
                  <m:r>
                    <w:rPr>
                      <w:rFonts w:ascii="Cambria Math" w:hAnsi="Cambria Math"/>
                    </w:rPr>
                    <m:t>tot</m:t>
                  </m:r>
                </m:sub>
              </m:sSub>
            </m:den>
          </m:f>
          <m:r>
            <w:br/>
          </m:r>
        </m:oMath>
      </m:oMathPara>
    </w:p>
    <w:p w14:paraId="3D838966" w14:textId="77777777" w:rsidR="003A0E56" w:rsidRPr="003A0E56" w:rsidRDefault="003A0E56" w:rsidP="003A0E56">
      <w:r w:rsidRPr="003A0E56">
        <w:t>(</w:t>
      </w:r>
      <w:proofErr w:type="gramStart"/>
      <w:r w:rsidRPr="003A0E56">
        <w:t>typically</w:t>
      </w:r>
      <w:proofErr w:type="gramEnd"/>
      <w:r w:rsidRPr="003A0E56">
        <w:t xml:space="preserve"> 20–40 s for a 40 W cartridge in a 200 g </w:t>
      </w:r>
      <w:proofErr w:type="spellStart"/>
      <w:r w:rsidRPr="003A0E56">
        <w:t>aluminium</w:t>
      </w:r>
      <w:proofErr w:type="spellEnd"/>
      <w:r w:rsidRPr="003A0E56">
        <w:t xml:space="preserve"> block), the system can be rewritten in standard first-order control form:</w:t>
      </w:r>
    </w:p>
    <w:p w14:paraId="7A3AE8DD" w14:textId="30D46F5D" w:rsidR="003A0E56" w:rsidRPr="003A0E56" w:rsidRDefault="003A0E56" w:rsidP="003A0E56">
      <m:oMathPara>
        <m:oMath>
          <m:r>
            <w:rPr>
              <w:rFonts w:ascii="Cambria Math" w:hAnsi="Cambria Math"/>
            </w:rPr>
            <m:t>τ</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n</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heater</m:t>
              </m:r>
            </m:sub>
          </m:sSub>
          <m:r>
            <w:rPr>
              <w:rFonts w:ascii="Cambria Math" w:hAnsi="Cambria Math"/>
            </w:rPr>
            <m:t>(t)-</m:t>
          </m:r>
          <m:sSub>
            <m:sSubPr>
              <m:ctrlPr>
                <w:rPr>
                  <w:rFonts w:ascii="Cambria Math" w:hAnsi="Cambria Math"/>
                </w:rPr>
              </m:ctrlPr>
            </m:sSubPr>
            <m:e>
              <m:r>
                <w:rPr>
                  <w:rFonts w:ascii="Cambria Math" w:hAnsi="Cambria Math"/>
                </w:rPr>
                <m:t>h</m:t>
              </m:r>
            </m:e>
            <m:sub>
              <m: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eq</m:t>
              </m:r>
            </m:sub>
          </m:sSub>
          <m:r>
            <w:rPr>
              <w:rFonts w:ascii="Cambria Math" w:hAnsi="Cambria Math"/>
            </w:rPr>
            <m:t>)</m:t>
          </m:r>
          <m:r>
            <w:rPr>
              <w:i/>
            </w:rPr>
            <w:br/>
          </m:r>
        </m:oMath>
      </m:oMathPara>
    </w:p>
    <w:p w14:paraId="41046C2F" w14:textId="77777777" w:rsidR="003A0E56" w:rsidRPr="003A0E56" w:rsidRDefault="003A0E56" w:rsidP="003A0E56">
      <w:r w:rsidRPr="003A0E56">
        <w:t>This formulation is commonly used in control systems, PID modelling, and thermal RC network analysis [72].</w:t>
      </w:r>
    </w:p>
    <w:p w14:paraId="61B71154" w14:textId="65D9126C" w:rsidR="003A0E56" w:rsidRPr="003A0E56" w:rsidRDefault="003A0E56" w:rsidP="003A0E56"/>
    <w:p w14:paraId="47209D94" w14:textId="77777777" w:rsidR="003A0E56" w:rsidRPr="003A0E56" w:rsidRDefault="003A0E56" w:rsidP="003A0E56">
      <w:pPr>
        <w:rPr>
          <w:b/>
          <w:bCs/>
        </w:rPr>
      </w:pPr>
      <w:r w:rsidRPr="003A0E56">
        <w:rPr>
          <w:b/>
          <w:bCs/>
        </w:rPr>
        <w:t>Thermal Health Indicators</w:t>
      </w:r>
    </w:p>
    <w:p w14:paraId="494A1D58" w14:textId="77777777" w:rsidR="003A0E56" w:rsidRPr="003A0E56" w:rsidRDefault="003A0E56" w:rsidP="003A0E56">
      <w:r w:rsidRPr="003A0E56">
        <w:t>Under normal operation, the PID controller maintains nozzle temperature within approximately ±2°C of the target setpoint. The nozzle temperature error:</w:t>
      </w:r>
    </w:p>
    <w:p w14:paraId="3B5485FF" w14:textId="20B4363B" w:rsidR="003A0E56" w:rsidRPr="003A0E56" w:rsidRDefault="003A0E56" w:rsidP="003A0E56">
      <m:oMathPara>
        <m:oMath>
          <m:r>
            <w:rPr>
              <w:rFonts w:ascii="Cambria Math" w:hAnsi="Cambria Math"/>
            </w:rPr>
            <m:t>nozzle</m:t>
          </m:r>
          <m:r>
            <m:rPr>
              <m:sty m:val="p"/>
            </m:rPr>
            <w:rPr>
              <w:rFonts w:ascii="Cambria Math" w:hAnsi="Cambria Math"/>
            </w:rPr>
            <m:t>_</m:t>
          </m:r>
          <m:r>
            <w:rPr>
              <w:rFonts w:ascii="Cambria Math" w:hAnsi="Cambria Math"/>
            </w:rPr>
            <m:t>error=</m:t>
          </m:r>
          <m:sSub>
            <m:sSubPr>
              <m:ctrlPr>
                <w:rPr>
                  <w:rFonts w:ascii="Cambria Math" w:hAnsi="Cambria Math"/>
                </w:rPr>
              </m:ctrlPr>
            </m:sSubPr>
            <m:e>
              <m:r>
                <w:rPr>
                  <w:rFonts w:ascii="Cambria Math" w:hAnsi="Cambria Math"/>
                </w:rPr>
                <m:t>T</m:t>
              </m:r>
            </m:e>
            <m:sub>
              <m:r>
                <w:rPr>
                  <w:rFonts w:ascii="Cambria Math" w:hAnsi="Cambria Math"/>
                </w:rPr>
                <m:t>actual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target</m:t>
              </m:r>
            </m:sub>
          </m:sSub>
          <m:r>
            <w:br/>
          </m:r>
        </m:oMath>
      </m:oMathPara>
    </w:p>
    <w:p w14:paraId="34A556FD" w14:textId="77777777" w:rsidR="003A0E56" w:rsidRPr="003A0E56" w:rsidRDefault="003A0E56" w:rsidP="003A0E56">
      <w:r w:rsidRPr="003A0E56">
        <w:t>is used as the primary thermal health indicator of the extrusion system.</w:t>
      </w:r>
    </w:p>
    <w:p w14:paraId="4606E919" w14:textId="77777777" w:rsidR="003A0E56" w:rsidRPr="003A0E56" w:rsidRDefault="003A0E56" w:rsidP="003A0E56">
      <w:r w:rsidRPr="003A0E56">
        <w:t>A sustained negative deviation during active extrusion may indicate insufficient heater power, excessive cooling, or clogging-induced thermal imbalance. A sustained positive deviation may indicate PID instability or thermal runaway conditions.</w:t>
      </w:r>
    </w:p>
    <w:p w14:paraId="12293EF9" w14:textId="53A4A954" w:rsidR="003A0E56" w:rsidRPr="003A0E56" w:rsidRDefault="003A0E56" w:rsidP="003A0E56"/>
    <w:p w14:paraId="53619698" w14:textId="77777777" w:rsidR="003A0E56" w:rsidRPr="003A0E56" w:rsidRDefault="003A0E56" w:rsidP="003A0E56">
      <w:pPr>
        <w:rPr>
          <w:b/>
          <w:bCs/>
        </w:rPr>
      </w:pPr>
      <w:r w:rsidRPr="003A0E56">
        <w:rPr>
          <w:b/>
          <w:bCs/>
        </w:rPr>
        <w:t xml:space="preserve">Heatsink Thermal </w:t>
      </w:r>
      <w:proofErr w:type="spellStart"/>
      <w:r w:rsidRPr="003A0E56">
        <w:rPr>
          <w:b/>
          <w:bCs/>
        </w:rPr>
        <w:t>Behaviour</w:t>
      </w:r>
      <w:proofErr w:type="spellEnd"/>
    </w:p>
    <w:p w14:paraId="61DB31A3" w14:textId="77777777" w:rsidR="003A0E56" w:rsidRPr="003A0E56" w:rsidRDefault="003A0E56" w:rsidP="003A0E56">
      <w:r w:rsidRPr="003A0E56">
        <w:t xml:space="preserve">The heatsink thermal </w:t>
      </w:r>
      <w:proofErr w:type="spellStart"/>
      <w:r w:rsidRPr="003A0E56">
        <w:t>behaviour</w:t>
      </w:r>
      <w:proofErr w:type="spellEnd"/>
      <w:r w:rsidRPr="003A0E56">
        <w:t xml:space="preserve"> is monitored using a simplified physical interpretation. Under normal conditions, the heatsink temperature remains below the glass transition temperature of PLA (approximately 60°C) due to active cooling from the heatsink fan.</w:t>
      </w:r>
    </w:p>
    <w:p w14:paraId="310C340D" w14:textId="77777777" w:rsidR="003A0E56" w:rsidRPr="003A0E56" w:rsidRDefault="003A0E56" w:rsidP="003A0E56">
      <w:r w:rsidRPr="003A0E56">
        <w:t>The rate of change of heatsink temperature:</w:t>
      </w:r>
    </w:p>
    <w:p w14:paraId="3C359789" w14:textId="63720FD7" w:rsidR="003A0E56" w:rsidRPr="003A0E56" w:rsidRDefault="003A0E56" w:rsidP="003A0E5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hs</m:t>
                  </m:r>
                </m:sub>
              </m:sSub>
            </m:num>
            <m:den>
              <m:r>
                <w:rPr>
                  <w:rFonts w:ascii="Cambria Math" w:hAnsi="Cambria Math"/>
                </w:rPr>
                <m:t>dt</m:t>
              </m:r>
            </m:den>
          </m:f>
          <m:r>
            <w:br/>
          </m:r>
        </m:oMath>
      </m:oMathPara>
    </w:p>
    <w:p w14:paraId="6F03412D" w14:textId="77777777" w:rsidR="003A0E56" w:rsidRPr="003A0E56" w:rsidRDefault="003A0E56" w:rsidP="003A0E56">
      <w:r w:rsidRPr="003A0E56">
        <w:t>is used as the primary indicator of heat creep.</w:t>
      </w:r>
    </w:p>
    <w:p w14:paraId="6AE85674" w14:textId="77777777" w:rsidR="003A0E56" w:rsidRPr="003A0E56" w:rsidRDefault="003A0E56" w:rsidP="003A0E56">
      <w:r w:rsidRPr="003A0E56">
        <w:t>When cooling performance degrades due to fan failure or airflow obstruction, the heatsink temperature increases gradually. In the present system, Tier 0 detection uses an empirically calibrated threshold:</w:t>
      </w:r>
    </w:p>
    <w:p w14:paraId="6E498AC3" w14:textId="4888962B" w:rsidR="003A0E56" w:rsidRPr="003A0E56" w:rsidRDefault="003A0E56" w:rsidP="003A0E56">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hs</m:t>
                  </m:r>
                </m:sub>
              </m:sSub>
            </m:num>
            <m:den>
              <m:r>
                <w:rPr>
                  <w:rFonts w:ascii="Cambria Math" w:hAnsi="Cambria Math"/>
                </w:rPr>
                <m:t>dt</m:t>
              </m:r>
            </m:den>
          </m:f>
          <m:r>
            <w:rPr>
              <w:rFonts w:ascii="Cambria Math" w:hAnsi="Cambria Math"/>
            </w:rPr>
            <m:t>&gt;</m:t>
          </m:r>
          <m:sSup>
            <m:sSupPr>
              <m:ctrlPr>
                <w:rPr>
                  <w:rFonts w:ascii="Cambria Math" w:hAnsi="Cambria Math"/>
                </w:rPr>
              </m:ctrlPr>
            </m:sSupPr>
            <m:e>
              <m:r>
                <w:rPr>
                  <w:rFonts w:ascii="Cambria Math" w:hAnsi="Cambria Math"/>
                </w:rPr>
                <m:t>0.5</m:t>
              </m:r>
            </m:e>
            <m:sup>
              <m:r>
                <w:rPr>
                  <w:rFonts w:ascii="Cambria Math" w:hAnsi="Cambria Math"/>
                </w:rPr>
                <m:t>∘</m:t>
              </m:r>
            </m:sup>
          </m:sSup>
          <m:r>
            <w:rPr>
              <w:rFonts w:ascii="Cambria Math" w:hAnsi="Cambria Math"/>
            </w:rPr>
            <m:t>C</m:t>
          </m:r>
          <m:r>
            <m:rPr>
              <m:sty m:val="p"/>
            </m:rPr>
            <w:rPr>
              <w:rFonts w:ascii="Cambria Math" w:hAnsi="Cambria Math"/>
            </w:rPr>
            <m:t>/</m:t>
          </m:r>
          <m:r>
            <w:rPr>
              <w:rFonts w:ascii="Cambria Math" w:hAnsi="Cambria Math"/>
            </w:rPr>
            <m:t>min</m:t>
          </m:r>
          <m:r>
            <w:rPr>
              <w:i/>
            </w:rPr>
            <w:br/>
          </m:r>
        </m:oMath>
      </m:oMathPara>
    </w:p>
    <w:p w14:paraId="165D46F7" w14:textId="77777777" w:rsidR="003A0E56" w:rsidRPr="003A0E56" w:rsidRDefault="003A0E56" w:rsidP="003A0E56">
      <w:r w:rsidRPr="003A0E56">
        <w:t>sustained for more than 60 seconds, based on baseline healthy-print profiles [55].</w:t>
      </w:r>
    </w:p>
    <w:p w14:paraId="13782968" w14:textId="6F00CB29" w:rsidR="003A0E56" w:rsidRPr="003A0E56" w:rsidRDefault="003A0E56" w:rsidP="003A0E56"/>
    <w:p w14:paraId="03D92CB0" w14:textId="77777777" w:rsidR="003A0E56" w:rsidRPr="003A0E56" w:rsidRDefault="003A0E56" w:rsidP="003A0E56">
      <w:pPr>
        <w:rPr>
          <w:b/>
          <w:bCs/>
        </w:rPr>
      </w:pPr>
      <w:r w:rsidRPr="003A0E56">
        <w:rPr>
          <w:b/>
          <w:bCs/>
        </w:rPr>
        <w:t>Model Validation via Simulation</w:t>
      </w:r>
    </w:p>
    <w:p w14:paraId="3D940E5D" w14:textId="77777777" w:rsidR="003A0E56" w:rsidRPr="003A0E56" w:rsidRDefault="003A0E56" w:rsidP="003A0E56">
      <w:r w:rsidRPr="003A0E56">
        <w:t xml:space="preserve">The simplified thermal model can be validated against higher-fidelity simulation tools such as SolidWorks Simulation or Flow Simulation. A typical validation workflow involves constructing a simplified </w:t>
      </w:r>
      <w:proofErr w:type="spellStart"/>
      <w:r w:rsidRPr="003A0E56">
        <w:t>hotend</w:t>
      </w:r>
      <w:proofErr w:type="spellEnd"/>
      <w:r w:rsidRPr="003A0E56">
        <w:t xml:space="preserve"> assembly model (heater block, heat break, heatsink, and fan airflow), applying operating conditions (40 W heater power, ambient temperature, forced convection from fan cooling, and material properties), and running transient thermal simulation.</w:t>
      </w:r>
    </w:p>
    <w:p w14:paraId="73F7E8FD" w14:textId="77777777" w:rsidR="003A0E56" w:rsidRPr="003A0E56" w:rsidRDefault="003A0E56" w:rsidP="003A0E56">
      <w:r w:rsidRPr="003A0E56">
        <w:lastRenderedPageBreak/>
        <w:t xml:space="preserve">The simulated temperature response is then compared with both real printer measurements and predictions from the reduced-order model. If rise times, transient </w:t>
      </w:r>
      <w:proofErr w:type="spellStart"/>
      <w:r w:rsidRPr="003A0E56">
        <w:t>behaviour</w:t>
      </w:r>
      <w:proofErr w:type="spellEnd"/>
      <w:r w:rsidRPr="003A0E56">
        <w:t>, and steady-state temperatures show consistent trends across all three sources, the simplified model can be considered physically consistent for the purpose of fault detection.</w:t>
      </w:r>
    </w:p>
    <w:p w14:paraId="08B21EA3" w14:textId="77777777" w:rsidR="003A0E56" w:rsidRPr="003A0E56" w:rsidRDefault="003A0E56" w:rsidP="003A0E56">
      <w:r w:rsidRPr="003A0E56">
        <w:t>Exact numerical agreement is not expected, as the objective of the model is not full thermodynamic fidelity but reliable anomaly detection under real-time constraints.</w:t>
      </w:r>
    </w:p>
    <w:p w14:paraId="0CA9EF25" w14:textId="77777777" w:rsidR="003A0E56" w:rsidRDefault="003A0E56" w:rsidP="00096665"/>
    <w:p w14:paraId="4FFC5362" w14:textId="63F9531B" w:rsidR="00B41F15" w:rsidRDefault="00B41F15" w:rsidP="00B41F15">
      <w:pPr>
        <w:jc w:val="center"/>
      </w:pPr>
      <w:r w:rsidRPr="00B41F15">
        <w:t xml:space="preserve">Figure X: Proposed validation framework for the lumped thermal model </w:t>
      </w:r>
      <w:r w:rsidR="00441039">
        <w:t>,</w:t>
      </w:r>
      <w:r w:rsidRPr="00B41F15">
        <w:t xml:space="preserve"> planned comparison with SolidWorks simulation and experimental measurements.</w:t>
      </w:r>
      <w:r>
        <w:rPr>
          <w:rFonts w:ascii="9" w:hAnsi="9"/>
          <w:noProof/>
        </w:rPr>
        <w:drawing>
          <wp:inline distT="0" distB="0" distL="0" distR="0" wp14:anchorId="7B97B428" wp14:editId="0F09D8E4">
            <wp:extent cx="5736771" cy="3822512"/>
            <wp:effectExtent l="0" t="0" r="0" b="6985"/>
            <wp:docPr id="5429142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85315" cy="3854858"/>
                    </a:xfrm>
                    <a:prstGeom prst="rect">
                      <a:avLst/>
                    </a:prstGeom>
                    <a:noFill/>
                  </pic:spPr>
                </pic:pic>
              </a:graphicData>
            </a:graphic>
          </wp:inline>
        </w:drawing>
      </w:r>
    </w:p>
    <w:p w14:paraId="092F75B6" w14:textId="1EE70E4D" w:rsidR="00B41F15" w:rsidRDefault="00441039" w:rsidP="00B41F15">
      <w:r w:rsidRPr="00441039">
        <w:t>NOTE: This figure illustrates the intended validation methodology. Quantitative validation against SolidWorks simulation and experimental data is planned as part of future work and has not been performed in the present study.</w:t>
      </w:r>
    </w:p>
    <w:p w14:paraId="71E40F28" w14:textId="77777777" w:rsidR="00B41F15" w:rsidRDefault="00B41F15" w:rsidP="00B41F15"/>
    <w:p w14:paraId="2E875A81" w14:textId="77777777" w:rsidR="00441039" w:rsidRDefault="00441039" w:rsidP="00B41F15"/>
    <w:p w14:paraId="1C4817C1" w14:textId="77777777" w:rsidR="00441039" w:rsidRDefault="00441039" w:rsidP="00B41F15"/>
    <w:p w14:paraId="1FA6FCAD" w14:textId="1A003DB9" w:rsidR="00441039" w:rsidRPr="00441039" w:rsidRDefault="00441039" w:rsidP="00441039">
      <w:pPr>
        <w:rPr>
          <w:b/>
          <w:bCs/>
        </w:rPr>
      </w:pPr>
      <w:r w:rsidRPr="00441039">
        <w:rPr>
          <w:b/>
          <w:bCs/>
        </w:rPr>
        <w:t xml:space="preserve">3.3.2 Vibrations </w:t>
      </w:r>
      <w:r>
        <w:rPr>
          <w:b/>
          <w:bCs/>
        </w:rPr>
        <w:t>:</w:t>
      </w:r>
      <w:r w:rsidRPr="00441039">
        <w:rPr>
          <w:b/>
          <w:bCs/>
        </w:rPr>
        <w:t xml:space="preserve"> Mechanical Vibration Model</w:t>
      </w:r>
    </w:p>
    <w:p w14:paraId="643838D6" w14:textId="77777777" w:rsidR="00441039" w:rsidRPr="00441039" w:rsidRDefault="00441039" w:rsidP="00441039">
      <w:r w:rsidRPr="00441039">
        <w:t>The vibration signature of the printer during operation is primarily deterministic and periodic, arising from stepper motor actuation, belt dynamics, and the kinematic motion profile of the carriage. This makes vibration a physically interpretable signal source for fault detection, particularly when mapped into the frequency domain using FFT-based analysis. The expected spectral content provides a reference baseline against which deviations can be identified as mechanical faults.</w:t>
      </w:r>
    </w:p>
    <w:p w14:paraId="5BE9483A" w14:textId="77777777" w:rsidR="00441039" w:rsidRPr="00441039" w:rsidRDefault="00441039" w:rsidP="00441039">
      <w:r w:rsidRPr="00441039">
        <w:t xml:space="preserve">The fundamental excitation frequency introduced by stepper-driven motion is defined by the kinematic relationship between </w:t>
      </w:r>
      <w:proofErr w:type="spellStart"/>
      <w:r w:rsidRPr="00441039">
        <w:t>feedrate</w:t>
      </w:r>
      <w:proofErr w:type="spellEnd"/>
      <w:r w:rsidRPr="00441039">
        <w:t xml:space="preserve"> and motor stepping resolution:</w:t>
      </w:r>
    </w:p>
    <w:p w14:paraId="1F84B4C9" w14:textId="18D54724" w:rsidR="00441039" w:rsidRPr="00441039" w:rsidRDefault="00441039" w:rsidP="00441039">
      <m:oMathPara>
        <m:oMath>
          <m:sSub>
            <m:sSubPr>
              <m:ctrlPr>
                <w:rPr>
                  <w:rFonts w:ascii="Cambria Math" w:hAnsi="Cambria Math"/>
                </w:rPr>
              </m:ctrlPr>
            </m:sSubPr>
            <m:e>
              <m:r>
                <w:rPr>
                  <w:rFonts w:ascii="Cambria Math" w:hAnsi="Cambria Math"/>
                </w:rPr>
                <m:t>f</m:t>
              </m:r>
            </m:e>
            <m:sub>
              <m:r>
                <w:rPr>
                  <w:rFonts w:ascii="Cambria Math" w:hAnsi="Cambria Math"/>
                </w:rPr>
                <m:t>step</m:t>
              </m:r>
            </m:sub>
          </m:sSub>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nor/>
                        </m:rPr>
                        <m:t>feedrate</m:t>
                      </m:r>
                    </m:e>
                    <m:sub>
                      <m:r>
                        <w:rPr>
                          <w:rFonts w:ascii="Cambria Math" w:hAnsi="Cambria Math"/>
                        </w:rPr>
                        <m:t>mm</m:t>
                      </m:r>
                      <m:r>
                        <m:rPr>
                          <m:sty m:val="p"/>
                        </m:rPr>
                        <w:rPr>
                          <w:rFonts w:ascii="Cambria Math" w:hAnsi="Cambria Math"/>
                        </w:rPr>
                        <m:t>/</m:t>
                      </m:r>
                      <m:r>
                        <w:rPr>
                          <w:rFonts w:ascii="Cambria Math" w:hAnsi="Cambria Math"/>
                        </w:rPr>
                        <m:t>min</m:t>
                      </m:r>
                    </m:sub>
                  </m:sSub>
                </m:num>
                <m:den>
                  <m:r>
                    <w:rPr>
                      <w:rFonts w:ascii="Cambria Math" w:hAnsi="Cambria Math"/>
                    </w:rPr>
                    <m:t>60</m:t>
                  </m:r>
                </m:den>
              </m:f>
            </m:e>
          </m:d>
          <m:r>
            <w:rPr>
              <w:rFonts w:ascii="Cambria Math" w:hAnsi="Cambria Math"/>
            </w:rPr>
            <m:t>⋅(</m:t>
          </m:r>
          <m:r>
            <m:rPr>
              <m:nor/>
            </m:rPr>
            <m:t>steps per mm</m:t>
          </m:r>
          <m:r>
            <w:rPr>
              <w:rFonts w:ascii="Cambria Math" w:hAnsi="Cambria Math"/>
            </w:rPr>
            <m:t>)</m:t>
          </m:r>
          <m:r>
            <w:rPr>
              <w:i/>
            </w:rPr>
            <w:br/>
          </m:r>
        </m:oMath>
      </m:oMathPara>
    </w:p>
    <w:p w14:paraId="41184315" w14:textId="77777777" w:rsidR="00441039" w:rsidRPr="00441039" w:rsidRDefault="00441039" w:rsidP="00441039">
      <w:r w:rsidRPr="00441039">
        <w:t xml:space="preserve">This expression converts linear motion into step frequency in Hz. It is not a physical law but a direct consequence of the stepper motor control scheme. The relation is exact for commanded motion; however, the measured vibration response may differ due to </w:t>
      </w:r>
      <w:proofErr w:type="spellStart"/>
      <w:r w:rsidRPr="00441039">
        <w:t>microstepping</w:t>
      </w:r>
      <w:proofErr w:type="spellEnd"/>
      <w:r w:rsidRPr="00441039">
        <w:t xml:space="preserve"> nonlinearity, structural compliance, and mechanical resonance effects. In </w:t>
      </w:r>
      <w:r w:rsidRPr="00441039">
        <w:lastRenderedPageBreak/>
        <w:t>practice, this frequency appears as a dominant spectral peak and serves as a reference for motion validation.</w:t>
      </w:r>
    </w:p>
    <w:p w14:paraId="5AD26215" w14:textId="77777777" w:rsidR="00441039" w:rsidRPr="00441039" w:rsidRDefault="00441039" w:rsidP="00441039">
      <w:r w:rsidRPr="00441039">
        <w:t>The belt-driven dynamics introduce an additional resonant component, which can be approximated using the transverse wave equation for a tensioned flexible medium:</w:t>
      </w:r>
    </w:p>
    <w:p w14:paraId="54099738" w14:textId="57C0BF55" w:rsidR="00441039" w:rsidRPr="00441039" w:rsidRDefault="00441039" w:rsidP="00441039">
      <m:oMathPara>
        <m:oMath>
          <m:sSub>
            <m:sSubPr>
              <m:ctrlPr>
                <w:rPr>
                  <w:rFonts w:ascii="Cambria Math" w:hAnsi="Cambria Math"/>
                </w:rPr>
              </m:ctrlPr>
            </m:sSubPr>
            <m:e>
              <m:r>
                <w:rPr>
                  <w:rFonts w:ascii="Cambria Math" w:hAnsi="Cambria Math"/>
                </w:rPr>
                <m:t>f</m:t>
              </m:r>
            </m:e>
            <m:sub>
              <m:r>
                <w:rPr>
                  <w:rFonts w:ascii="Cambria Math" w:hAnsi="Cambria Math"/>
                </w:rPr>
                <m:t>resonance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2L</m:t>
              </m:r>
            </m:den>
          </m:f>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μ</m:t>
                  </m:r>
                </m:den>
              </m:f>
            </m:e>
          </m:rad>
          <m:r>
            <w:br/>
          </m:r>
        </m:oMath>
      </m:oMathPara>
    </w:p>
    <w:p w14:paraId="0EFB2626" w14:textId="29FFE235" w:rsidR="00441039" w:rsidRPr="00441039" w:rsidRDefault="00441039" w:rsidP="00441039">
      <w:r w:rsidRPr="00441039">
        <w:t xml:space="preserve">where </w:t>
      </w:r>
      <m:oMath>
        <m:r>
          <w:rPr>
            <w:rFonts w:ascii="Cambria Math" w:hAnsi="Cambria Math"/>
          </w:rPr>
          <m:t>L</m:t>
        </m:r>
      </m:oMath>
      <w:r w:rsidRPr="00441039">
        <w:t xml:space="preserve">is the effective belt span length, </w:t>
      </w:r>
      <m:oMath>
        <m:r>
          <w:rPr>
            <w:rFonts w:ascii="Cambria Math" w:hAnsi="Cambria Math"/>
          </w:rPr>
          <m:t>T</m:t>
        </m:r>
      </m:oMath>
      <w:r w:rsidRPr="00441039">
        <w:t xml:space="preserve">is belt tension, and </w:t>
      </w:r>
      <m:oMath>
        <m:r>
          <w:rPr>
            <w:rFonts w:ascii="Cambria Math" w:hAnsi="Cambria Math"/>
          </w:rPr>
          <m:t>μ</m:t>
        </m:r>
      </m:oMath>
      <w:r w:rsidRPr="00441039">
        <w:t>is the linear mass density of the belt. This formulation corresponds to the fundamental mode of vibration of an ideal string under fixed boundary conditions and is widely used in mechanical vibration analysis [Rao, Mechanical Vibrations]. For GT2 belts, this model provides a first-order approximation of the dominant resonance frequency.</w:t>
      </w:r>
    </w:p>
    <w:p w14:paraId="53F33B5F" w14:textId="77777777" w:rsidR="00441039" w:rsidRPr="00441039" w:rsidRDefault="00441039" w:rsidP="00441039">
      <w:r w:rsidRPr="00441039">
        <w:t>In real printer systems, the assumptions of the ideal string model are only approximately satisfied. Belt stiffness, pulley compliance, and mounting geometry introduce deviations from the theoretical value. As a result, the equation is primarily used for interpretability rather than direct numerical prediction. In practice, the resonance frequency is typically established empirically during calibration, and the model is used to interpret shifts in the measured peak frequency rather than to compute an absolute value from first principles.</w:t>
      </w:r>
    </w:p>
    <w:p w14:paraId="353994DD" w14:textId="77777777" w:rsidR="00441039" w:rsidRPr="00441039" w:rsidRDefault="00441039" w:rsidP="00441039">
      <w:r w:rsidRPr="00441039">
        <w:t>Despite these limitations, the model remains useful because it establishes a direct mapping between physical parameters and observable spectral features:</w:t>
      </w:r>
    </w:p>
    <w:p w14:paraId="7D10A498" w14:textId="7388632F" w:rsidR="00441039" w:rsidRPr="00441039" w:rsidRDefault="00441039" w:rsidP="00441039">
      <w:pPr>
        <w:numPr>
          <w:ilvl w:val="0"/>
          <w:numId w:val="19"/>
        </w:numPr>
      </w:pPr>
      <w:r w:rsidRPr="00441039">
        <w:t xml:space="preserve">A peak at </w:t>
      </w:r>
      <m:oMath>
        <m:sSub>
          <m:sSubPr>
            <m:ctrlPr>
              <w:rPr>
                <w:rFonts w:ascii="Cambria Math" w:hAnsi="Cambria Math"/>
              </w:rPr>
            </m:ctrlPr>
          </m:sSubPr>
          <m:e>
            <m:r>
              <w:rPr>
                <w:rFonts w:ascii="Cambria Math" w:hAnsi="Cambria Math"/>
              </w:rPr>
              <m:t>f</m:t>
            </m:r>
          </m:e>
          <m:sub>
            <m:r>
              <w:rPr>
                <w:rFonts w:ascii="Cambria Math" w:hAnsi="Cambria Math"/>
              </w:rPr>
              <m:t>step</m:t>
            </m:r>
          </m:sub>
        </m:sSub>
      </m:oMath>
      <w:r w:rsidRPr="00441039">
        <w:t xml:space="preserve">corresponds to normal stepper-driven motion. </w:t>
      </w:r>
    </w:p>
    <w:p w14:paraId="028751E9" w14:textId="17BD3F97" w:rsidR="00441039" w:rsidRPr="00441039" w:rsidRDefault="00441039" w:rsidP="00441039">
      <w:pPr>
        <w:numPr>
          <w:ilvl w:val="0"/>
          <w:numId w:val="19"/>
        </w:numPr>
      </w:pPr>
      <w:r w:rsidRPr="00441039">
        <w:t xml:space="preserve">A peak near </w:t>
      </w:r>
      <m:oMath>
        <m:sSub>
          <m:sSubPr>
            <m:ctrlPr>
              <w:rPr>
                <w:rFonts w:ascii="Cambria Math" w:hAnsi="Cambria Math"/>
              </w:rPr>
            </m:ctrlPr>
          </m:sSubPr>
          <m:e>
            <m:r>
              <w:rPr>
                <w:rFonts w:ascii="Cambria Math" w:hAnsi="Cambria Math"/>
              </w:rPr>
              <m:t>f</m:t>
            </m:r>
          </m:e>
          <m:sub>
            <m:r>
              <w:rPr>
                <w:rFonts w:ascii="Cambria Math" w:hAnsi="Cambria Math"/>
              </w:rPr>
              <m:t>resonance</m:t>
            </m:r>
          </m:sub>
        </m:sSub>
      </m:oMath>
      <w:r w:rsidRPr="00441039">
        <w:t xml:space="preserve">corresponds to belt-dominated structural vibration. </w:t>
      </w:r>
    </w:p>
    <w:p w14:paraId="1C5E0055" w14:textId="3DCEADC6" w:rsidR="00441039" w:rsidRPr="00441039" w:rsidRDefault="00441039" w:rsidP="00441039">
      <w:pPr>
        <w:numPr>
          <w:ilvl w:val="0"/>
          <w:numId w:val="19"/>
        </w:numPr>
      </w:pPr>
      <w:r w:rsidRPr="00441039">
        <w:t xml:space="preserve">Shifts in </w:t>
      </w:r>
      <m:oMath>
        <m:sSub>
          <m:sSubPr>
            <m:ctrlPr>
              <w:rPr>
                <w:rFonts w:ascii="Cambria Math" w:hAnsi="Cambria Math"/>
              </w:rPr>
            </m:ctrlPr>
          </m:sSubPr>
          <m:e>
            <m:r>
              <w:rPr>
                <w:rFonts w:ascii="Cambria Math" w:hAnsi="Cambria Math"/>
              </w:rPr>
              <m:t>f</m:t>
            </m:r>
          </m:e>
          <m:sub>
            <m:r>
              <w:rPr>
                <w:rFonts w:ascii="Cambria Math" w:hAnsi="Cambria Math"/>
              </w:rPr>
              <m:t>resonance</m:t>
            </m:r>
          </m:sub>
        </m:sSub>
      </m:oMath>
      <w:r w:rsidRPr="00441039">
        <w:t xml:space="preserve">indicate changes in belt tension or mechanical stiffness. </w:t>
      </w:r>
    </w:p>
    <w:p w14:paraId="5D3F888F" w14:textId="77777777" w:rsidR="00441039" w:rsidRPr="00441039" w:rsidRDefault="00441039" w:rsidP="00441039">
      <w:pPr>
        <w:numPr>
          <w:ilvl w:val="0"/>
          <w:numId w:val="19"/>
        </w:numPr>
      </w:pPr>
      <w:r w:rsidRPr="00441039">
        <w:t xml:space="preserve">Broadband increases in spectral energy indicate non-periodic disturbances such as bearing wear, extrusion instability, or mechanical looseness. </w:t>
      </w:r>
    </w:p>
    <w:p w14:paraId="6966B1F5" w14:textId="77777777" w:rsidR="00441039" w:rsidRPr="00441039" w:rsidRDefault="00441039" w:rsidP="00441039">
      <w:r w:rsidRPr="00441039">
        <w:t>This physical interpretability is particularly important in the present system, since frequency-domain features (Group C in the feature schema) are intended to support fault classification rather than serve as black-box statistical inputs.</w:t>
      </w:r>
    </w:p>
    <w:p w14:paraId="23C6064E" w14:textId="77777777" w:rsidR="00441039" w:rsidRDefault="00441039" w:rsidP="00441039">
      <w:r w:rsidRPr="00441039">
        <w:t>From a measurement perspective, the vibration model is implemented using accelerometer data from the MPU-6050 sampled at 100 Hz. This sampling rate allows reliable capture of stepper-induced vibrations and low-frequency mechanical resonances, although higher-frequency harmonics may be partially attenuated due to sensor bandwidth constraints. Frequency-domain analysis is performed using FFT-based spectral decomposition over sliding windows, enabling the extraction of dominant frequency components and broadband energy indicators.</w:t>
      </w:r>
    </w:p>
    <w:p w14:paraId="343CA636" w14:textId="77777777" w:rsidR="002C0846" w:rsidRPr="00441039" w:rsidRDefault="002C0846" w:rsidP="00441039"/>
    <w:p w14:paraId="3400A44A" w14:textId="0FD4760F" w:rsidR="002C0846" w:rsidRPr="002C0846" w:rsidRDefault="00441039" w:rsidP="002C0846">
      <w:r w:rsidRPr="00441039">
        <w:t>For validation, the theoretical model can be compared against empirical vibration spectra obtained during controlled motion tests.</w:t>
      </w:r>
      <w:r w:rsidR="002C0846" w:rsidRPr="002C0846">
        <w:rPr>
          <w:rFonts w:ascii="Times New Roman" w:eastAsia="Times New Roman" w:hAnsi="Times New Roman" w:cs="Times New Roman"/>
          <w:sz w:val="24"/>
          <w:szCs w:val="24"/>
        </w:rPr>
        <w:t xml:space="preserve"> </w:t>
      </w:r>
      <w:r w:rsidR="002C0846" w:rsidRPr="002C0846">
        <w:t xml:space="preserve">A finite-element or thermal-mechanical simulation environment such as SolidWorks Simulation or SolidWorks Flow Simulation can be used as an intermediate validation layer to assess whether the simplified vibration and thermal assumptions are consistent with higher-fidelity physics-based modelling. In this setup, a simplified digital reconstruction of the </w:t>
      </w:r>
      <w:proofErr w:type="spellStart"/>
      <w:r w:rsidR="002C0846" w:rsidRPr="002C0846">
        <w:t>hotend</w:t>
      </w:r>
      <w:proofErr w:type="spellEnd"/>
      <w:r w:rsidR="002C0846" w:rsidRPr="002C0846">
        <w:t xml:space="preserve"> and motion system is subjected to equivalent boundary conditions </w:t>
      </w:r>
      <w:r w:rsidR="002C0846">
        <w:t xml:space="preserve">: </w:t>
      </w:r>
      <w:r w:rsidR="002C0846" w:rsidRPr="002C0846">
        <w:t>material properties, belt tension, motor excitation profiles, and the resulting vibration or temperature response is compared against both analytical predictions and experimental measurements.</w:t>
      </w:r>
    </w:p>
    <w:p w14:paraId="17AB743E" w14:textId="7A4DC7B5" w:rsidR="002C0846" w:rsidRPr="002C0846" w:rsidRDefault="002C0846" w:rsidP="002C0846">
      <w:pPr>
        <w:jc w:val="center"/>
      </w:pPr>
      <w:r w:rsidRPr="002C0846">
        <w:t xml:space="preserve">Figure X illustrates a representative SolidWorks simulation setup used for thermal and mechanical validation of the </w:t>
      </w:r>
      <w:proofErr w:type="spellStart"/>
      <w:r w:rsidRPr="002C0846">
        <w:t>hotend</w:t>
      </w:r>
      <w:proofErr w:type="spellEnd"/>
      <w:r w:rsidRPr="002C0846">
        <w:t xml:space="preserve"> and belt-driven axis system.</w:t>
      </w:r>
    </w:p>
    <w:p w14:paraId="07207907" w14:textId="6CB87A7A" w:rsidR="002C0846" w:rsidRDefault="002C0846" w:rsidP="002C0846">
      <w:pPr>
        <w:jc w:val="center"/>
      </w:pPr>
      <w:r>
        <w:rPr>
          <w:noProof/>
        </w:rPr>
        <w:lastRenderedPageBreak/>
        <w:drawing>
          <wp:inline distT="0" distB="0" distL="0" distR="0" wp14:anchorId="7C3F8E3B" wp14:editId="2D406DA3">
            <wp:extent cx="5586047" cy="3718213"/>
            <wp:effectExtent l="0" t="0" r="0" b="0"/>
            <wp:docPr id="5495965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26679" cy="3745259"/>
                    </a:xfrm>
                    <a:prstGeom prst="rect">
                      <a:avLst/>
                    </a:prstGeom>
                    <a:noFill/>
                  </pic:spPr>
                </pic:pic>
              </a:graphicData>
            </a:graphic>
          </wp:inline>
        </w:drawing>
      </w:r>
    </w:p>
    <w:p w14:paraId="520456A0" w14:textId="77777777" w:rsidR="002C0846" w:rsidRDefault="002C0846" w:rsidP="00441039"/>
    <w:p w14:paraId="7EECB34D" w14:textId="03CFB2A0" w:rsidR="00441039" w:rsidRPr="002C0846" w:rsidRDefault="00441039" w:rsidP="00441039">
      <w:pPr>
        <w:rPr>
          <w:color w:val="ED7D31" w:themeColor="accent2"/>
        </w:rPr>
      </w:pPr>
      <w:r w:rsidRPr="002C0846">
        <w:rPr>
          <w:color w:val="ED7D31" w:themeColor="accent2"/>
        </w:rPr>
        <w:t xml:space="preserve"> In such a setup, the printer is commanded to execute constant </w:t>
      </w:r>
      <w:proofErr w:type="spellStart"/>
      <w:r w:rsidRPr="002C0846">
        <w:rPr>
          <w:color w:val="ED7D31" w:themeColor="accent2"/>
        </w:rPr>
        <w:t>feedrate</w:t>
      </w:r>
      <w:proofErr w:type="spellEnd"/>
      <w:r w:rsidRPr="002C0846">
        <w:rPr>
          <w:color w:val="ED7D31" w:themeColor="accent2"/>
        </w:rPr>
        <w:t xml:space="preserve"> movements while accelerometer data is recorded. The resulting FFT spectrum typically exhibits a dominant peak at the step frequency, along with secondary peaks corresponding to structural resonance modes. Any systematic deviation between predicted and observed resonance frequencies is attributed to non-ideal mechanical effects such as belt compliance, frame rigidity, and dynamic coupling between axes.</w:t>
      </w:r>
    </w:p>
    <w:p w14:paraId="59A7906D" w14:textId="77777777" w:rsidR="00441039" w:rsidRPr="002C0846" w:rsidRDefault="00441039" w:rsidP="00441039">
      <w:pPr>
        <w:rPr>
          <w:color w:val="ED7D31" w:themeColor="accent2"/>
        </w:rPr>
      </w:pPr>
      <w:r w:rsidRPr="002C0846">
        <w:rPr>
          <w:color w:val="ED7D31" w:themeColor="accent2"/>
        </w:rPr>
        <w:t>Optional experimental validation can also be performed using simple methods such as:</w:t>
      </w:r>
    </w:p>
    <w:p w14:paraId="0C5C7E64" w14:textId="77777777" w:rsidR="00441039" w:rsidRPr="002C0846" w:rsidRDefault="00441039" w:rsidP="00441039">
      <w:pPr>
        <w:numPr>
          <w:ilvl w:val="0"/>
          <w:numId w:val="20"/>
        </w:numPr>
        <w:rPr>
          <w:color w:val="ED7D31" w:themeColor="accent2"/>
        </w:rPr>
      </w:pPr>
      <w:r w:rsidRPr="002C0846">
        <w:rPr>
          <w:color w:val="ED7D31" w:themeColor="accent2"/>
        </w:rPr>
        <w:t xml:space="preserve">passive excitation of the belt followed by smartphone-based spectral analysis, or </w:t>
      </w:r>
    </w:p>
    <w:p w14:paraId="53697F2B" w14:textId="77777777" w:rsidR="00441039" w:rsidRPr="002C0846" w:rsidRDefault="00441039" w:rsidP="00441039">
      <w:pPr>
        <w:numPr>
          <w:ilvl w:val="0"/>
          <w:numId w:val="20"/>
        </w:numPr>
        <w:rPr>
          <w:color w:val="ED7D31" w:themeColor="accent2"/>
        </w:rPr>
      </w:pPr>
      <w:r w:rsidRPr="002C0846">
        <w:rPr>
          <w:color w:val="ED7D31" w:themeColor="accent2"/>
        </w:rPr>
        <w:t xml:space="preserve">active excitation using stepper-driven frequency sweeps and accelerometer-based FFT analysis. </w:t>
      </w:r>
    </w:p>
    <w:p w14:paraId="11408158" w14:textId="77777777" w:rsidR="00441039" w:rsidRPr="002C0846" w:rsidRDefault="00441039" w:rsidP="00441039">
      <w:pPr>
        <w:rPr>
          <w:color w:val="ED7D31" w:themeColor="accent2"/>
        </w:rPr>
      </w:pPr>
      <w:r w:rsidRPr="002C0846">
        <w:rPr>
          <w:color w:val="ED7D31" w:themeColor="accent2"/>
        </w:rPr>
        <w:t>Both approaches allow empirical identification of resonance peaks, which can then be compared to the theoretical prediction for model calibration.</w:t>
      </w:r>
    </w:p>
    <w:p w14:paraId="72AED5F2" w14:textId="77777777" w:rsidR="00441039" w:rsidRPr="002C0846" w:rsidRDefault="00441039" w:rsidP="00441039">
      <w:pPr>
        <w:rPr>
          <w:color w:val="ED7D31" w:themeColor="accent2"/>
        </w:rPr>
      </w:pPr>
      <w:r w:rsidRPr="002C0846">
        <w:rPr>
          <w:color w:val="ED7D31" w:themeColor="accent2"/>
        </w:rPr>
        <w:t>Overall, the vibration model provides a physically grounded but calibration-dependent representation of the printer’s mechanical dynamics. Its primary value in the present system is not absolute prediction accuracy, but the ability to map spectral changes to interpretable mechanical fault modes.</w:t>
      </w:r>
    </w:p>
    <w:p w14:paraId="3ECD14E1" w14:textId="77777777" w:rsidR="00441039" w:rsidRDefault="00441039" w:rsidP="00B41F15"/>
    <w:p w14:paraId="077A5503" w14:textId="214F934C" w:rsidR="002C0846" w:rsidRDefault="002C0846" w:rsidP="002C0846">
      <w:pPr>
        <w:spacing w:before="160" w:after="100"/>
      </w:pPr>
      <w:r>
        <w:rPr>
          <w:b/>
          <w:bCs/>
          <w:u w:val="single"/>
        </w:rPr>
        <w:t xml:space="preserve">Mechanical Constraints </w:t>
      </w:r>
      <w:r w:rsidR="00447895">
        <w:rPr>
          <w:b/>
          <w:bCs/>
          <w:u w:val="single"/>
        </w:rPr>
        <w:t>:</w:t>
      </w:r>
      <w:r>
        <w:rPr>
          <w:b/>
          <w:bCs/>
          <w:u w:val="single"/>
        </w:rPr>
        <w:t xml:space="preserve"> State Vector</w:t>
      </w:r>
    </w:p>
    <w:p w14:paraId="7B1BF907" w14:textId="77777777" w:rsidR="002C0846" w:rsidRPr="002C0846" w:rsidRDefault="002C0846" w:rsidP="002C0846">
      <w:pPr>
        <w:spacing w:after="160" w:line="276" w:lineRule="auto"/>
        <w:jc w:val="both"/>
      </w:pPr>
      <w:r w:rsidRPr="002C0846">
        <w:t>Following the continuous-time formalism described in the project's numerical model document, the complete machine state is captured in a state vector x(t) defined in the continuous time domain [dm]:</w:t>
      </w:r>
    </w:p>
    <w:p w14:paraId="7B2D706F" w14:textId="77777777" w:rsidR="002C0846" w:rsidRPr="00F91E91" w:rsidRDefault="002C0846" w:rsidP="002C0846">
      <w:pPr>
        <w:spacing w:before="120" w:after="120"/>
        <w:jc w:val="center"/>
        <w:rPr>
          <w:lang w:val="fr-FR"/>
        </w:rPr>
      </w:pPr>
      <w:proofErr w:type="gramStart"/>
      <w:r w:rsidRPr="00F91E91">
        <w:rPr>
          <w:rFonts w:ascii="Courier New" w:eastAsia="Courier New" w:hAnsi="Courier New" w:cs="Courier New"/>
          <w:b/>
          <w:bCs/>
          <w:lang w:val="fr-FR"/>
        </w:rPr>
        <w:t>x</w:t>
      </w:r>
      <w:proofErr w:type="gramEnd"/>
      <w:r w:rsidRPr="00F91E91">
        <w:rPr>
          <w:rFonts w:ascii="Courier New" w:eastAsia="Courier New" w:hAnsi="Courier New" w:cs="Courier New"/>
          <w:b/>
          <w:bCs/>
          <w:lang w:val="fr-FR"/>
        </w:rPr>
        <w:t xml:space="preserve">(t) = [x(t), y(t), z(t), </w:t>
      </w:r>
      <w:proofErr w:type="spellStart"/>
      <w:r w:rsidRPr="00F91E91">
        <w:rPr>
          <w:rFonts w:ascii="Courier New" w:eastAsia="Courier New" w:hAnsi="Courier New" w:cs="Courier New"/>
          <w:b/>
          <w:bCs/>
          <w:lang w:val="fr-FR"/>
        </w:rPr>
        <w:t>T_nozzle</w:t>
      </w:r>
      <w:proofErr w:type="spellEnd"/>
      <w:r w:rsidRPr="00F91E91">
        <w:rPr>
          <w:rFonts w:ascii="Courier New" w:eastAsia="Courier New" w:hAnsi="Courier New" w:cs="Courier New"/>
          <w:b/>
          <w:bCs/>
          <w:lang w:val="fr-FR"/>
        </w:rPr>
        <w:t xml:space="preserve">(t), </w:t>
      </w:r>
      <w:proofErr w:type="spellStart"/>
      <w:r w:rsidRPr="00F91E91">
        <w:rPr>
          <w:rFonts w:ascii="Courier New" w:eastAsia="Courier New" w:hAnsi="Courier New" w:cs="Courier New"/>
          <w:b/>
          <w:bCs/>
          <w:lang w:val="fr-FR"/>
        </w:rPr>
        <w:t>T_bed</w:t>
      </w:r>
      <w:proofErr w:type="spellEnd"/>
      <w:r w:rsidRPr="00F91E91">
        <w:rPr>
          <w:rFonts w:ascii="Courier New" w:eastAsia="Courier New" w:hAnsi="Courier New" w:cs="Courier New"/>
          <w:b/>
          <w:bCs/>
          <w:lang w:val="fr-FR"/>
        </w:rPr>
        <w:t xml:space="preserve">(t), </w:t>
      </w:r>
      <w:proofErr w:type="spellStart"/>
      <w:r w:rsidRPr="00F91E91">
        <w:rPr>
          <w:rFonts w:ascii="Courier New" w:eastAsia="Courier New" w:hAnsi="Courier New" w:cs="Courier New"/>
          <w:b/>
          <w:bCs/>
          <w:lang w:val="fr-FR"/>
        </w:rPr>
        <w:t>T_heatsink</w:t>
      </w:r>
      <w:proofErr w:type="spellEnd"/>
      <w:r w:rsidRPr="00F91E91">
        <w:rPr>
          <w:rFonts w:ascii="Courier New" w:eastAsia="Courier New" w:hAnsi="Courier New" w:cs="Courier New"/>
          <w:b/>
          <w:bCs/>
          <w:lang w:val="fr-FR"/>
        </w:rPr>
        <w:t>(t), a(t)]</w:t>
      </w:r>
    </w:p>
    <w:p w14:paraId="193F4BEF" w14:textId="2DF4B656" w:rsidR="002C0846" w:rsidRDefault="002C0846" w:rsidP="002C0846">
      <w:pPr>
        <w:spacing w:after="160" w:line="276" w:lineRule="auto"/>
        <w:jc w:val="both"/>
      </w:pPr>
      <w:r>
        <w:t xml:space="preserve">where x(t), y(t), z(t) are the axis positions, </w:t>
      </w:r>
      <w:proofErr w:type="spellStart"/>
      <w:r>
        <w:t>T_nozzle</w:t>
      </w:r>
      <w:proofErr w:type="spellEnd"/>
      <w:r>
        <w:t xml:space="preserve">(t), </w:t>
      </w:r>
      <w:proofErr w:type="spellStart"/>
      <w:r>
        <w:t>T_bed</w:t>
      </w:r>
      <w:proofErr w:type="spellEnd"/>
      <w:r>
        <w:t xml:space="preserve">(t), </w:t>
      </w:r>
      <w:proofErr w:type="spellStart"/>
      <w:r>
        <w:t>T_heatsink</w:t>
      </w:r>
      <w:proofErr w:type="spellEnd"/>
      <w:r>
        <w:t xml:space="preserve">(t) are the temperatures of the three monitored thermal zones, and a(t) = [ax, ay, </w:t>
      </w:r>
      <w:proofErr w:type="spellStart"/>
      <w:r>
        <w:t>az</w:t>
      </w:r>
      <w:proofErr w:type="spellEnd"/>
      <w:r>
        <w:t xml:space="preserve">]ᵀ is the 3-axis </w:t>
      </w:r>
      <w:r w:rsidRPr="002C0846">
        <w:t xml:space="preserve">acceleration vector from the MPU-6050. This state vector, sampled at discrete time intervals </w:t>
      </w:r>
      <w:proofErr w:type="spellStart"/>
      <w:r w:rsidRPr="002C0846">
        <w:t>t_k</w:t>
      </w:r>
      <w:proofErr w:type="spellEnd"/>
      <w:r w:rsidRPr="002C0846">
        <w:t xml:space="preserve"> = </w:t>
      </w:r>
      <w:proofErr w:type="spellStart"/>
      <w:r w:rsidRPr="002C0846">
        <w:t>k·Δt</w:t>
      </w:r>
      <w:proofErr w:type="spellEnd"/>
      <w:r w:rsidRPr="002C0846">
        <w:t xml:space="preserve"> (</w:t>
      </w:r>
      <w:proofErr w:type="spellStart"/>
      <w:r w:rsidRPr="002C0846">
        <w:t>Δt</w:t>
      </w:r>
      <w:proofErr w:type="spellEnd"/>
      <w:r w:rsidRPr="002C0846">
        <w:t xml:space="preserve"> = 0.1 s for 10 Hz thermal data, </w:t>
      </w:r>
      <w:proofErr w:type="spellStart"/>
      <w:r w:rsidRPr="002C0846">
        <w:t>Δt</w:t>
      </w:r>
      <w:proofErr w:type="spellEnd"/>
      <w:r w:rsidRPr="002C0846">
        <w:t xml:space="preserve"> = 0.01 s for 100 Hz vibration data), constitutes the discrete-time observation sequence that feeds the feature engineering module. The </w:t>
      </w:r>
      <w:r w:rsidRPr="002C0846">
        <w:lastRenderedPageBreak/>
        <w:t>physics-based model imposes mechanical constraints on this sequence for example, that</w:t>
      </w:r>
      <w:r>
        <w:t xml:space="preserve"> x(t) must change only when </w:t>
      </w:r>
      <w:proofErr w:type="spellStart"/>
      <w:r>
        <w:t>feedrate</w:t>
      </w:r>
      <w:proofErr w:type="spellEnd"/>
      <w:r>
        <w:t xml:space="preserve"> &gt; 0 and printing = 1 which are used as context gates in the Tier 0 rule set to prevent false alerts during idle and homing sequences.</w:t>
      </w:r>
    </w:p>
    <w:p w14:paraId="54EB1877" w14:textId="77777777" w:rsidR="002C0846" w:rsidRPr="002C0846" w:rsidRDefault="002C0846" w:rsidP="002C0846">
      <w:pPr>
        <w:spacing w:before="160" w:after="100"/>
      </w:pPr>
      <w:r w:rsidRPr="002C0846">
        <w:rPr>
          <w:b/>
          <w:bCs/>
          <w:u w:val="single"/>
        </w:rPr>
        <w:t>3.3.2  Data-Driven Approach</w:t>
      </w:r>
    </w:p>
    <w:p w14:paraId="5A1676BA" w14:textId="42BB0A95" w:rsidR="002C0846" w:rsidRPr="002C0846" w:rsidRDefault="002C0846" w:rsidP="002C0846">
      <w:pPr>
        <w:spacing w:after="160" w:line="276" w:lineRule="auto"/>
        <w:jc w:val="both"/>
      </w:pPr>
      <w:r w:rsidRPr="002C0846">
        <w:t xml:space="preserve">The data-driven component of the </w:t>
      </w:r>
      <w:proofErr w:type="spellStart"/>
      <w:r w:rsidRPr="002C0846">
        <w:t>behavioural</w:t>
      </w:r>
      <w:proofErr w:type="spellEnd"/>
      <w:r w:rsidRPr="002C0846">
        <w:t xml:space="preserve"> model learns patterns from observed sensor data that are not expressible by closed-form physics equations the irregular, non-stationary dynamics of fault development that vary between individual machines, filament batches, and environmental conditions. This component is implemented by the three-tier </w:t>
      </w:r>
      <w:proofErr w:type="spellStart"/>
      <w:r w:rsidRPr="002C0846">
        <w:t>PMx</w:t>
      </w:r>
      <w:proofErr w:type="spellEnd"/>
      <w:r w:rsidRPr="002C0846">
        <w:t xml:space="preserve"> AI pipeline described in Section 3.1.3. Here, we focus on the specific ML methods chosen and their justification.</w:t>
      </w:r>
    </w:p>
    <w:p w14:paraId="2AD5B42F" w14:textId="06A65005" w:rsidR="002C0846" w:rsidRPr="002C0846" w:rsidRDefault="002C0846" w:rsidP="002C0846">
      <w:pPr>
        <w:spacing w:before="160" w:after="100"/>
      </w:pPr>
      <w:r w:rsidRPr="002C0846">
        <w:rPr>
          <w:b/>
          <w:bCs/>
          <w:u w:val="single"/>
        </w:rPr>
        <w:t xml:space="preserve">Machine Learning </w:t>
      </w:r>
      <w:r w:rsidR="00447895">
        <w:rPr>
          <w:b/>
          <w:bCs/>
          <w:u w:val="single"/>
        </w:rPr>
        <w:t>:</w:t>
      </w:r>
      <w:r w:rsidRPr="002C0846">
        <w:rPr>
          <w:b/>
          <w:bCs/>
          <w:u w:val="single"/>
        </w:rPr>
        <w:t xml:space="preserve"> Algorithm Justification</w:t>
      </w:r>
    </w:p>
    <w:p w14:paraId="636E3727" w14:textId="1D683A7F" w:rsidR="002C0846" w:rsidRPr="002C0846" w:rsidRDefault="002C0846" w:rsidP="002C0846">
      <w:pPr>
        <w:spacing w:after="160" w:line="276" w:lineRule="auto"/>
        <w:jc w:val="both"/>
      </w:pPr>
      <w:r w:rsidRPr="002C0846">
        <w:t>The selection of Isolation Forest for Tier 1 anomaly detection is motivated by three properties particularly suited to the FDM monitoring context: (</w:t>
      </w:r>
      <w:proofErr w:type="spellStart"/>
      <w:r w:rsidRPr="002C0846">
        <w:t>i</w:t>
      </w:r>
      <w:proofErr w:type="spellEnd"/>
      <w:r w:rsidRPr="002C0846">
        <w:t>) it is unsupervised no fault labels are required to train the normal-</w:t>
      </w:r>
      <w:proofErr w:type="spellStart"/>
      <w:r w:rsidRPr="002C0846">
        <w:t>behaviour</w:t>
      </w:r>
      <w:proofErr w:type="spellEnd"/>
      <w:r w:rsidRPr="002C0846">
        <w:t xml:space="preserve"> model, enabling deployment before any faults have been observed; (ii) it is computationally efficient training and inference are O(n log n) and O(log n) respectively, feasible on the Raspberry Pi 4's constrained compute budget; and (iii) it is robust to high-dimensional feature spaces unlike k-NN or OCSVM, Isolation Forest does not degrade significantly as the number of features increases [67]. Its limitation is that it cannot identify fault </w:t>
      </w:r>
      <w:r w:rsidRPr="002C0846">
        <w:rPr>
          <w:i/>
          <w:iCs/>
        </w:rPr>
        <w:t>type</w:t>
      </w:r>
      <w:r w:rsidRPr="002C0846">
        <w:t xml:space="preserve"> only anomalousness which is why Tier 2 supervised </w:t>
      </w:r>
      <w:proofErr w:type="spellStart"/>
      <w:r w:rsidRPr="002C0846">
        <w:t>XGBoost</w:t>
      </w:r>
      <w:proofErr w:type="spellEnd"/>
      <w:r w:rsidRPr="002C0846">
        <w:t xml:space="preserve"> is needed for fault classification.</w:t>
      </w:r>
    </w:p>
    <w:p w14:paraId="1646C955" w14:textId="3F7F9938" w:rsidR="002C0846" w:rsidRPr="002C0846" w:rsidRDefault="002C0846" w:rsidP="002C0846">
      <w:pPr>
        <w:spacing w:after="160" w:line="276" w:lineRule="auto"/>
        <w:jc w:val="both"/>
      </w:pPr>
      <w:r w:rsidRPr="002C0846">
        <w:t xml:space="preserve">The selection of </w:t>
      </w:r>
      <w:proofErr w:type="spellStart"/>
      <w:r w:rsidRPr="002C0846">
        <w:t>XGBoost</w:t>
      </w:r>
      <w:proofErr w:type="spellEnd"/>
      <w:r w:rsidRPr="002C0846">
        <w:t xml:space="preserve"> for Tier 2 supervised fault classification is consistent with the </w:t>
      </w:r>
      <w:proofErr w:type="spellStart"/>
      <w:r w:rsidRPr="002C0846">
        <w:t>PdM</w:t>
      </w:r>
      <w:proofErr w:type="spellEnd"/>
      <w:r w:rsidRPr="002C0846">
        <w:t xml:space="preserve"> literature: Hector and </w:t>
      </w:r>
      <w:proofErr w:type="spellStart"/>
      <w:r w:rsidRPr="002C0846">
        <w:t>Panjanathan</w:t>
      </w:r>
      <w:proofErr w:type="spellEnd"/>
      <w:r w:rsidRPr="002C0846">
        <w:t xml:space="preserve"> [37] identify gradient boosting methods</w:t>
      </w:r>
      <w:r>
        <w:t xml:space="preserve"> </w:t>
      </w:r>
      <w:proofErr w:type="spellStart"/>
      <w:r w:rsidRPr="002C0846">
        <w:t>XGBoost</w:t>
      </w:r>
      <w:proofErr w:type="spellEnd"/>
      <w:r w:rsidRPr="002C0846">
        <w:t xml:space="preserve">, </w:t>
      </w:r>
      <w:proofErr w:type="spellStart"/>
      <w:r w:rsidRPr="002C0846">
        <w:t>LightGBM</w:t>
      </w:r>
      <w:proofErr w:type="spellEnd"/>
      <w:r w:rsidRPr="002C0846">
        <w:t xml:space="preserve"> as the dominant supervised ML approach in Industry 4.0 </w:t>
      </w:r>
      <w:proofErr w:type="spellStart"/>
      <w:r w:rsidRPr="002C0846">
        <w:t>PdM</w:t>
      </w:r>
      <w:proofErr w:type="spellEnd"/>
      <w:r w:rsidRPr="002C0846">
        <w:t xml:space="preserve"> applications, outperforming SVM and Random Forest on tabular sensor data in the majority of benchmarked studies. </w:t>
      </w:r>
      <w:proofErr w:type="spellStart"/>
      <w:r w:rsidRPr="002C0846">
        <w:t>XGBoost's</w:t>
      </w:r>
      <w:proofErr w:type="spellEnd"/>
      <w:r w:rsidRPr="002C0846">
        <w:t xml:space="preserve"> native handling of missing values replacing </w:t>
      </w:r>
      <w:proofErr w:type="spellStart"/>
      <w:r w:rsidRPr="002C0846">
        <w:t>NaN</w:t>
      </w:r>
      <w:proofErr w:type="spellEnd"/>
      <w:r w:rsidRPr="002C0846">
        <w:t xml:space="preserve"> with a learned direction, its </w:t>
      </w:r>
      <w:proofErr w:type="spellStart"/>
      <w:r w:rsidRPr="002C0846">
        <w:t>regularisation</w:t>
      </w:r>
      <w:proofErr w:type="spellEnd"/>
      <w:r w:rsidRPr="002C0846">
        <w:t>, and its probability calibration output enabling the weighted ensemble in combiner.py make it the most appropriate choice for the fault classification task [68].</w:t>
      </w:r>
    </w:p>
    <w:p w14:paraId="34A68684" w14:textId="4C776286" w:rsidR="002C0846" w:rsidRPr="002C0846" w:rsidRDefault="002C0846" w:rsidP="002C0846">
      <w:pPr>
        <w:spacing w:before="160" w:after="100"/>
      </w:pPr>
      <w:r w:rsidRPr="002C0846">
        <w:rPr>
          <w:b/>
          <w:bCs/>
          <w:u w:val="single"/>
        </w:rPr>
        <w:t xml:space="preserve">Failure Classification </w:t>
      </w:r>
      <w:r>
        <w:rPr>
          <w:b/>
          <w:bCs/>
          <w:u w:val="single"/>
        </w:rPr>
        <w:t>:</w:t>
      </w:r>
      <w:r w:rsidRPr="002C0846">
        <w:rPr>
          <w:b/>
          <w:bCs/>
          <w:u w:val="single"/>
        </w:rPr>
        <w:t xml:space="preserve"> Fault Class Definitions</w:t>
      </w:r>
    </w:p>
    <w:p w14:paraId="7383381D" w14:textId="77777777" w:rsidR="002C0846" w:rsidRPr="002C0846" w:rsidRDefault="002C0846" w:rsidP="002C0846">
      <w:pPr>
        <w:spacing w:after="160" w:line="276" w:lineRule="auto"/>
        <w:jc w:val="both"/>
      </w:pPr>
      <w:r w:rsidRPr="002C0846">
        <w:t>Three fault classes are defined for the supervised Tier 2 classifier, corresponding directly to the three highest-RPN failure modes from the Chapter 2 FMEA:</w:t>
      </w:r>
    </w:p>
    <w:p w14:paraId="0C0C994A" w14:textId="27B18343" w:rsidR="002C0846" w:rsidRPr="002C0846" w:rsidRDefault="002C0846" w:rsidP="002C0846">
      <w:pPr>
        <w:numPr>
          <w:ilvl w:val="0"/>
          <w:numId w:val="21"/>
        </w:numPr>
        <w:pBdr>
          <w:top w:val="nil"/>
          <w:left w:val="nil"/>
          <w:bottom w:val="nil"/>
          <w:right w:val="nil"/>
          <w:between w:val="nil"/>
        </w:pBdr>
        <w:spacing w:after="100" w:line="276" w:lineRule="auto"/>
        <w:jc w:val="both"/>
      </w:pPr>
      <w:r w:rsidRPr="002C0846">
        <w:rPr>
          <w:rFonts w:ascii="Arial Unicode MS" w:eastAsia="Arial Unicode MS" w:hAnsi="Arial Unicode MS" w:cs="Arial Unicode MS"/>
        </w:rPr>
        <w:t xml:space="preserve">Clog (class label: clog = 1) </w:t>
      </w:r>
      <w:r>
        <w:rPr>
          <w:rFonts w:ascii="Arial Unicode MS" w:eastAsia="Arial Unicode MS" w:hAnsi="Arial Unicode MS" w:cs="Arial Unicode MS"/>
        </w:rPr>
        <w:t>:</w:t>
      </w:r>
      <w:r w:rsidRPr="002C0846">
        <w:rPr>
          <w:rFonts w:ascii="Arial Unicode MS" w:eastAsia="Arial Unicode MS" w:hAnsi="Arial Unicode MS" w:cs="Arial Unicode MS"/>
        </w:rPr>
        <w:t xml:space="preserve"> nozzle partial or complete blockage. Primary signals: </w:t>
      </w:r>
      <w:proofErr w:type="spellStart"/>
      <w:r w:rsidRPr="002C0846">
        <w:rPr>
          <w:rFonts w:ascii="Arial Unicode MS" w:eastAsia="Arial Unicode MS" w:hAnsi="Arial Unicode MS" w:cs="Arial Unicode MS"/>
        </w:rPr>
        <w:t>nozzle_error</w:t>
      </w:r>
      <w:proofErr w:type="spellEnd"/>
      <w:r w:rsidRPr="002C0846">
        <w:rPr>
          <w:rFonts w:ascii="Arial Unicode MS" w:eastAsia="Arial Unicode MS" w:hAnsi="Arial Unicode MS" w:cs="Arial Unicode MS"/>
        </w:rPr>
        <w:t xml:space="preserve"> &lt; −5°C during extrusion (thermal), AND/OR </w:t>
      </w:r>
      <w:proofErr w:type="spellStart"/>
      <w:r w:rsidRPr="002C0846">
        <w:rPr>
          <w:rFonts w:ascii="Arial Unicode MS" w:eastAsia="Arial Unicode MS" w:hAnsi="Arial Unicode MS" w:cs="Arial Unicode MS"/>
        </w:rPr>
        <w:t>kurtosis_z</w:t>
      </w:r>
      <w:proofErr w:type="spellEnd"/>
      <w:r w:rsidRPr="002C0846">
        <w:rPr>
          <w:rFonts w:ascii="Arial Unicode MS" w:eastAsia="Arial Unicode MS" w:hAnsi="Arial Unicode MS" w:cs="Arial Unicode MS"/>
        </w:rPr>
        <w:t xml:space="preserve"> &gt; threshold (vibration impulse). Multi-modal AND gate required to avoid false positives from travel moves.</w:t>
      </w:r>
    </w:p>
    <w:p w14:paraId="5A615CF6" w14:textId="4686F6E8" w:rsidR="002C0846" w:rsidRPr="002C0846" w:rsidRDefault="002C0846" w:rsidP="002C0846">
      <w:pPr>
        <w:numPr>
          <w:ilvl w:val="0"/>
          <w:numId w:val="21"/>
        </w:numPr>
        <w:pBdr>
          <w:top w:val="nil"/>
          <w:left w:val="nil"/>
          <w:bottom w:val="nil"/>
          <w:right w:val="nil"/>
          <w:between w:val="nil"/>
        </w:pBdr>
        <w:spacing w:after="100" w:line="276" w:lineRule="auto"/>
        <w:jc w:val="both"/>
      </w:pPr>
      <w:r w:rsidRPr="002C0846">
        <w:t xml:space="preserve">Heat creep (class label: </w:t>
      </w:r>
      <w:proofErr w:type="spellStart"/>
      <w:r w:rsidRPr="002C0846">
        <w:t>heat_creep</w:t>
      </w:r>
      <w:proofErr w:type="spellEnd"/>
      <w:r w:rsidRPr="002C0846">
        <w:t xml:space="preserve"> = 1) </w:t>
      </w:r>
      <w:r>
        <w:t>:</w:t>
      </w:r>
      <w:r w:rsidRPr="002C0846">
        <w:t xml:space="preserve"> gradual softening of filament in the cold zone due to heatsink fan degradation. Primary signals: </w:t>
      </w:r>
      <w:proofErr w:type="spellStart"/>
      <w:r w:rsidRPr="002C0846">
        <w:t>heatsink_slope</w:t>
      </w:r>
      <w:proofErr w:type="spellEnd"/>
      <w:r w:rsidRPr="002C0846">
        <w:t xml:space="preserve"> &gt; 0.5°C/min (thermal rate-of-rise). Precursor to clogging early detection enables fan inspection before filament softens.</w:t>
      </w:r>
    </w:p>
    <w:p w14:paraId="6438223B" w14:textId="40233D90" w:rsidR="002C0846" w:rsidRPr="002C0846" w:rsidRDefault="002C0846" w:rsidP="002C0846">
      <w:pPr>
        <w:numPr>
          <w:ilvl w:val="0"/>
          <w:numId w:val="21"/>
        </w:numPr>
        <w:pBdr>
          <w:top w:val="nil"/>
          <w:left w:val="nil"/>
          <w:bottom w:val="nil"/>
          <w:right w:val="nil"/>
          <w:between w:val="nil"/>
        </w:pBdr>
        <w:spacing w:after="100" w:line="276" w:lineRule="auto"/>
        <w:jc w:val="both"/>
      </w:pPr>
      <w:r w:rsidRPr="002C0846">
        <w:t xml:space="preserve">Motion fault (class label: </w:t>
      </w:r>
      <w:proofErr w:type="spellStart"/>
      <w:r w:rsidRPr="002C0846">
        <w:t>motion_fault</w:t>
      </w:r>
      <w:proofErr w:type="spellEnd"/>
      <w:r w:rsidRPr="002C0846">
        <w:t xml:space="preserve"> = 1) </w:t>
      </w:r>
      <w:r>
        <w:t>:</w:t>
      </w:r>
      <w:r w:rsidRPr="002C0846">
        <w:t xml:space="preserve"> belt slippage, step loss, or bearing anomaly. Primary signals: </w:t>
      </w:r>
      <w:proofErr w:type="spellStart"/>
      <w:r w:rsidRPr="002C0846">
        <w:t>vibration_per_feedrate</w:t>
      </w:r>
      <w:proofErr w:type="spellEnd"/>
      <w:r w:rsidRPr="002C0846">
        <w:t xml:space="preserve"> &gt; threshold (vibration unexpectedly high for commanded speed), OR vibration RMS trend slope &gt; calibrated limit (progressive bearing wear).</w:t>
      </w:r>
    </w:p>
    <w:p w14:paraId="58861B9B" w14:textId="77777777" w:rsidR="002C0846" w:rsidRPr="002C0846" w:rsidRDefault="002C0846" w:rsidP="002C0846">
      <w:pPr>
        <w:spacing w:after="120"/>
      </w:pPr>
    </w:p>
    <w:p w14:paraId="2BDDF1E9" w14:textId="68B56D1D" w:rsidR="002C0846" w:rsidRPr="002C0846" w:rsidRDefault="002C0846" w:rsidP="002C0846">
      <w:pPr>
        <w:spacing w:after="160" w:line="276" w:lineRule="auto"/>
        <w:jc w:val="both"/>
      </w:pPr>
      <w:r w:rsidRPr="002C0846">
        <w:lastRenderedPageBreak/>
        <w:t xml:space="preserve">The </w:t>
      </w:r>
      <w:proofErr w:type="spellStart"/>
      <w:r w:rsidRPr="002C0846">
        <w:t>XGBoost</w:t>
      </w:r>
      <w:proofErr w:type="spellEnd"/>
      <w:r w:rsidRPr="002C0846">
        <w:t xml:space="preserve"> classifier is trained as a multi-label classifier not multi-class </w:t>
      </w:r>
      <w:r>
        <w:t>,</w:t>
      </w:r>
      <w:r w:rsidRPr="002C0846">
        <w:t xml:space="preserve"> a single print event can simultaneously exhibit clogging and heat creep if the root cause is </w:t>
      </w:r>
      <w:proofErr w:type="gramStart"/>
      <w:r w:rsidRPr="002C0846">
        <w:t>heatsink</w:t>
      </w:r>
      <w:proofErr w:type="gramEnd"/>
      <w:r w:rsidRPr="002C0846">
        <w:t xml:space="preserve"> fan failure that progressively causes both. Binary cross-entropy loss is used per fault class, with class weights inversely proportional to fault frequency to compensate for the class imbalance inherent in a healthy-operation-dominated dataset.</w:t>
      </w:r>
    </w:p>
    <w:p w14:paraId="7C9640FF" w14:textId="3CF8A51D" w:rsidR="002C0846" w:rsidRPr="002C0846" w:rsidRDefault="002C0846" w:rsidP="002C0846">
      <w:pPr>
        <w:spacing w:before="160" w:after="100"/>
      </w:pPr>
      <w:r w:rsidRPr="002C0846">
        <w:rPr>
          <w:b/>
          <w:bCs/>
          <w:u w:val="single"/>
        </w:rPr>
        <w:t xml:space="preserve">Anomaly Prediction </w:t>
      </w:r>
      <w:r w:rsidR="00447895">
        <w:rPr>
          <w:b/>
          <w:bCs/>
          <w:u w:val="single"/>
        </w:rPr>
        <w:t>:</w:t>
      </w:r>
      <w:r w:rsidRPr="002C0846">
        <w:rPr>
          <w:b/>
          <w:bCs/>
          <w:u w:val="single"/>
        </w:rPr>
        <w:t xml:space="preserve"> Prognostic Extension</w:t>
      </w:r>
    </w:p>
    <w:p w14:paraId="2B48702C" w14:textId="4E36832D" w:rsidR="002C0846" w:rsidRPr="002C0846" w:rsidRDefault="002C0846" w:rsidP="002C0846">
      <w:pPr>
        <w:spacing w:after="160" w:line="276" w:lineRule="auto"/>
        <w:jc w:val="both"/>
      </w:pPr>
      <w:r w:rsidRPr="002C0846">
        <w:t xml:space="preserve">Beyond fault </w:t>
      </w:r>
      <w:r w:rsidRPr="002C0846">
        <w:rPr>
          <w:i/>
          <w:iCs/>
        </w:rPr>
        <w:t>detection</w:t>
      </w:r>
      <w:r w:rsidRPr="002C0846">
        <w:t xml:space="preserve"> </w:t>
      </w:r>
      <w:r w:rsidRPr="002C0846">
        <w:t>:</w:t>
      </w:r>
      <w:r w:rsidRPr="002C0846">
        <w:t>is a fault present now?</w:t>
      </w:r>
      <w:r w:rsidRPr="002C0846">
        <w:t xml:space="preserve"> ;</w:t>
      </w:r>
      <w:r w:rsidRPr="002C0846">
        <w:t xml:space="preserve"> the </w:t>
      </w:r>
      <w:proofErr w:type="spellStart"/>
      <w:r w:rsidRPr="002C0846">
        <w:t>behavioural</w:t>
      </w:r>
      <w:proofErr w:type="spellEnd"/>
      <w:r w:rsidRPr="002C0846">
        <w:t xml:space="preserve"> model implements a simple prognostic capability </w:t>
      </w:r>
      <w:r>
        <w:t xml:space="preserve">: </w:t>
      </w:r>
      <w:r w:rsidRPr="002C0846">
        <w:t>when will a fault occur?</w:t>
      </w:r>
      <w:r>
        <w:t xml:space="preserve"> ;</w:t>
      </w:r>
      <w:r w:rsidRPr="002C0846">
        <w:t xml:space="preserve"> consistent with the CBM framework of Jardine et al. </w:t>
      </w:r>
      <w:r w:rsidRPr="002C0846">
        <w:rPr>
          <w:b/>
          <w:bCs/>
        </w:rPr>
        <w:t>[36]</w:t>
      </w:r>
      <w:r w:rsidRPr="002C0846">
        <w:t xml:space="preserve">. For progressive faults </w:t>
      </w:r>
      <w:r>
        <w:t>:</w:t>
      </w:r>
      <w:r w:rsidRPr="002C0846">
        <w:t>bearing wear, heatsink degradation</w:t>
      </w:r>
      <w:r>
        <w:t xml:space="preserve">; </w:t>
      </w:r>
      <w:r w:rsidRPr="002C0846">
        <w:t xml:space="preserve">the trend slope computed over a 30-minute sliding window is extrapolated forward linearly. When the projected metric is expected to cross the CRIT threshold within the next 15 minutes, a WARN predictive alert is issued providing the operator with sufficient lead time to schedule inspection before the print is disrupted. This linear extrapolation approach is intentionally simple: it does not require an explicit degradation model or a large training dataset, and its outputs are directly interpretable by non-expert operators. More sophisticated prognostic models </w:t>
      </w:r>
      <w:r w:rsidR="00447895">
        <w:t xml:space="preserve">liked </w:t>
      </w:r>
      <w:r w:rsidRPr="002C0846">
        <w:t xml:space="preserve">LSTM-based </w:t>
      </w:r>
      <w:r w:rsidR="00447895">
        <w:t>RUL</w:t>
      </w:r>
      <w:r w:rsidRPr="002C0846">
        <w:t xml:space="preserve"> estimation, Gaussian process regression) are identified as future extensions in Section 5.6.</w:t>
      </w:r>
    </w:p>
    <w:p w14:paraId="15041371" w14:textId="5A17A3F4" w:rsidR="002C0846" w:rsidRDefault="00447895" w:rsidP="002C0846">
      <w:r>
        <w:t>&gt;&gt;&gt;&gt;&gt;&gt;REVIEW&lt;&lt;&lt;&lt;&lt;&lt;</w:t>
      </w:r>
    </w:p>
    <w:p w14:paraId="087DB381" w14:textId="77777777" w:rsidR="00447895" w:rsidRPr="00447895" w:rsidRDefault="00447895" w:rsidP="00447895">
      <w:pPr>
        <w:pStyle w:val="Titre2"/>
        <w:rPr>
          <w:color w:val="auto"/>
          <w:rtl/>
        </w:rPr>
      </w:pPr>
      <w:r w:rsidRPr="00447895">
        <w:rPr>
          <w:color w:val="auto"/>
        </w:rPr>
        <w:t xml:space="preserve">3.4  Real-Time </w:t>
      </w:r>
      <w:proofErr w:type="spellStart"/>
      <w:r w:rsidRPr="00447895">
        <w:rPr>
          <w:color w:val="auto"/>
        </w:rPr>
        <w:t>Synchronisation</w:t>
      </w:r>
      <w:proofErr w:type="spellEnd"/>
    </w:p>
    <w:p w14:paraId="595C0872" w14:textId="73B1E991" w:rsidR="00447895" w:rsidRPr="00447895" w:rsidRDefault="00447895" w:rsidP="00447895"/>
    <w:p w14:paraId="3ABCDA2D" w14:textId="3487D42C" w:rsidR="00447895" w:rsidRPr="00447895" w:rsidRDefault="00447895" w:rsidP="00447895">
      <w:pPr>
        <w:spacing w:after="160" w:line="276" w:lineRule="auto"/>
        <w:jc w:val="both"/>
      </w:pPr>
      <w:r w:rsidRPr="002E7600">
        <w:t xml:space="preserve">Real-time </w:t>
      </w:r>
      <w:proofErr w:type="spellStart"/>
      <w:r w:rsidRPr="002E7600">
        <w:t>synchronisation</w:t>
      </w:r>
      <w:proofErr w:type="spellEnd"/>
      <w:r w:rsidRPr="002E7600">
        <w:t xml:space="preserve"> is the mechanism that elevates the geometric + </w:t>
      </w:r>
      <w:proofErr w:type="spellStart"/>
      <w:r w:rsidRPr="002E7600">
        <w:t>behavioural</w:t>
      </w:r>
      <w:proofErr w:type="spellEnd"/>
      <w:r w:rsidRPr="002E7600">
        <w:t xml:space="preserve"> model from a </w:t>
      </w:r>
      <w:r w:rsidRPr="002E7600">
        <w:rPr>
          <w:i/>
          <w:iCs/>
        </w:rPr>
        <w:t>static digital model</w:t>
      </w:r>
      <w:r w:rsidRPr="002E7600">
        <w:t xml:space="preserve"> to a live digital twin in the Kritzinger sense [40]. It ensures that at every moment, the virtual printer's state its carriage positions, temperature overlay </w:t>
      </w:r>
      <w:proofErr w:type="spellStart"/>
      <w:r w:rsidRPr="002E7600">
        <w:t>colours</w:t>
      </w:r>
      <w:proofErr w:type="spellEnd"/>
      <w:r w:rsidRPr="002E7600">
        <w:t>, alert annotations, and trend graphs accurately reflects the physical printer's current state.</w:t>
      </w:r>
      <w:r w:rsidRPr="00447895">
        <w:t xml:space="preserve"> Without </w:t>
      </w:r>
      <w:proofErr w:type="spellStart"/>
      <w:r w:rsidRPr="00447895">
        <w:t>synchronisation</w:t>
      </w:r>
      <w:proofErr w:type="spellEnd"/>
      <w:r w:rsidRPr="00447895">
        <w:t>, the virtual model diverges from the physical asset over time, becoming a historical snapshot rather than a live replica.</w:t>
      </w:r>
    </w:p>
    <w:p w14:paraId="7A0AC53D" w14:textId="1FFE391D" w:rsidR="00447895" w:rsidRPr="00447895" w:rsidRDefault="00447895" w:rsidP="00447895">
      <w:pPr>
        <w:spacing w:before="160" w:after="100"/>
      </w:pPr>
      <w:r w:rsidRPr="00447895">
        <w:rPr>
          <w:b/>
          <w:bCs/>
          <w:u w:val="single"/>
        </w:rPr>
        <w:t xml:space="preserve">3.4.1  Automatic Updates </w:t>
      </w:r>
      <w:r w:rsidR="002E7600">
        <w:rPr>
          <w:b/>
          <w:bCs/>
          <w:u w:val="single"/>
        </w:rPr>
        <w:t>:</w:t>
      </w:r>
      <w:r w:rsidRPr="00447895">
        <w:rPr>
          <w:b/>
          <w:bCs/>
          <w:u w:val="single"/>
        </w:rPr>
        <w:t xml:space="preserve"> Data Flow Architecture</w:t>
      </w:r>
    </w:p>
    <w:p w14:paraId="0A3DADA6" w14:textId="77777777" w:rsidR="00447895" w:rsidRPr="002E7600" w:rsidRDefault="00447895" w:rsidP="00447895">
      <w:pPr>
        <w:spacing w:after="160" w:line="276" w:lineRule="auto"/>
        <w:jc w:val="both"/>
      </w:pPr>
      <w:r w:rsidRPr="002E7600">
        <w:t xml:space="preserve">The </w:t>
      </w:r>
      <w:proofErr w:type="spellStart"/>
      <w:r w:rsidRPr="002E7600">
        <w:t>synchronisation</w:t>
      </w:r>
      <w:proofErr w:type="spellEnd"/>
      <w:r w:rsidRPr="002E7600">
        <w:t xml:space="preserve"> pipeline operates as a continuous, event-driven loop with a gross update rate of 10 Hz for all state variables, driven by the sensor node's MQTT publication cadence. The complete data flow is:</w:t>
      </w:r>
    </w:p>
    <w:p w14:paraId="7B3B6FC6" w14:textId="77777777" w:rsidR="00447895" w:rsidRPr="002E7600" w:rsidRDefault="00447895" w:rsidP="00447895">
      <w:pPr>
        <w:pBdr>
          <w:top w:val="nil"/>
          <w:left w:val="nil"/>
          <w:bottom w:val="nil"/>
          <w:right w:val="nil"/>
          <w:between w:val="nil"/>
        </w:pBdr>
        <w:spacing w:after="100" w:line="276" w:lineRule="auto"/>
        <w:jc w:val="both"/>
      </w:pPr>
      <w:r w:rsidRPr="002E7600">
        <w:t>ESP8266 sensor node samples MPU-6050 at 100 Hz and KY-013 at 10 Hz, assembles a JSON payload, and publishes to topic printer/sensors via MQTT at QoS 0 at 10 Hz gross.</w:t>
      </w:r>
    </w:p>
    <w:p w14:paraId="323C0128" w14:textId="77777777" w:rsidR="00447895" w:rsidRPr="002E7600" w:rsidRDefault="00447895" w:rsidP="00447895">
      <w:pPr>
        <w:pBdr>
          <w:top w:val="nil"/>
          <w:left w:val="nil"/>
          <w:bottom w:val="nil"/>
          <w:right w:val="nil"/>
          <w:between w:val="nil"/>
        </w:pBdr>
        <w:spacing w:after="100" w:line="276" w:lineRule="auto"/>
        <w:jc w:val="both"/>
      </w:pPr>
      <w:proofErr w:type="spellStart"/>
      <w:r w:rsidRPr="002E7600">
        <w:t>Mosquitto</w:t>
      </w:r>
      <w:proofErr w:type="spellEnd"/>
      <w:r w:rsidRPr="002E7600">
        <w:t xml:space="preserve"> broker receives the payload and simultaneously routes it to: (a) sensor_data_collector.py for persistence to </w:t>
      </w:r>
      <w:proofErr w:type="spellStart"/>
      <w:r w:rsidRPr="002E7600">
        <w:t>sensor_data.db</w:t>
      </w:r>
      <w:proofErr w:type="spellEnd"/>
      <w:r w:rsidRPr="002E7600">
        <w:t>; and (b) the ML backend process, which receives it via a paho-</w:t>
      </w:r>
      <w:proofErr w:type="spellStart"/>
      <w:r w:rsidRPr="002E7600">
        <w:t>mqtt</w:t>
      </w:r>
      <w:proofErr w:type="spellEnd"/>
      <w:r w:rsidRPr="002E7600">
        <w:t xml:space="preserve"> subscription.</w:t>
      </w:r>
    </w:p>
    <w:p w14:paraId="430529AE" w14:textId="77777777" w:rsidR="00447895" w:rsidRPr="002E7600" w:rsidRDefault="00447895" w:rsidP="00447895">
      <w:pPr>
        <w:pBdr>
          <w:top w:val="nil"/>
          <w:left w:val="nil"/>
          <w:bottom w:val="nil"/>
          <w:right w:val="nil"/>
          <w:between w:val="nil"/>
        </w:pBdr>
        <w:spacing w:after="100" w:line="276" w:lineRule="auto"/>
        <w:jc w:val="both"/>
      </w:pPr>
      <w:r w:rsidRPr="002E7600">
        <w:t xml:space="preserve">In parallel, </w:t>
      </w:r>
      <w:proofErr w:type="spellStart"/>
      <w:r w:rsidRPr="002E7600">
        <w:t>OctoPrint</w:t>
      </w:r>
      <w:proofErr w:type="spellEnd"/>
      <w:r w:rsidRPr="002E7600">
        <w:t xml:space="preserve"> polls the printer via USB serial and publishes temperature, position, and state updates to printer/</w:t>
      </w:r>
      <w:proofErr w:type="spellStart"/>
      <w:r w:rsidRPr="002E7600">
        <w:t>octoprint</w:t>
      </w:r>
      <w:proofErr w:type="spellEnd"/>
      <w:r w:rsidRPr="002E7600">
        <w:t xml:space="preserve">/# topics at ~1–2 Hz via the </w:t>
      </w:r>
      <w:proofErr w:type="spellStart"/>
      <w:r w:rsidRPr="002E7600">
        <w:t>OctoPrint</w:t>
      </w:r>
      <w:proofErr w:type="spellEnd"/>
      <w:r w:rsidRPr="002E7600">
        <w:t>-MQTT plugin.</w:t>
      </w:r>
    </w:p>
    <w:p w14:paraId="381CE35C" w14:textId="77777777" w:rsidR="00447895" w:rsidRPr="002E7600" w:rsidRDefault="00447895" w:rsidP="00447895">
      <w:pPr>
        <w:pBdr>
          <w:top w:val="nil"/>
          <w:left w:val="nil"/>
          <w:bottom w:val="nil"/>
          <w:right w:val="nil"/>
          <w:between w:val="nil"/>
        </w:pBdr>
        <w:spacing w:after="100" w:line="276" w:lineRule="auto"/>
        <w:jc w:val="both"/>
      </w:pPr>
      <w:r w:rsidRPr="002E7600">
        <w:t xml:space="preserve">The data_aligner.py module, running in a continuous loop, merges the latest rows from both databases using </w:t>
      </w:r>
      <w:proofErr w:type="spellStart"/>
      <w:r w:rsidRPr="002E7600">
        <w:t>merge_asof</w:t>
      </w:r>
      <w:proofErr w:type="spellEnd"/>
      <w:r w:rsidRPr="002E7600">
        <w:t xml:space="preserve">, computes feature vectors via feature_engineering.py, and passes them to the </w:t>
      </w:r>
      <w:proofErr w:type="spellStart"/>
      <w:r w:rsidRPr="002E7600">
        <w:t>PMx</w:t>
      </w:r>
      <w:proofErr w:type="spellEnd"/>
      <w:r w:rsidRPr="002E7600">
        <w:t xml:space="preserve"> AI pipeline.</w:t>
      </w:r>
    </w:p>
    <w:p w14:paraId="474B1085" w14:textId="77777777" w:rsidR="00447895" w:rsidRPr="002E7600" w:rsidRDefault="00447895" w:rsidP="00447895">
      <w:pPr>
        <w:pBdr>
          <w:top w:val="nil"/>
          <w:left w:val="nil"/>
          <w:bottom w:val="nil"/>
          <w:right w:val="nil"/>
          <w:between w:val="nil"/>
        </w:pBdr>
        <w:spacing w:after="100" w:line="276" w:lineRule="auto"/>
        <w:jc w:val="both"/>
      </w:pPr>
      <w:r w:rsidRPr="002E7600">
        <w:t xml:space="preserve">The </w:t>
      </w:r>
      <w:proofErr w:type="spellStart"/>
      <w:r w:rsidRPr="002E7600">
        <w:t>PMx</w:t>
      </w:r>
      <w:proofErr w:type="spellEnd"/>
      <w:r w:rsidRPr="002E7600">
        <w:t xml:space="preserve"> AI pipeline evaluates all active tiers, computes a </w:t>
      </w:r>
      <w:proofErr w:type="spellStart"/>
      <w:r w:rsidRPr="002E7600">
        <w:t>combined_score</w:t>
      </w:r>
      <w:proofErr w:type="spellEnd"/>
      <w:r w:rsidRPr="002E7600">
        <w:t xml:space="preserve"> and severity, and if an alert threshold is exceeded, publishes an alert message to printer/alerts/combined via MQTT at QoS 1.</w:t>
      </w:r>
    </w:p>
    <w:p w14:paraId="25C59ED3" w14:textId="77777777" w:rsidR="00447895" w:rsidRPr="00447895" w:rsidRDefault="00447895" w:rsidP="00447895">
      <w:pPr>
        <w:pBdr>
          <w:top w:val="nil"/>
          <w:left w:val="nil"/>
          <w:bottom w:val="nil"/>
          <w:right w:val="nil"/>
          <w:between w:val="nil"/>
        </w:pBdr>
        <w:spacing w:after="100" w:line="276" w:lineRule="auto"/>
        <w:jc w:val="both"/>
      </w:pPr>
      <w:r w:rsidRPr="00447895">
        <w:lastRenderedPageBreak/>
        <w:t xml:space="preserve">The WebSocket bridge process forwards the latest sensor state (temperature, vibration RMS, positions, </w:t>
      </w:r>
      <w:proofErr w:type="spellStart"/>
      <w:r w:rsidRPr="00447895">
        <w:t>combined_score</w:t>
      </w:r>
      <w:proofErr w:type="spellEnd"/>
      <w:r w:rsidRPr="00447895">
        <w:t>) as a JSON update to all connected browser clients at 10 Hz via a persistent WebSocket connection.</w:t>
      </w:r>
    </w:p>
    <w:p w14:paraId="296ADCB2" w14:textId="76E1D756" w:rsidR="00447895" w:rsidRPr="00447895" w:rsidRDefault="00447895" w:rsidP="00447895">
      <w:pPr>
        <w:pBdr>
          <w:top w:val="nil"/>
          <w:left w:val="nil"/>
          <w:bottom w:val="nil"/>
          <w:right w:val="nil"/>
          <w:between w:val="nil"/>
        </w:pBdr>
        <w:spacing w:after="100" w:line="276" w:lineRule="auto"/>
        <w:jc w:val="both"/>
      </w:pPr>
      <w:r w:rsidRPr="00447895">
        <w:t>The Three.js renderer in the browser applies the received position update to the corresponding Blender-exported mesh (Object3D.position.set(</w:t>
      </w:r>
      <w:proofErr w:type="spellStart"/>
      <w:r w:rsidRPr="00447895">
        <w:t>x_mm</w:t>
      </w:r>
      <w:proofErr w:type="spellEnd"/>
      <w:r w:rsidRPr="00447895">
        <w:t xml:space="preserve">, </w:t>
      </w:r>
      <w:proofErr w:type="spellStart"/>
      <w:r w:rsidRPr="00447895">
        <w:t>y_mm</w:t>
      </w:r>
      <w:proofErr w:type="spellEnd"/>
      <w:r w:rsidRPr="00447895">
        <w:t xml:space="preserve">, </w:t>
      </w:r>
      <w:proofErr w:type="spellStart"/>
      <w:r w:rsidRPr="00447895">
        <w:t>z_mm</w:t>
      </w:r>
      <w:proofErr w:type="spellEnd"/>
      <w:r w:rsidRPr="00447895">
        <w:t xml:space="preserve">)), updates the sensor chart data arrays, and re-renders the scene all within a single </w:t>
      </w:r>
      <w:proofErr w:type="spellStart"/>
      <w:r w:rsidRPr="00447895">
        <w:t>requestAnimationFrame</w:t>
      </w:r>
      <w:proofErr w:type="spellEnd"/>
      <w:r w:rsidRPr="00447895">
        <w:t xml:space="preserve"> cycle, maintaining &gt; 60 fps rendering performance.</w:t>
      </w:r>
    </w:p>
    <w:p w14:paraId="03A15C8E" w14:textId="77777777" w:rsidR="00447895" w:rsidRPr="002E7600" w:rsidRDefault="00447895" w:rsidP="00447895">
      <w:pPr>
        <w:spacing w:after="120"/>
      </w:pPr>
    </w:p>
    <w:p w14:paraId="6068566D" w14:textId="4D4B3A1A" w:rsidR="00447895" w:rsidRPr="002E7600" w:rsidRDefault="00447895" w:rsidP="00447895">
      <w:pPr>
        <w:spacing w:after="160" w:line="276" w:lineRule="auto"/>
        <w:jc w:val="both"/>
      </w:pPr>
      <w:r w:rsidRPr="002E7600">
        <w:t xml:space="preserve">End-to-end latency from physical event to dashboard display measured from sensor signal change to dashboard visual update averages 280–500 </w:t>
      </w:r>
      <w:proofErr w:type="spellStart"/>
      <w:r w:rsidRPr="002E7600">
        <w:t>ms</w:t>
      </w:r>
      <w:proofErr w:type="spellEnd"/>
      <w:r w:rsidRPr="002E7600">
        <w:t xml:space="preserve">, consistent with the benchmarks reported by Park et al. [W-MDPI] (Three.js + MQTT: &lt; 500 </w:t>
      </w:r>
      <w:proofErr w:type="spellStart"/>
      <w:r w:rsidRPr="002E7600">
        <w:t>ms</w:t>
      </w:r>
      <w:proofErr w:type="spellEnd"/>
      <w:r w:rsidRPr="002E7600">
        <w:t xml:space="preserve">) and by the building management DT system of PMC [70] (Three.js + WebSocket: 280–550 </w:t>
      </w:r>
      <w:proofErr w:type="spellStart"/>
      <w:r w:rsidRPr="002E7600">
        <w:t>ms</w:t>
      </w:r>
      <w:proofErr w:type="spellEnd"/>
      <w:r w:rsidRPr="002E7600">
        <w:t xml:space="preserve"> sub-second updates). This latency is well within the lead times provided by all three fault detection case studies (45 seconds minimum for nozzle clogging, 13 minutes for heat creep).</w:t>
      </w:r>
    </w:p>
    <w:p w14:paraId="1DC87F32" w14:textId="77777777" w:rsidR="00447895" w:rsidRPr="00447895" w:rsidRDefault="00447895" w:rsidP="00447895">
      <w:pPr>
        <w:spacing w:before="160" w:after="100"/>
      </w:pPr>
      <w:r w:rsidRPr="00447895">
        <w:rPr>
          <w:rFonts w:ascii="Arial Unicode MS" w:eastAsia="Arial Unicode MS" w:hAnsi="Arial Unicode MS" w:cs="Arial Unicode MS"/>
          <w:b/>
          <w:bCs/>
          <w:u w:val="single"/>
        </w:rPr>
        <w:t>3.4.2  Physical Machine ↔ Digital Twin Connection</w:t>
      </w:r>
    </w:p>
    <w:p w14:paraId="2FC474B6" w14:textId="13BABE74" w:rsidR="00447895" w:rsidRPr="002E7600" w:rsidRDefault="00447895" w:rsidP="00447895">
      <w:pPr>
        <w:spacing w:after="160" w:line="276" w:lineRule="auto"/>
        <w:jc w:val="both"/>
      </w:pPr>
      <w:r w:rsidRPr="002E7600">
        <w:t xml:space="preserve">The bidirectional connection between the physical BCN3D+ and the virtual model constitutes the Digital Thread of the present system [arch]. It has two directions: </w:t>
      </w:r>
      <w:r w:rsidRPr="002E7600">
        <w:rPr>
          <w:rFonts w:ascii="Arial Unicode MS" w:eastAsia="Arial Unicode MS" w:hAnsi="Arial Unicode MS" w:cs="Arial Unicode MS"/>
        </w:rPr>
        <w:t xml:space="preserve">physical → virtual </w:t>
      </w:r>
      <w:r w:rsidR="002E7600">
        <w:rPr>
          <w:rFonts w:ascii="Arial Unicode MS" w:eastAsia="Arial Unicode MS" w:hAnsi="Arial Unicode MS" w:cs="Arial Unicode MS"/>
        </w:rPr>
        <w:t xml:space="preserve">as </w:t>
      </w:r>
      <w:r w:rsidRPr="002E7600">
        <w:rPr>
          <w:rFonts w:ascii="Arial Unicode MS" w:eastAsia="Arial Unicode MS" w:hAnsi="Arial Unicode MS" w:cs="Arial Unicode MS"/>
        </w:rPr>
        <w:t>observation</w:t>
      </w:r>
      <w:r w:rsidRPr="002E7600">
        <w:t xml:space="preserve"> and </w:t>
      </w:r>
      <w:r w:rsidRPr="002E7600">
        <w:rPr>
          <w:rFonts w:ascii="Arial Unicode MS" w:eastAsia="Arial Unicode MS" w:hAnsi="Arial Unicode MS" w:cs="Arial Unicode MS"/>
        </w:rPr>
        <w:t xml:space="preserve">virtual → physical </w:t>
      </w:r>
      <w:r w:rsidR="002E7600">
        <w:rPr>
          <w:rFonts w:ascii="Arial Unicode MS" w:eastAsia="Arial Unicode MS" w:hAnsi="Arial Unicode MS" w:cs="Arial Unicode MS"/>
        </w:rPr>
        <w:t xml:space="preserve">as </w:t>
      </w:r>
      <w:r w:rsidRPr="002E7600">
        <w:rPr>
          <w:rFonts w:ascii="Arial Unicode MS" w:eastAsia="Arial Unicode MS" w:hAnsi="Arial Unicode MS" w:cs="Arial Unicode MS"/>
        </w:rPr>
        <w:t>action</w:t>
      </w:r>
      <w:r w:rsidRPr="002E7600">
        <w:t>.</w:t>
      </w:r>
    </w:p>
    <w:p w14:paraId="1EBE31E7" w14:textId="6C1EF28D" w:rsidR="00447895" w:rsidRPr="002E7600" w:rsidRDefault="00447895" w:rsidP="00447895">
      <w:pPr>
        <w:spacing w:after="160" w:line="276" w:lineRule="auto"/>
        <w:jc w:val="both"/>
      </w:pPr>
      <w:r w:rsidRPr="002E7600">
        <w:t>The observation direction</w:t>
      </w:r>
      <w:r w:rsidRPr="002E7600">
        <w:rPr>
          <w:rFonts w:ascii="Arial Unicode MS" w:eastAsia="Arial Unicode MS" w:hAnsi="Arial Unicode MS" w:cs="Arial Unicode MS"/>
        </w:rPr>
        <w:t xml:space="preserve"> physical → virtual is implemented by the continuous sensor + </w:t>
      </w:r>
      <w:proofErr w:type="spellStart"/>
      <w:r w:rsidRPr="002E7600">
        <w:rPr>
          <w:rFonts w:ascii="Arial Unicode MS" w:eastAsia="Arial Unicode MS" w:hAnsi="Arial Unicode MS" w:cs="Arial Unicode MS"/>
        </w:rPr>
        <w:t>OctoPrint</w:t>
      </w:r>
      <w:proofErr w:type="spellEnd"/>
      <w:r w:rsidRPr="002E7600">
        <w:rPr>
          <w:rFonts w:ascii="Arial Unicode MS" w:eastAsia="Arial Unicode MS" w:hAnsi="Arial Unicode MS" w:cs="Arial Unicode MS"/>
        </w:rPr>
        <w:t xml:space="preserve"> MQTT pipeline described in Sections 3.1.2 and 3.4.1. It carries: axis positions (X, Y, Z, E in mm) from </w:t>
      </w:r>
      <w:proofErr w:type="spellStart"/>
      <w:r w:rsidRPr="002E7600">
        <w:rPr>
          <w:rFonts w:ascii="Arial Unicode MS" w:eastAsia="Arial Unicode MS" w:hAnsi="Arial Unicode MS" w:cs="Arial Unicode MS"/>
        </w:rPr>
        <w:t>OctoPrint</w:t>
      </w:r>
      <w:proofErr w:type="spellEnd"/>
      <w:r w:rsidRPr="002E7600">
        <w:rPr>
          <w:rFonts w:ascii="Arial Unicode MS" w:eastAsia="Arial Unicode MS" w:hAnsi="Arial Unicode MS" w:cs="Arial Unicode MS"/>
        </w:rPr>
        <w:t xml:space="preserve"> at ~1–2 Hz; nozzle and bed temperature setpoints and actuals from </w:t>
      </w:r>
      <w:proofErr w:type="spellStart"/>
      <w:r w:rsidRPr="002E7600">
        <w:rPr>
          <w:rFonts w:ascii="Arial Unicode MS" w:eastAsia="Arial Unicode MS" w:hAnsi="Arial Unicode MS" w:cs="Arial Unicode MS"/>
        </w:rPr>
        <w:t>OctoPrint</w:t>
      </w:r>
      <w:proofErr w:type="spellEnd"/>
      <w:r w:rsidRPr="002E7600">
        <w:rPr>
          <w:rFonts w:ascii="Arial Unicode MS" w:eastAsia="Arial Unicode MS" w:hAnsi="Arial Unicode MS" w:cs="Arial Unicode MS"/>
        </w:rPr>
        <w:t xml:space="preserve"> at ~1–2 Hz; heatsink temperature from the KY-013 sensor at 10 Hz; and accelerometer + gyroscope data from the MPU-6050 at 100 Hz. The virtual model's state is updated from these streams in real time, maintaining </w:t>
      </w:r>
      <w:proofErr w:type="spellStart"/>
      <w:r w:rsidRPr="002E7600">
        <w:rPr>
          <w:rFonts w:ascii="Arial Unicode MS" w:eastAsia="Arial Unicode MS" w:hAnsi="Arial Unicode MS" w:cs="Arial Unicode MS"/>
        </w:rPr>
        <w:t>synchronisation</w:t>
      </w:r>
      <w:proofErr w:type="spellEnd"/>
      <w:r w:rsidRPr="002E7600">
        <w:rPr>
          <w:rFonts w:ascii="Arial Unicode MS" w:eastAsia="Arial Unicode MS" w:hAnsi="Arial Unicode MS" w:cs="Arial Unicode MS"/>
        </w:rPr>
        <w:t xml:space="preserve"> with the physical printer's actual operational state.</w:t>
      </w:r>
    </w:p>
    <w:p w14:paraId="1DE51997" w14:textId="2B43DE8B" w:rsidR="00447895" w:rsidRPr="002E7600" w:rsidRDefault="00447895" w:rsidP="002E7600">
      <w:pPr>
        <w:spacing w:after="160" w:line="276" w:lineRule="auto"/>
        <w:jc w:val="both"/>
      </w:pPr>
      <w:r w:rsidRPr="002E7600">
        <w:t>The action direction</w:t>
      </w:r>
      <w:r w:rsidRPr="002E7600">
        <w:rPr>
          <w:rFonts w:ascii="Arial Unicode MS" w:eastAsia="Arial Unicode MS" w:hAnsi="Arial Unicode MS" w:cs="Arial Unicode MS"/>
        </w:rPr>
        <w:t xml:space="preserve"> (virtual → physical) is implemented via </w:t>
      </w:r>
      <w:proofErr w:type="spellStart"/>
      <w:r w:rsidRPr="002E7600">
        <w:rPr>
          <w:rFonts w:ascii="Arial Unicode MS" w:eastAsia="Arial Unicode MS" w:hAnsi="Arial Unicode MS" w:cs="Arial Unicode MS"/>
        </w:rPr>
        <w:t>OctoPrint's</w:t>
      </w:r>
      <w:proofErr w:type="spellEnd"/>
      <w:r w:rsidRPr="002E7600">
        <w:rPr>
          <w:rFonts w:ascii="Arial Unicode MS" w:eastAsia="Arial Unicode MS" w:hAnsi="Arial Unicode MS" w:cs="Arial Unicode MS"/>
        </w:rPr>
        <w:t xml:space="preserve"> REST API. When the ML pipeline detects a CRITICAL fault, it issues a </w:t>
      </w:r>
      <w:r w:rsidRPr="002E7600">
        <w:t>print pause command (POST /</w:t>
      </w:r>
      <w:proofErr w:type="spellStart"/>
      <w:r w:rsidRPr="002E7600">
        <w:t>api</w:t>
      </w:r>
      <w:proofErr w:type="spellEnd"/>
      <w:r w:rsidRPr="002E7600">
        <w:t xml:space="preserve">/job with body </w:t>
      </w:r>
      <w:r w:rsidRPr="002E7600">
        <w:rPr>
          <w:rFonts w:ascii="Courier New" w:eastAsia="Courier New" w:hAnsi="Courier New" w:cs="Courier New"/>
          <w:sz w:val="20"/>
          <w:szCs w:val="20"/>
        </w:rPr>
        <w:t>{"command": "pause"}</w:t>
      </w:r>
      <w:r w:rsidRPr="002E7600">
        <w:t xml:space="preserve">) and logs the intervention event to the events table in </w:t>
      </w:r>
      <w:proofErr w:type="spellStart"/>
      <w:r w:rsidRPr="002E7600">
        <w:t>printer_data.db</w:t>
      </w:r>
      <w:proofErr w:type="spellEnd"/>
      <w:r w:rsidRPr="002E7600">
        <w:t xml:space="preserve"> with a structured </w:t>
      </w:r>
      <w:proofErr w:type="spellStart"/>
      <w:r w:rsidRPr="002E7600">
        <w:t>details_json</w:t>
      </w:r>
      <w:proofErr w:type="spellEnd"/>
      <w:r w:rsidRPr="002E7600">
        <w:t xml:space="preserve"> payload (fault class, </w:t>
      </w:r>
      <w:proofErr w:type="spellStart"/>
      <w:r w:rsidRPr="002E7600">
        <w:t>combined_score</w:t>
      </w:r>
      <w:proofErr w:type="spellEnd"/>
      <w:r w:rsidRPr="002E7600">
        <w:t xml:space="preserve">, triggering feature value). This event record becomes a labelled ground truth entry in the training dataset for future Tier 2 </w:t>
      </w:r>
      <w:proofErr w:type="spellStart"/>
      <w:r w:rsidRPr="002E7600">
        <w:t>XGBoost</w:t>
      </w:r>
      <w:proofErr w:type="spellEnd"/>
      <w:r w:rsidRPr="002E7600">
        <w:t xml:space="preserve"> retraining closing the self-improvement loop of the three-tier architecture. Future extensions include: automated temperature setpoint adjustment (reducing nozzle temperature by 5°C as a first-response to a clog alert), fan speed override commands, and G-code injection for emergency retraction [55] all feasible via </w:t>
      </w:r>
      <w:proofErr w:type="spellStart"/>
      <w:r w:rsidRPr="002E7600">
        <w:t>OctoPrint's</w:t>
      </w:r>
      <w:proofErr w:type="spellEnd"/>
      <w:r w:rsidRPr="002E7600">
        <w:t xml:space="preserve"> existing API </w:t>
      </w:r>
    </w:p>
    <w:p w14:paraId="799F2A5E" w14:textId="77777777" w:rsidR="002E7600" w:rsidRDefault="002E7600" w:rsidP="002E7600">
      <w:pPr>
        <w:pStyle w:val="Titre2"/>
      </w:pPr>
      <w:r>
        <w:t>References for Chapter 3 (New references — continue from [65])</w:t>
      </w:r>
    </w:p>
    <w:p w14:paraId="6A294504" w14:textId="77777777" w:rsidR="002E7600" w:rsidRDefault="002E7600" w:rsidP="002E7600">
      <w:pPr>
        <w:spacing w:after="120"/>
        <w:jc w:val="both"/>
      </w:pPr>
      <w:r>
        <w:rPr>
          <w:i/>
          <w:iCs/>
        </w:rPr>
        <w:t>References [1]–[65] are as listed in Chapters 1–2. Works [W1]–[W9] and [W-MDPI-2024] are as listed in Section 1.5. The following are new references introduced in Chapter 3:</w:t>
      </w:r>
    </w:p>
    <w:p w14:paraId="4C49A7CF" w14:textId="77777777" w:rsidR="002E7600" w:rsidRDefault="002E7600" w:rsidP="002E7600">
      <w:pPr>
        <w:spacing w:after="120"/>
      </w:pPr>
    </w:p>
    <w:p w14:paraId="40B7859E" w14:textId="77777777" w:rsidR="002E7600" w:rsidRDefault="002E7600" w:rsidP="002E7600">
      <w:pPr>
        <w:spacing w:after="120"/>
        <w:ind w:left="720" w:hanging="360"/>
      </w:pPr>
      <w:r>
        <w:rPr>
          <w:b/>
          <w:bCs/>
          <w:sz w:val="20"/>
          <w:szCs w:val="20"/>
        </w:rPr>
        <w:t xml:space="preserve">[66] </w:t>
      </w:r>
      <w:r>
        <w:rPr>
          <w:sz w:val="20"/>
          <w:szCs w:val="20"/>
        </w:rPr>
        <w:t>Cimino, A., Longo, F., Mirabelli, G., &amp; Solina, V. (2019). A six-layer architecture for the digital twin: A manufacturing case study implementation. Journal of Intelligent Manufacturing, 30(6), 2383–2398. https://doi.org/10.1007/s10845-019-01516-6  [Journal Article — Springer Journal of Intelligent Manufacturing, Scopus Q1; presents and validates a multi-layer DT reference architecture for manufacturing; used to justify and compare the five-layer architecture of this thesis in Section 3.1]</w:t>
      </w:r>
    </w:p>
    <w:p w14:paraId="5B8DDAEF" w14:textId="77777777" w:rsidR="002E7600" w:rsidRDefault="002E7600" w:rsidP="002E7600">
      <w:pPr>
        <w:spacing w:after="120"/>
        <w:ind w:left="720" w:hanging="360"/>
      </w:pPr>
      <w:r>
        <w:rPr>
          <w:b/>
          <w:bCs/>
          <w:sz w:val="20"/>
          <w:szCs w:val="20"/>
        </w:rPr>
        <w:lastRenderedPageBreak/>
        <w:t xml:space="preserve">[67] </w:t>
      </w:r>
      <w:r>
        <w:rPr>
          <w:sz w:val="20"/>
          <w:szCs w:val="20"/>
        </w:rPr>
        <w:t>Liu, F. T., Ting, K. M., &amp; Zhou, Z.-H. (2008). Isolation forest. In Proceedings of the 2008 IEEE International Conference on Data Mining (ICDM), Pisa, Italy, pp. 413–422. https://doi.org/10.1109/ICDM.2008.17  [Conference Paper — IEEE ICDM, &gt;6,000 citations; original publication of the Isolation Forest algorithm; cited for Tier 1 anomaly detection justification in Sections 3.1.3 and 3.3.2]</w:t>
      </w:r>
    </w:p>
    <w:p w14:paraId="6C14E92D" w14:textId="77777777" w:rsidR="002E7600" w:rsidRDefault="002E7600" w:rsidP="002E7600">
      <w:pPr>
        <w:spacing w:after="120"/>
        <w:ind w:left="720" w:hanging="360"/>
      </w:pPr>
      <w:r>
        <w:rPr>
          <w:b/>
          <w:bCs/>
          <w:sz w:val="20"/>
          <w:szCs w:val="20"/>
        </w:rPr>
        <w:t xml:space="preserve">[68] </w:t>
      </w:r>
      <w:r>
        <w:rPr>
          <w:sz w:val="20"/>
          <w:szCs w:val="20"/>
        </w:rPr>
        <w:t xml:space="preserve">Chen, T., &amp; </w:t>
      </w:r>
      <w:proofErr w:type="spellStart"/>
      <w:r>
        <w:rPr>
          <w:sz w:val="20"/>
          <w:szCs w:val="20"/>
        </w:rPr>
        <w:t>Guestrin</w:t>
      </w:r>
      <w:proofErr w:type="spellEnd"/>
      <w:r>
        <w:rPr>
          <w:sz w:val="20"/>
          <w:szCs w:val="20"/>
        </w:rPr>
        <w:t xml:space="preserve">, C. (2016). </w:t>
      </w:r>
      <w:proofErr w:type="spellStart"/>
      <w:r>
        <w:rPr>
          <w:sz w:val="20"/>
          <w:szCs w:val="20"/>
        </w:rPr>
        <w:t>XGBoost</w:t>
      </w:r>
      <w:proofErr w:type="spellEnd"/>
      <w:r>
        <w:rPr>
          <w:sz w:val="20"/>
          <w:szCs w:val="20"/>
        </w:rPr>
        <w:t xml:space="preserve">: A scalable tree boosting system. In Proceedings of the 22nd ACM SIGKDD International Conference on Knowledge Discovery and Data Mining, San Francisco, CA, pp. 785–794. https://doi.org/10.1145/2939672.2939785  [Conference Paper — ACM KDD, &gt;40,000 citations; original </w:t>
      </w:r>
      <w:proofErr w:type="spellStart"/>
      <w:r>
        <w:rPr>
          <w:sz w:val="20"/>
          <w:szCs w:val="20"/>
        </w:rPr>
        <w:t>XGBoost</w:t>
      </w:r>
      <w:proofErr w:type="spellEnd"/>
      <w:r>
        <w:rPr>
          <w:sz w:val="20"/>
          <w:szCs w:val="20"/>
        </w:rPr>
        <w:t xml:space="preserve"> publication; cited for Tier 2 supervised fault classification justification in Sections 3.1.3 and 3.3.2]</w:t>
      </w:r>
    </w:p>
    <w:p w14:paraId="794241D4" w14:textId="77777777" w:rsidR="002E7600" w:rsidRDefault="002E7600" w:rsidP="002E7600">
      <w:pPr>
        <w:spacing w:after="120"/>
        <w:ind w:left="720" w:hanging="360"/>
      </w:pPr>
      <w:r>
        <w:rPr>
          <w:b/>
          <w:bCs/>
          <w:sz w:val="20"/>
          <w:szCs w:val="20"/>
        </w:rPr>
        <w:t xml:space="preserve">[69] </w:t>
      </w:r>
      <w:r>
        <w:rPr>
          <w:sz w:val="20"/>
          <w:szCs w:val="20"/>
        </w:rPr>
        <w:t>Blender Foundation. (2024). Blender 4.0 Reference Manual. https://docs.blender.org/manual/en/4.0/  [Official Documentation — Blender Python API (</w:t>
      </w:r>
      <w:proofErr w:type="spellStart"/>
      <w:r>
        <w:rPr>
          <w:sz w:val="20"/>
          <w:szCs w:val="20"/>
        </w:rPr>
        <w:t>bpy</w:t>
      </w:r>
      <w:proofErr w:type="spellEnd"/>
      <w:r>
        <w:rPr>
          <w:sz w:val="20"/>
          <w:szCs w:val="20"/>
        </w:rPr>
        <w:t xml:space="preserve">) and </w:t>
      </w:r>
      <w:proofErr w:type="spellStart"/>
      <w:r>
        <w:rPr>
          <w:sz w:val="20"/>
          <w:szCs w:val="20"/>
        </w:rPr>
        <w:t>glTF</w:t>
      </w:r>
      <w:proofErr w:type="spellEnd"/>
      <w:r>
        <w:rPr>
          <w:sz w:val="20"/>
          <w:szCs w:val="20"/>
        </w:rPr>
        <w:t xml:space="preserve"> 2.0 export; cited for geometric modelling workflow in Sections 3.1.4 and 3.2]</w:t>
      </w:r>
    </w:p>
    <w:p w14:paraId="7DE4642A" w14:textId="77777777" w:rsidR="002E7600" w:rsidRDefault="002E7600" w:rsidP="002E7600">
      <w:pPr>
        <w:spacing w:after="120"/>
        <w:ind w:left="720" w:hanging="360"/>
      </w:pPr>
      <w:r>
        <w:rPr>
          <w:b/>
          <w:bCs/>
          <w:sz w:val="20"/>
          <w:szCs w:val="20"/>
        </w:rPr>
        <w:t xml:space="preserve">[70] </w:t>
      </w:r>
      <w:r>
        <w:rPr>
          <w:sz w:val="20"/>
          <w:szCs w:val="20"/>
        </w:rPr>
        <w:t xml:space="preserve">PMC / NCBI. (2025). Research on the development of a building model management system integrating MQTT sensing. PubMed Central Article PMC12526723. https://www.ncbi.nlm.nih.gov/pmc/articles/PMC12526723/  [Journal Article — Open Access, PubMed Central; validates Three.js + MQTT + WebSocket architecture achieving 280–550 </w:t>
      </w:r>
      <w:proofErr w:type="spellStart"/>
      <w:r>
        <w:rPr>
          <w:sz w:val="20"/>
          <w:szCs w:val="20"/>
        </w:rPr>
        <w:t>ms</w:t>
      </w:r>
      <w:proofErr w:type="spellEnd"/>
      <w:r>
        <w:rPr>
          <w:sz w:val="20"/>
          <w:szCs w:val="20"/>
        </w:rPr>
        <w:t xml:space="preserve"> sub-second update latency and 4.6/5 operator satisfaction; cited for dashboard architecture and latency benchmarks in Sections 3.1.5 and 3.4.1]</w:t>
      </w:r>
    </w:p>
    <w:p w14:paraId="3DE38CBA" w14:textId="77777777" w:rsidR="002E7600" w:rsidRDefault="002E7600" w:rsidP="002E7600">
      <w:pPr>
        <w:spacing w:after="120"/>
        <w:ind w:left="720" w:hanging="360"/>
      </w:pPr>
      <w:r>
        <w:rPr>
          <w:b/>
          <w:bCs/>
          <w:sz w:val="20"/>
          <w:szCs w:val="20"/>
        </w:rPr>
        <w:t xml:space="preserve">[71] </w:t>
      </w:r>
      <w:r>
        <w:rPr>
          <w:rFonts w:ascii="Arial Unicode MS" w:eastAsia="Arial Unicode MS" w:hAnsi="Arial Unicode MS" w:cs="Arial Unicode MS"/>
          <w:sz w:val="20"/>
          <w:szCs w:val="20"/>
        </w:rPr>
        <w:t xml:space="preserve">Khronos Group. (2022). </w:t>
      </w:r>
      <w:proofErr w:type="spellStart"/>
      <w:r>
        <w:rPr>
          <w:rFonts w:ascii="Arial Unicode MS" w:eastAsia="Arial Unicode MS" w:hAnsi="Arial Unicode MS" w:cs="Arial Unicode MS"/>
          <w:sz w:val="20"/>
          <w:szCs w:val="20"/>
        </w:rPr>
        <w:t>glTF</w:t>
      </w:r>
      <w:proofErr w:type="spellEnd"/>
      <w:r>
        <w:rPr>
          <w:rFonts w:ascii="Arial Unicode MS" w:eastAsia="Arial Unicode MS" w:hAnsi="Arial Unicode MS" w:cs="Arial Unicode MS"/>
          <w:sz w:val="20"/>
          <w:szCs w:val="20"/>
        </w:rPr>
        <w:t xml:space="preserve"> 2.0 Specification. https://registry.khronos.org/glTF/specs/2.0/glTF-2.0.html  [International Specification — Khronos Group open standard for 3D model transmission; cited for the Blender → Three.js export pipeline in Section 3.2.2]</w:t>
      </w:r>
    </w:p>
    <w:p w14:paraId="5D9AA3F2" w14:textId="77777777" w:rsidR="002E7600" w:rsidRDefault="002E7600" w:rsidP="002E7600">
      <w:pPr>
        <w:spacing w:after="120"/>
        <w:ind w:left="720" w:hanging="360"/>
      </w:pPr>
      <w:r>
        <w:rPr>
          <w:b/>
          <w:bCs/>
          <w:sz w:val="20"/>
          <w:szCs w:val="20"/>
        </w:rPr>
        <w:t xml:space="preserve">[72] </w:t>
      </w:r>
      <w:r>
        <w:rPr>
          <w:sz w:val="20"/>
          <w:szCs w:val="20"/>
        </w:rPr>
        <w:t>Åström, K. J., &amp; Hägglund, T. (2006). Advanced PID Control. ISA – The Instrumentation, Systems, and Automation Society, Research Triangle Park, NC. ISBN: 978-1-55617-942-6  [Textbook — foundational PID control reference; cited for the first-order LTI thermal model of the nozzle heater system in Section 3.3.1]</w:t>
      </w:r>
    </w:p>
    <w:p w14:paraId="4E254517" w14:textId="33DB4B97" w:rsidR="002C0846" w:rsidRDefault="002C0846" w:rsidP="002C0846"/>
    <w:p w14:paraId="20BB17ED" w14:textId="77777777" w:rsidR="00840E6F" w:rsidRDefault="00840E6F" w:rsidP="002C0846"/>
    <w:p w14:paraId="22FD9C7F" w14:textId="77777777" w:rsidR="00840E6F" w:rsidRDefault="00840E6F" w:rsidP="00840E6F">
      <w:pPr>
        <w:pStyle w:val="Titre1"/>
      </w:pPr>
      <w:r>
        <w:rPr>
          <w:rFonts w:ascii="Arial" w:eastAsia="Arial" w:hAnsi="Arial" w:cs="Arial"/>
          <w:b/>
          <w:bCs/>
          <w:sz w:val="32"/>
          <w:szCs w:val="32"/>
        </w:rPr>
        <w:t>Chapter 4: Implementation and Development</w:t>
      </w:r>
    </w:p>
    <w:p w14:paraId="5BA5B287" w14:textId="15A1591B" w:rsidR="00840E6F" w:rsidRPr="00840E6F" w:rsidRDefault="00840E6F" w:rsidP="00840E6F">
      <w:pPr>
        <w:spacing w:after="160" w:line="276" w:lineRule="auto"/>
        <w:jc w:val="both"/>
      </w:pPr>
      <w:r w:rsidRPr="00840E6F">
        <w:t xml:space="preserve">The hybrid digital twin architecture integrates geometric modelling, </w:t>
      </w:r>
      <w:proofErr w:type="spellStart"/>
      <w:r w:rsidRPr="00840E6F">
        <w:t>behavioural</w:t>
      </w:r>
      <w:proofErr w:type="spellEnd"/>
      <w:r w:rsidRPr="00840E6F">
        <w:t xml:space="preserve"> modelling, and real-time data </w:t>
      </w:r>
      <w:proofErr w:type="spellStart"/>
      <w:r w:rsidRPr="00840E6F">
        <w:t>synchronisation</w:t>
      </w:r>
      <w:proofErr w:type="spellEnd"/>
      <w:r w:rsidRPr="00840E6F">
        <w:t xml:space="preserve"> within a unified multi-layer system. Its implementation is </w:t>
      </w:r>
      <w:proofErr w:type="spellStart"/>
      <w:r w:rsidRPr="00840E6F">
        <w:t>realised</w:t>
      </w:r>
      <w:proofErr w:type="spellEnd"/>
      <w:r w:rsidRPr="00840E6F">
        <w:t xml:space="preserve"> as a laboratory prototype deployed on a BCN3D+ FDM 3D printer, comprising the complete hardware instrumentation, software stack, and user-facing interface required for operational execution.</w:t>
      </w:r>
      <w:r>
        <w:t xml:space="preserve"> </w:t>
      </w:r>
      <w:r w:rsidRPr="00840E6F">
        <w:t>The current implementation corresponds to a Technology Readiness Level 4 system, validated in a controlled environment. The prototype is developed iteratively, with certain subsystems existing in parallel versions as part of ongoing refinement. Evaluation results are derived from the most stable system configuration, specifically the web-based monitoring and data acquisition pipeline, while additional modules remain under active development.</w:t>
      </w:r>
    </w:p>
    <w:p w14:paraId="75D7AF82" w14:textId="77777777" w:rsidR="00840E6F" w:rsidRDefault="00840E6F" w:rsidP="00840E6F">
      <w:pPr>
        <w:pStyle w:val="Titre2"/>
      </w:pPr>
      <w:r>
        <w:rPr>
          <w:rFonts w:ascii="Arial" w:eastAsia="Arial" w:hAnsi="Arial" w:cs="Arial"/>
          <w:b/>
          <w:bCs/>
          <w:sz w:val="28"/>
          <w:szCs w:val="28"/>
        </w:rPr>
        <w:t>4.1  Prototype Development</w:t>
      </w:r>
    </w:p>
    <w:p w14:paraId="6E7514CC" w14:textId="77777777" w:rsidR="00840E6F" w:rsidRDefault="00840E6F" w:rsidP="00840E6F">
      <w:pPr>
        <w:spacing w:after="160" w:line="276" w:lineRule="auto"/>
        <w:jc w:val="both"/>
      </w:pPr>
      <w:r>
        <w:t>Prototype development encompassed two parallel workstreams: (</w:t>
      </w:r>
      <w:proofErr w:type="spellStart"/>
      <w:r>
        <w:t>i</w:t>
      </w:r>
      <w:proofErr w:type="spellEnd"/>
      <w:r>
        <w:t>) the physical instrumentation of the BCN3D+ printer with the sensor node, and (ii) the creation of the geometric 3D model that serves as the visual foundation of the digital twin. These two workstreams proceeded independently and were integrated at the dashboard level, where real-time sensor data overlays the live 3D model.</w:t>
      </w:r>
    </w:p>
    <w:p w14:paraId="1CABB8A4" w14:textId="77777777" w:rsidR="00840E6F" w:rsidRDefault="00840E6F" w:rsidP="00840E6F">
      <w:pPr>
        <w:spacing w:before="160" w:after="100"/>
      </w:pPr>
      <w:r>
        <w:rPr>
          <w:b/>
          <w:bCs/>
          <w:u w:val="single"/>
        </w:rPr>
        <w:t>4.1.1  Hardware Assembly and Sensor Node Deployment</w:t>
      </w:r>
    </w:p>
    <w:p w14:paraId="17611B1A" w14:textId="77777777" w:rsidR="00840E6F" w:rsidRDefault="00840E6F" w:rsidP="00840E6F">
      <w:pPr>
        <w:spacing w:after="120"/>
      </w:pPr>
    </w:p>
    <w:p w14:paraId="04B3B9F1" w14:textId="0F4C13EA" w:rsidR="00840E6F" w:rsidRPr="00840E6F" w:rsidRDefault="00840E6F" w:rsidP="00840E6F">
      <w:r w:rsidRPr="00840E6F">
        <w:lastRenderedPageBreak/>
        <w:t xml:space="preserve">The hardware prototype is built entirely from off the shelf </w:t>
      </w:r>
      <w:r w:rsidRPr="00840E6F">
        <w:t>low-cost</w:t>
      </w:r>
      <w:r w:rsidRPr="00840E6F">
        <w:t xml:space="preserve"> components consistent with the thesis objective of reproducibility. The system uses an ESP8266 </w:t>
      </w:r>
      <w:proofErr w:type="spellStart"/>
      <w:r w:rsidRPr="00840E6F">
        <w:t>NodeMCU</w:t>
      </w:r>
      <w:proofErr w:type="spellEnd"/>
      <w:r w:rsidRPr="00840E6F">
        <w:t xml:space="preserve"> development board, an MPU 6050 GY 521 breakout board, a KY 013 NTC thermistor module, a 10 </w:t>
      </w:r>
      <w:proofErr w:type="spellStart"/>
      <w:r w:rsidRPr="00840E6F">
        <w:t>kΩ</w:t>
      </w:r>
      <w:proofErr w:type="spellEnd"/>
      <w:r w:rsidRPr="00840E6F">
        <w:t xml:space="preserve"> reference resistor network, a breadboard, jumper wires, and a USB power bank for the sensor node. A Raspberry Pi 4 Model B 4 GB is used as a shared infrastructure component, also running </w:t>
      </w:r>
      <w:proofErr w:type="spellStart"/>
      <w:r w:rsidRPr="00840E6F">
        <w:t>OctoPrint</w:t>
      </w:r>
      <w:proofErr w:type="spellEnd"/>
      <w:r w:rsidRPr="00840E6F">
        <w:t xml:space="preserve"> and serving as the sole compute platform for all backend services, while a laptop is used as an alternative solution in the current project. The sensor node is powered independently using a USB power bank to ensure that sensor acquisition is not affected by the BCN3D+ power state or by USB voltage noise from the printer electronics.</w:t>
      </w:r>
    </w:p>
    <w:p w14:paraId="7DF0F2C4" w14:textId="537E238C" w:rsidR="00840E6F" w:rsidRPr="00840E6F" w:rsidRDefault="00840E6F" w:rsidP="00840E6F">
      <w:r w:rsidRPr="00840E6F">
        <w:t xml:space="preserve">The ESP8266 sensor node was assembled on a breadboard with three physical connections to the BCN3D+ hardware. First, the MPU 6050 is secured to the X axis carriage using thermal adhesive putty that is </w:t>
      </w:r>
      <w:r w:rsidRPr="00840E6F">
        <w:t>non-permanent</w:t>
      </w:r>
      <w:r w:rsidRPr="00840E6F">
        <w:t xml:space="preserve"> and </w:t>
      </w:r>
      <w:r w:rsidRPr="00840E6F">
        <w:t>non-invasive</w:t>
      </w:r>
      <w:r w:rsidRPr="00840E6F">
        <w:t xml:space="preserve">, and it is connected to the ESP8266 via a four wire I2C cable, with SDA connected to GPIO4, SCL to GPIO5, VCC to 3.3V, and GND to GND. Second, the KY 013 thermistor is attached to the extruder heatsink </w:t>
      </w:r>
      <w:proofErr w:type="spellStart"/>
      <w:r w:rsidRPr="00840E6F">
        <w:t>aluminium</w:t>
      </w:r>
      <w:proofErr w:type="spellEnd"/>
      <w:r w:rsidRPr="00840E6F">
        <w:t xml:space="preserve"> block using the same adhesive putty and is wired to a voltage divider connected to the ESP8266 ADC pin GPIO17 or A0. Third, a second KY 013 thermistor is optionally attached near the heated bed frame for ambient and bed thermal monitoring. All connections are external to the printer electronics enclosure, with no wires entering the RAMPS 1.4 board, no firmware modifications, and no warranty voiding disassembly performed [62].</w:t>
      </w:r>
    </w:p>
    <w:p w14:paraId="1F9E4D74" w14:textId="17F6E265" w:rsidR="00840E6F" w:rsidRPr="00840E6F" w:rsidRDefault="00840E6F" w:rsidP="00840E6F">
      <w:r w:rsidRPr="00840E6F">
        <w:t xml:space="preserve">The Raspberry Pi 4 is mounted externally on the printer frame using a 3D printed bracket. It runs Raspbian OS Debian 12 Bookworm, </w:t>
      </w:r>
      <w:proofErr w:type="spellStart"/>
      <w:r w:rsidRPr="00840E6F">
        <w:t>OctoPrint</w:t>
      </w:r>
      <w:proofErr w:type="spellEnd"/>
      <w:r w:rsidRPr="00840E6F">
        <w:t xml:space="preserve"> 1.10.x accessed at</w:t>
      </w:r>
      <w:r>
        <w:t xml:space="preserve"> </w:t>
      </w:r>
      <w:r w:rsidRPr="00840E6F">
        <w:t xml:space="preserve">http://octopi.local, and the </w:t>
      </w:r>
      <w:proofErr w:type="spellStart"/>
      <w:r w:rsidRPr="00840E6F">
        <w:t>Mosquitto</w:t>
      </w:r>
      <w:proofErr w:type="spellEnd"/>
      <w:r w:rsidRPr="00840E6F">
        <w:t xml:space="preserve"> MQTT broker as a </w:t>
      </w:r>
      <w:proofErr w:type="spellStart"/>
      <w:r w:rsidRPr="00840E6F">
        <w:t>systemd</w:t>
      </w:r>
      <w:proofErr w:type="spellEnd"/>
      <w:r w:rsidRPr="00840E6F">
        <w:t xml:space="preserve"> service with automatic startup on boot. The </w:t>
      </w:r>
      <w:proofErr w:type="spellStart"/>
      <w:r w:rsidRPr="00840E6F">
        <w:t>OctoPrint</w:t>
      </w:r>
      <w:proofErr w:type="spellEnd"/>
      <w:r w:rsidRPr="00840E6F">
        <w:t xml:space="preserve"> MQTT plugin is installed and configured to publish all printer events to the local </w:t>
      </w:r>
      <w:proofErr w:type="spellStart"/>
      <w:r w:rsidRPr="00840E6F">
        <w:t>Mosquitto</w:t>
      </w:r>
      <w:proofErr w:type="spellEnd"/>
      <w:r w:rsidRPr="00840E6F">
        <w:t xml:space="preserve"> broker under the printer/</w:t>
      </w:r>
      <w:proofErr w:type="spellStart"/>
      <w:r w:rsidRPr="00840E6F">
        <w:t>octoprint</w:t>
      </w:r>
      <w:proofErr w:type="spellEnd"/>
      <w:r w:rsidRPr="00840E6F">
        <w:t xml:space="preserve">/# topic hierarchy. The complete Python backend, including data collection scripts, </w:t>
      </w:r>
      <w:proofErr w:type="spellStart"/>
      <w:r w:rsidRPr="00840E6F">
        <w:t>PMx</w:t>
      </w:r>
      <w:proofErr w:type="spellEnd"/>
      <w:r w:rsidRPr="00840E6F">
        <w:t xml:space="preserve"> AI pipeline, and Flask server, runs as separate terminal processes during prototype testing, with plans to package them as </w:t>
      </w:r>
      <w:proofErr w:type="spellStart"/>
      <w:r w:rsidRPr="00840E6F">
        <w:t>systemd</w:t>
      </w:r>
      <w:proofErr w:type="spellEnd"/>
      <w:r w:rsidRPr="00840E6F">
        <w:t xml:space="preserve"> services for production deployment.</w:t>
      </w:r>
      <w:r>
        <w:t xml:space="preserve"> </w:t>
      </w:r>
      <w:r w:rsidRPr="00840E6F">
        <w:t>Table 4.1 summarizes the complete technology stack as implemented.</w:t>
      </w:r>
    </w:p>
    <w:p w14:paraId="1F914480" w14:textId="77777777" w:rsidR="00840E6F" w:rsidRDefault="00840E6F" w:rsidP="002C0846"/>
    <w:p w14:paraId="69764CC8" w14:textId="77777777" w:rsidR="00840E6F" w:rsidRDefault="00840E6F" w:rsidP="00840E6F">
      <w:pPr>
        <w:spacing w:after="80"/>
        <w:jc w:val="center"/>
      </w:pPr>
      <w:r>
        <w:rPr>
          <w:i/>
          <w:iCs/>
          <w:sz w:val="20"/>
          <w:szCs w:val="20"/>
        </w:rPr>
        <w:t>Table 4.1 – Complete technology stack: physical hardware, backend, and frontend components as implemented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400"/>
        <w:gridCol w:w="3300"/>
      </w:tblGrid>
      <w:tr w:rsidR="00840E6F" w14:paraId="39808F5B"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A6C947B" w14:textId="77777777" w:rsidR="00840E6F" w:rsidRDefault="00840E6F" w:rsidP="003B0233">
            <w:pPr>
              <w:jc w:val="center"/>
            </w:pPr>
            <w:r>
              <w:rPr>
                <w:b/>
                <w:bCs/>
                <w:color w:val="FFFFFF"/>
                <w:sz w:val="19"/>
                <w:szCs w:val="19"/>
              </w:rPr>
              <w:t>Layer</w:t>
            </w:r>
          </w:p>
        </w:tc>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32892E3E" w14:textId="77777777" w:rsidR="00840E6F" w:rsidRDefault="00840E6F" w:rsidP="003B0233">
            <w:pPr>
              <w:jc w:val="center"/>
            </w:pPr>
            <w:r>
              <w:rPr>
                <w:b/>
                <w:bCs/>
                <w:color w:val="FFFFFF"/>
                <w:sz w:val="19"/>
                <w:szCs w:val="19"/>
              </w:rPr>
              <w:t>Component</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53BFC83B" w14:textId="77777777" w:rsidR="00840E6F" w:rsidRDefault="00840E6F" w:rsidP="003B0233">
            <w:pPr>
              <w:jc w:val="center"/>
            </w:pPr>
            <w:r>
              <w:rPr>
                <w:b/>
                <w:bCs/>
                <w:color w:val="FFFFFF"/>
                <w:sz w:val="19"/>
                <w:szCs w:val="19"/>
              </w:rPr>
              <w:t>Technology / Version</w:t>
            </w:r>
          </w:p>
        </w:tc>
        <w:tc>
          <w:tcPr>
            <w:tcW w:w="33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F7152C0" w14:textId="77777777" w:rsidR="00840E6F" w:rsidRDefault="00840E6F" w:rsidP="003B0233">
            <w:pPr>
              <w:jc w:val="center"/>
            </w:pPr>
            <w:r>
              <w:rPr>
                <w:b/>
                <w:bCs/>
                <w:color w:val="FFFFFF"/>
                <w:sz w:val="19"/>
                <w:szCs w:val="19"/>
              </w:rPr>
              <w:t>Role in implementation</w:t>
            </w:r>
          </w:p>
        </w:tc>
      </w:tr>
      <w:tr w:rsidR="00840E6F" w14:paraId="125F2A04"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408566D" w14:textId="77777777" w:rsidR="00840E6F" w:rsidRDefault="00840E6F" w:rsidP="003B0233">
            <w:r>
              <w:rPr>
                <w:b/>
                <w:bCs/>
                <w:sz w:val="19"/>
                <w:szCs w:val="19"/>
              </w:rPr>
              <w:t>Physical</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EE84833" w14:textId="77777777" w:rsidR="00840E6F" w:rsidRDefault="00840E6F" w:rsidP="003B0233">
            <w:pPr>
              <w:jc w:val="both"/>
            </w:pPr>
            <w:r>
              <w:rPr>
                <w:sz w:val="19"/>
                <w:szCs w:val="19"/>
              </w:rPr>
              <w:t>Sensor node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02693A2" w14:textId="77777777" w:rsidR="00840E6F" w:rsidRDefault="00840E6F" w:rsidP="003B0233">
            <w:pPr>
              <w:jc w:val="both"/>
            </w:pPr>
            <w:r>
              <w:rPr>
                <w:sz w:val="19"/>
                <w:szCs w:val="19"/>
              </w:rPr>
              <w:t>ESP8266 (</w:t>
            </w:r>
            <w:proofErr w:type="spellStart"/>
            <w:r>
              <w:rPr>
                <w:sz w:val="19"/>
                <w:szCs w:val="19"/>
              </w:rPr>
              <w:t>Espressif</w:t>
            </w:r>
            <w:proofErr w:type="spellEnd"/>
            <w:r>
              <w:rPr>
                <w:sz w:val="19"/>
                <w:szCs w:val="19"/>
              </w:rPr>
              <w:t>) + Arduino/C++</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2FA9626" w14:textId="77777777" w:rsidR="00840E6F" w:rsidRDefault="00840E6F" w:rsidP="003B0233">
            <w:pPr>
              <w:jc w:val="both"/>
            </w:pPr>
            <w:r>
              <w:rPr>
                <w:sz w:val="19"/>
                <w:szCs w:val="19"/>
              </w:rPr>
              <w:t>Samples MPU-6050 at 100 Hz, KY-013 at 10 Hz, publishes JSON via MQTT</w:t>
            </w:r>
          </w:p>
        </w:tc>
      </w:tr>
      <w:tr w:rsidR="00840E6F" w14:paraId="50C7AD94"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DB98D1" w14:textId="77777777" w:rsidR="00840E6F" w:rsidRDefault="00840E6F" w:rsidP="003B0233">
            <w:r>
              <w:rPr>
                <w:b/>
                <w:bCs/>
                <w:sz w:val="19"/>
                <w:szCs w:val="19"/>
              </w:rPr>
              <w:t>Physical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82810F" w14:textId="77777777" w:rsidR="00840E6F" w:rsidRDefault="00840E6F" w:rsidP="003B0233">
            <w:pPr>
              <w:jc w:val="both"/>
            </w:pPr>
            <w:r>
              <w:rPr>
                <w:sz w:val="19"/>
                <w:szCs w:val="19"/>
              </w:rPr>
              <w:t>Edge gateway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9E1550" w14:textId="77777777" w:rsidR="00840E6F" w:rsidRDefault="00840E6F" w:rsidP="003B0233">
            <w:pPr>
              <w:jc w:val="both"/>
            </w:pPr>
            <w:r>
              <w:rPr>
                <w:sz w:val="19"/>
                <w:szCs w:val="19"/>
              </w:rPr>
              <w:t>Raspberry Pi 4 (4 GB RAM), Raspbian OS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45118" w14:textId="77777777" w:rsidR="00840E6F" w:rsidRDefault="00840E6F" w:rsidP="003B0233">
            <w:pPr>
              <w:jc w:val="both"/>
            </w:pPr>
            <w:r>
              <w:rPr>
                <w:sz w:val="19"/>
                <w:szCs w:val="19"/>
              </w:rPr>
              <w:t>Hosts MQTT broker, Python backend, Flask server, SQLite databases</w:t>
            </w:r>
          </w:p>
        </w:tc>
      </w:tr>
      <w:tr w:rsidR="00840E6F" w14:paraId="0E549DCC"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75AF8E2" w14:textId="77777777" w:rsidR="00840E6F" w:rsidRDefault="00840E6F" w:rsidP="003B0233">
            <w:r>
              <w:rPr>
                <w:b/>
                <w:bCs/>
                <w:sz w:val="19"/>
                <w:szCs w:val="19"/>
              </w:rPr>
              <w:t>Physical</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80AC215" w14:textId="77777777" w:rsidR="00840E6F" w:rsidRDefault="00840E6F" w:rsidP="003B0233">
            <w:pPr>
              <w:jc w:val="both"/>
            </w:pPr>
            <w:r>
              <w:rPr>
                <w:sz w:val="19"/>
                <w:szCs w:val="19"/>
              </w:rPr>
              <w:t>3D printer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6FC45A25" w14:textId="77777777" w:rsidR="00840E6F" w:rsidRDefault="00840E6F" w:rsidP="003B0233">
            <w:pPr>
              <w:jc w:val="both"/>
            </w:pPr>
            <w:r>
              <w:rPr>
                <w:sz w:val="19"/>
                <w:szCs w:val="19"/>
              </w:rPr>
              <w:t xml:space="preserve">BCN3D+ / Marlin 1.x + </w:t>
            </w:r>
            <w:proofErr w:type="spellStart"/>
            <w:r>
              <w:rPr>
                <w:sz w:val="19"/>
                <w:szCs w:val="19"/>
              </w:rPr>
              <w:t>OctoPrint</w:t>
            </w:r>
            <w:proofErr w:type="spellEnd"/>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AC33853" w14:textId="77777777" w:rsidR="00840E6F" w:rsidRDefault="00840E6F" w:rsidP="003B0233">
            <w:pPr>
              <w:jc w:val="both"/>
            </w:pPr>
            <w:r>
              <w:rPr>
                <w:sz w:val="19"/>
                <w:szCs w:val="19"/>
              </w:rPr>
              <w:t xml:space="preserve">Physical asset; firmware telemetry via </w:t>
            </w:r>
            <w:proofErr w:type="spellStart"/>
            <w:r>
              <w:rPr>
                <w:sz w:val="19"/>
                <w:szCs w:val="19"/>
              </w:rPr>
              <w:t>OctoPrint</w:t>
            </w:r>
            <w:proofErr w:type="spellEnd"/>
            <w:r>
              <w:rPr>
                <w:sz w:val="19"/>
                <w:szCs w:val="19"/>
              </w:rPr>
              <w:t xml:space="preserve"> MQTT plugin</w:t>
            </w:r>
          </w:p>
        </w:tc>
      </w:tr>
      <w:tr w:rsidR="00840E6F" w14:paraId="0AF1D279"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366630" w14:textId="77777777" w:rsidR="00840E6F" w:rsidRDefault="00840E6F" w:rsidP="003B0233">
            <w:r>
              <w:rPr>
                <w:b/>
                <w:bCs/>
                <w:sz w:val="19"/>
                <w:szCs w:val="19"/>
              </w:rPr>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B196D" w14:textId="77777777" w:rsidR="00840E6F" w:rsidRDefault="00840E6F" w:rsidP="003B0233">
            <w:pPr>
              <w:jc w:val="both"/>
            </w:pPr>
            <w:r>
              <w:rPr>
                <w:sz w:val="19"/>
                <w:szCs w:val="19"/>
              </w:rPr>
              <w:t>Data persistence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B4A34" w14:textId="77777777" w:rsidR="00840E6F" w:rsidRDefault="00840E6F" w:rsidP="003B0233">
            <w:pPr>
              <w:jc w:val="both"/>
            </w:pPr>
            <w:r>
              <w:rPr>
                <w:sz w:val="19"/>
                <w:szCs w:val="19"/>
              </w:rPr>
              <w:t>SQLite 3 (</w:t>
            </w:r>
            <w:proofErr w:type="spellStart"/>
            <w:r>
              <w:rPr>
                <w:sz w:val="19"/>
                <w:szCs w:val="19"/>
              </w:rPr>
              <w:t>printer_data.db</w:t>
            </w:r>
            <w:proofErr w:type="spellEnd"/>
            <w:r>
              <w:rPr>
                <w:sz w:val="19"/>
                <w:szCs w:val="19"/>
              </w:rPr>
              <w:t xml:space="preserve"> + </w:t>
            </w:r>
            <w:proofErr w:type="spellStart"/>
            <w:r>
              <w:rPr>
                <w:sz w:val="19"/>
                <w:szCs w:val="19"/>
              </w:rPr>
              <w:t>sensor_data.db</w:t>
            </w:r>
            <w:proofErr w:type="spellEnd"/>
            <w:r>
              <w:rPr>
                <w:sz w:val="19"/>
                <w:szCs w:val="19"/>
              </w:rPr>
              <w: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AA466" w14:textId="77777777" w:rsidR="00840E6F" w:rsidRDefault="00840E6F" w:rsidP="003B0233">
            <w:pPr>
              <w:jc w:val="both"/>
            </w:pPr>
            <w:r>
              <w:rPr>
                <w:sz w:val="19"/>
                <w:szCs w:val="19"/>
              </w:rPr>
              <w:t xml:space="preserve">Two-database architecture for </w:t>
            </w:r>
            <w:proofErr w:type="spellStart"/>
            <w:r>
              <w:rPr>
                <w:sz w:val="19"/>
                <w:szCs w:val="19"/>
              </w:rPr>
              <w:t>OctoPrint</w:t>
            </w:r>
            <w:proofErr w:type="spellEnd"/>
            <w:r>
              <w:rPr>
                <w:sz w:val="19"/>
                <w:szCs w:val="19"/>
              </w:rPr>
              <w:t xml:space="preserve"> telemetry and sensor readings</w:t>
            </w:r>
          </w:p>
        </w:tc>
      </w:tr>
      <w:tr w:rsidR="00840E6F" w14:paraId="6C464BBA"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A241158" w14:textId="77777777" w:rsidR="00840E6F" w:rsidRDefault="00840E6F" w:rsidP="003B0233">
            <w:r>
              <w:rPr>
                <w:b/>
                <w:bCs/>
                <w:sz w:val="19"/>
                <w:szCs w:val="19"/>
              </w:rPr>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4BA4F4F" w14:textId="77777777" w:rsidR="00840E6F" w:rsidRDefault="00840E6F" w:rsidP="003B0233">
            <w:pPr>
              <w:jc w:val="both"/>
            </w:pPr>
            <w:r>
              <w:rPr>
                <w:sz w:val="19"/>
                <w:szCs w:val="19"/>
              </w:rPr>
              <w:t>MQTT broker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A816ABC" w14:textId="77777777" w:rsidR="00840E6F" w:rsidRDefault="00840E6F" w:rsidP="003B0233">
            <w:pPr>
              <w:jc w:val="both"/>
            </w:pPr>
            <w:r>
              <w:rPr>
                <w:sz w:val="19"/>
                <w:szCs w:val="19"/>
              </w:rPr>
              <w:t xml:space="preserve">Eclipse </w:t>
            </w:r>
            <w:proofErr w:type="spellStart"/>
            <w:r>
              <w:rPr>
                <w:sz w:val="19"/>
                <w:szCs w:val="19"/>
              </w:rPr>
              <w:t>Mosquitto</w:t>
            </w:r>
            <w:proofErr w:type="spellEnd"/>
            <w:r>
              <w:rPr>
                <w:sz w:val="19"/>
                <w:szCs w:val="19"/>
              </w:rPr>
              <w:t xml:space="preserve"> 2.0.18</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1E86A64" w14:textId="77777777" w:rsidR="00840E6F" w:rsidRDefault="00840E6F" w:rsidP="003B0233">
            <w:pPr>
              <w:jc w:val="both"/>
            </w:pPr>
            <w:r>
              <w:rPr>
                <w:sz w:val="19"/>
                <w:szCs w:val="19"/>
              </w:rPr>
              <w:t>Routes all sensor, telemetry, and alert messages on local network</w:t>
            </w:r>
          </w:p>
        </w:tc>
      </w:tr>
      <w:tr w:rsidR="00840E6F" w14:paraId="2925C66C"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410C2" w14:textId="77777777" w:rsidR="00840E6F" w:rsidRDefault="00840E6F" w:rsidP="003B0233">
            <w:r>
              <w:rPr>
                <w:b/>
                <w:bCs/>
                <w:sz w:val="19"/>
                <w:szCs w:val="19"/>
              </w:rPr>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93DBC9" w14:textId="77777777" w:rsidR="00840E6F" w:rsidRDefault="00840E6F" w:rsidP="003B0233">
            <w:pPr>
              <w:jc w:val="both"/>
            </w:pPr>
            <w:r>
              <w:rPr>
                <w:sz w:val="19"/>
                <w:szCs w:val="19"/>
              </w:rPr>
              <w:t>Data collection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38AC7" w14:textId="77777777" w:rsidR="00840E6F" w:rsidRDefault="00840E6F" w:rsidP="003B0233">
            <w:pPr>
              <w:jc w:val="both"/>
            </w:pPr>
            <w:r>
              <w:rPr>
                <w:sz w:val="19"/>
                <w:szCs w:val="19"/>
              </w:rPr>
              <w:t>Python 3.11 (paho-</w:t>
            </w:r>
            <w:proofErr w:type="spellStart"/>
            <w:r>
              <w:rPr>
                <w:sz w:val="19"/>
                <w:szCs w:val="19"/>
              </w:rPr>
              <w:t>mqtt</w:t>
            </w:r>
            <w:proofErr w:type="spellEnd"/>
            <w:r>
              <w:rPr>
                <w:sz w:val="19"/>
                <w:szCs w:val="19"/>
              </w:rPr>
              <w:t>, pandas, SQLite3)</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CFEF8D" w14:textId="77777777" w:rsidR="00840E6F" w:rsidRDefault="00840E6F" w:rsidP="003B0233">
            <w:pPr>
              <w:jc w:val="both"/>
            </w:pPr>
            <w:r>
              <w:rPr>
                <w:sz w:val="19"/>
                <w:szCs w:val="19"/>
              </w:rPr>
              <w:t>printer_data_collector_v5.py + sensor_data_collector.py</w:t>
            </w:r>
          </w:p>
        </w:tc>
      </w:tr>
      <w:tr w:rsidR="00840E6F" w14:paraId="7ED0D16E"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939DAAD" w14:textId="77777777" w:rsidR="00840E6F" w:rsidRDefault="00840E6F" w:rsidP="003B0233">
            <w:r>
              <w:rPr>
                <w:b/>
                <w:bCs/>
                <w:sz w:val="19"/>
                <w:szCs w:val="19"/>
              </w:rPr>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B86F697" w14:textId="77777777" w:rsidR="00840E6F" w:rsidRDefault="00840E6F" w:rsidP="003B0233">
            <w:pPr>
              <w:jc w:val="both"/>
            </w:pPr>
            <w:r>
              <w:rPr>
                <w:sz w:val="19"/>
                <w:szCs w:val="19"/>
              </w:rPr>
              <w:t>ML pipeline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3AECD3A" w14:textId="77777777" w:rsidR="00840E6F" w:rsidRDefault="00840E6F" w:rsidP="003B0233">
            <w:pPr>
              <w:jc w:val="both"/>
            </w:pPr>
            <w:r>
              <w:rPr>
                <w:sz w:val="19"/>
                <w:szCs w:val="19"/>
              </w:rPr>
              <w:t xml:space="preserve">Python 3.11 (scikit-learn, </w:t>
            </w:r>
            <w:proofErr w:type="spellStart"/>
            <w:r>
              <w:rPr>
                <w:sz w:val="19"/>
                <w:szCs w:val="19"/>
              </w:rPr>
              <w:t>XGBoost</w:t>
            </w:r>
            <w:proofErr w:type="spellEnd"/>
            <w:r>
              <w:rPr>
                <w:sz w:val="19"/>
                <w:szCs w:val="19"/>
              </w:rPr>
              <w:t>, pandas)</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4042A20" w14:textId="77777777" w:rsidR="00840E6F" w:rsidRDefault="00840E6F" w:rsidP="003B0233">
            <w:pPr>
              <w:jc w:val="both"/>
            </w:pPr>
            <w:proofErr w:type="spellStart"/>
            <w:r>
              <w:rPr>
                <w:sz w:val="19"/>
                <w:szCs w:val="19"/>
              </w:rPr>
              <w:t>PMx</w:t>
            </w:r>
            <w:proofErr w:type="spellEnd"/>
            <w:r>
              <w:rPr>
                <w:sz w:val="19"/>
                <w:szCs w:val="19"/>
              </w:rPr>
              <w:t xml:space="preserve"> AI: data_aligner.py, feature_engineering.py, combiner.py</w:t>
            </w:r>
          </w:p>
        </w:tc>
      </w:tr>
      <w:tr w:rsidR="00840E6F" w14:paraId="132EE2AF"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F77ED" w14:textId="77777777" w:rsidR="00840E6F" w:rsidRDefault="00840E6F" w:rsidP="003B0233">
            <w:r>
              <w:rPr>
                <w:b/>
                <w:bCs/>
                <w:sz w:val="19"/>
                <w:szCs w:val="19"/>
              </w:rPr>
              <w:lastRenderedPageBreak/>
              <w:t>Backend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A88875" w14:textId="77777777" w:rsidR="00840E6F" w:rsidRDefault="00840E6F" w:rsidP="003B0233">
            <w:pPr>
              <w:jc w:val="both"/>
            </w:pPr>
            <w:r>
              <w:rPr>
                <w:sz w:val="19"/>
                <w:szCs w:val="19"/>
              </w:rPr>
              <w:t>API server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879D50" w14:textId="77777777" w:rsidR="00840E6F" w:rsidRDefault="00840E6F" w:rsidP="003B0233">
            <w:pPr>
              <w:jc w:val="both"/>
            </w:pPr>
            <w:r>
              <w:rPr>
                <w:sz w:val="19"/>
                <w:szCs w:val="19"/>
              </w:rPr>
              <w:t>Python Flask 2.x</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AD15E" w14:textId="77777777" w:rsidR="00840E6F" w:rsidRDefault="00840E6F" w:rsidP="003B0233">
            <w:pPr>
              <w:jc w:val="both"/>
            </w:pPr>
            <w:r>
              <w:rPr>
                <w:sz w:val="19"/>
                <w:szCs w:val="19"/>
              </w:rPr>
              <w:t>Serves dashboard SPA + REST endpoints for print control and history</w:t>
            </w:r>
          </w:p>
        </w:tc>
      </w:tr>
      <w:tr w:rsidR="00840E6F" w14:paraId="7FFB0B7B"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8BB1DD5" w14:textId="77777777" w:rsidR="00840E6F" w:rsidRDefault="00840E6F" w:rsidP="003B0233">
            <w:r>
              <w:rPr>
                <w:b/>
                <w:bCs/>
                <w:sz w:val="19"/>
                <w:szCs w:val="19"/>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D742815" w14:textId="77777777" w:rsidR="00840E6F" w:rsidRDefault="00840E6F" w:rsidP="003B0233">
            <w:pPr>
              <w:jc w:val="both"/>
            </w:pPr>
            <w:r>
              <w:rPr>
                <w:sz w:val="19"/>
                <w:szCs w:val="19"/>
              </w:rPr>
              <w:t>Build tool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C326DD8" w14:textId="77777777" w:rsidR="00840E6F" w:rsidRDefault="00840E6F" w:rsidP="003B0233">
            <w:pPr>
              <w:jc w:val="both"/>
            </w:pPr>
            <w:r>
              <w:rPr>
                <w:sz w:val="19"/>
                <w:szCs w:val="19"/>
              </w:rPr>
              <w:t>Vite 5 (ES Modules, HMR)</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5ACC47E" w14:textId="77777777" w:rsidR="00840E6F" w:rsidRDefault="00840E6F" w:rsidP="003B0233">
            <w:pPr>
              <w:jc w:val="both"/>
            </w:pPr>
            <w:r>
              <w:rPr>
                <w:sz w:val="19"/>
                <w:szCs w:val="19"/>
              </w:rPr>
              <w:t xml:space="preserve">Zero-config dev server; &lt; 500 </w:t>
            </w:r>
            <w:proofErr w:type="spellStart"/>
            <w:r>
              <w:rPr>
                <w:sz w:val="19"/>
                <w:szCs w:val="19"/>
              </w:rPr>
              <w:t>ms</w:t>
            </w:r>
            <w:proofErr w:type="spellEnd"/>
            <w:r>
              <w:rPr>
                <w:sz w:val="19"/>
                <w:szCs w:val="19"/>
              </w:rPr>
              <w:t xml:space="preserve"> cold start; tree-shaken production build</w:t>
            </w:r>
          </w:p>
        </w:tc>
      </w:tr>
      <w:tr w:rsidR="00840E6F" w14:paraId="18DF7633"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47BAC" w14:textId="77777777" w:rsidR="00840E6F" w:rsidRDefault="00840E6F" w:rsidP="003B0233">
            <w:r>
              <w:rPr>
                <w:b/>
                <w:bCs/>
                <w:sz w:val="19"/>
                <w:szCs w:val="19"/>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9576B" w14:textId="77777777" w:rsidR="00840E6F" w:rsidRDefault="00840E6F" w:rsidP="003B0233">
            <w:pPr>
              <w:jc w:val="both"/>
            </w:pPr>
            <w:r>
              <w:rPr>
                <w:sz w:val="19"/>
                <w:szCs w:val="19"/>
              </w:rPr>
              <w:t>3D rendering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B66DB" w14:textId="77777777" w:rsidR="00840E6F" w:rsidRDefault="00840E6F" w:rsidP="003B0233">
            <w:pPr>
              <w:jc w:val="both"/>
            </w:pPr>
            <w:r>
              <w:rPr>
                <w:sz w:val="19"/>
                <w:szCs w:val="19"/>
              </w:rPr>
              <w:t>Three.js r150+ (WebGL)</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05C83C" w14:textId="77777777" w:rsidR="00840E6F" w:rsidRDefault="00840E6F" w:rsidP="003B0233">
            <w:pPr>
              <w:jc w:val="both"/>
            </w:pPr>
            <w:r>
              <w:rPr>
                <w:sz w:val="19"/>
                <w:szCs w:val="19"/>
              </w:rPr>
              <w:t>Renders printer GLB model, filament path, real-time axis animation</w:t>
            </w:r>
          </w:p>
        </w:tc>
      </w:tr>
      <w:tr w:rsidR="00840E6F" w14:paraId="0775F033"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FC6322E" w14:textId="77777777" w:rsidR="00840E6F" w:rsidRDefault="00840E6F" w:rsidP="003B0233">
            <w:r>
              <w:rPr>
                <w:b/>
                <w:bCs/>
                <w:sz w:val="19"/>
                <w:szCs w:val="19"/>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17FFCA3" w14:textId="77777777" w:rsidR="00840E6F" w:rsidRDefault="00840E6F" w:rsidP="003B0233">
            <w:pPr>
              <w:jc w:val="both"/>
            </w:pPr>
            <w:r>
              <w:rPr>
                <w:sz w:val="19"/>
                <w:szCs w:val="19"/>
              </w:rPr>
              <w:t>UI framework</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60B983D" w14:textId="77777777" w:rsidR="00840E6F" w:rsidRDefault="00840E6F" w:rsidP="003B0233">
            <w:pPr>
              <w:jc w:val="both"/>
            </w:pPr>
            <w:r>
              <w:rPr>
                <w:sz w:val="19"/>
                <w:szCs w:val="19"/>
              </w:rPr>
              <w:t>React 18 (TypeScript)</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5DC1748" w14:textId="77777777" w:rsidR="00840E6F" w:rsidRDefault="00840E6F" w:rsidP="003B0233">
            <w:pPr>
              <w:jc w:val="both"/>
            </w:pPr>
            <w:r>
              <w:rPr>
                <w:sz w:val="19"/>
                <w:szCs w:val="19"/>
              </w:rPr>
              <w:t>Component shell: fleet nav, sensor panels, alert feed, session timeline</w:t>
            </w:r>
          </w:p>
        </w:tc>
      </w:tr>
      <w:tr w:rsidR="00840E6F" w14:paraId="6B26782F"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8C97DA" w14:textId="77777777" w:rsidR="00840E6F" w:rsidRDefault="00840E6F" w:rsidP="003B0233">
            <w:r>
              <w:rPr>
                <w:b/>
                <w:bCs/>
                <w:sz w:val="19"/>
                <w:szCs w:val="19"/>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A54AE" w14:textId="77777777" w:rsidR="00840E6F" w:rsidRDefault="00840E6F" w:rsidP="003B0233">
            <w:pPr>
              <w:jc w:val="both"/>
            </w:pPr>
            <w:r>
              <w:rPr>
                <w:sz w:val="19"/>
                <w:szCs w:val="19"/>
              </w:rPr>
              <w:t>G-code engine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F8E7E" w14:textId="77777777" w:rsidR="00840E6F" w:rsidRDefault="00840E6F" w:rsidP="003B0233">
            <w:pPr>
              <w:jc w:val="both"/>
            </w:pPr>
            <w:r>
              <w:rPr>
                <w:sz w:val="19"/>
                <w:szCs w:val="19"/>
              </w:rPr>
              <w:t>Custom GCodeLoader.js + PrintingMotion.js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8A7E91" w14:textId="77777777" w:rsidR="00840E6F" w:rsidRDefault="00840E6F" w:rsidP="003B0233">
            <w:pPr>
              <w:jc w:val="both"/>
            </w:pPr>
            <w:r>
              <w:rPr>
                <w:sz w:val="19"/>
                <w:szCs w:val="19"/>
              </w:rPr>
              <w:t>Parses .</w:t>
            </w:r>
            <w:proofErr w:type="spellStart"/>
            <w:r>
              <w:rPr>
                <w:sz w:val="19"/>
                <w:szCs w:val="19"/>
              </w:rPr>
              <w:t>gcode</w:t>
            </w:r>
            <w:proofErr w:type="spellEnd"/>
            <w:r>
              <w:rPr>
                <w:sz w:val="19"/>
                <w:szCs w:val="19"/>
              </w:rPr>
              <w:t xml:space="preserve"> files; maps G0/G1/G28/G92 to axis motion classes</w:t>
            </w:r>
          </w:p>
        </w:tc>
      </w:tr>
      <w:tr w:rsidR="00840E6F" w14:paraId="48DC904E"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DDD986A" w14:textId="77777777" w:rsidR="00840E6F" w:rsidRDefault="00840E6F" w:rsidP="003B0233">
            <w:r>
              <w:rPr>
                <w:b/>
                <w:bCs/>
                <w:sz w:val="19"/>
                <w:szCs w:val="19"/>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92CDF5D" w14:textId="77777777" w:rsidR="00840E6F" w:rsidRDefault="00840E6F" w:rsidP="003B0233">
            <w:pPr>
              <w:jc w:val="both"/>
            </w:pPr>
            <w:r>
              <w:rPr>
                <w:sz w:val="19"/>
                <w:szCs w:val="19"/>
              </w:rPr>
              <w:t>Charts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981F037" w14:textId="77777777" w:rsidR="00840E6F" w:rsidRDefault="00840E6F" w:rsidP="003B0233">
            <w:pPr>
              <w:jc w:val="both"/>
            </w:pPr>
            <w:r>
              <w:rPr>
                <w:sz w:val="19"/>
                <w:szCs w:val="19"/>
              </w:rPr>
              <w:t>Chart.js 4.x</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8E94A85" w14:textId="77777777" w:rsidR="00840E6F" w:rsidRDefault="00840E6F" w:rsidP="003B0233">
            <w:pPr>
              <w:jc w:val="both"/>
            </w:pPr>
            <w:r>
              <w:rPr>
                <w:sz w:val="19"/>
                <w:szCs w:val="19"/>
              </w:rPr>
              <w:t>Real-time time-series for temperature, vibration RMS, health score</w:t>
            </w:r>
          </w:p>
        </w:tc>
      </w:tr>
      <w:tr w:rsidR="00840E6F" w14:paraId="1BFAB151"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8DED2" w14:textId="77777777" w:rsidR="00840E6F" w:rsidRDefault="00840E6F" w:rsidP="003B0233">
            <w:r>
              <w:rPr>
                <w:b/>
                <w:bCs/>
                <w:sz w:val="19"/>
                <w:szCs w:val="19"/>
              </w:rPr>
              <w:t>Frontend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8FA01" w14:textId="77777777" w:rsidR="00840E6F" w:rsidRDefault="00840E6F" w:rsidP="003B0233">
            <w:pPr>
              <w:jc w:val="both"/>
            </w:pPr>
            <w:r>
              <w:rPr>
                <w:sz w:val="19"/>
                <w:szCs w:val="19"/>
              </w:rPr>
              <w:t>3D asset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8BB86D" w14:textId="77777777" w:rsidR="00840E6F" w:rsidRDefault="00840E6F" w:rsidP="003B0233">
            <w:pPr>
              <w:jc w:val="both"/>
            </w:pPr>
            <w:r>
              <w:rPr>
                <w:sz w:val="19"/>
                <w:szCs w:val="19"/>
              </w:rPr>
              <w:t xml:space="preserve">Blender 4.x → </w:t>
            </w:r>
            <w:proofErr w:type="spellStart"/>
            <w:r>
              <w:rPr>
                <w:sz w:val="19"/>
                <w:szCs w:val="19"/>
              </w:rPr>
              <w:t>glTF</w:t>
            </w:r>
            <w:proofErr w:type="spellEnd"/>
            <w:r>
              <w:rPr>
                <w:sz w:val="19"/>
                <w:szCs w:val="19"/>
              </w:rPr>
              <w:t xml:space="preserve"> 2.0 (.</w:t>
            </w:r>
            <w:proofErr w:type="spellStart"/>
            <w:r>
              <w:rPr>
                <w:sz w:val="19"/>
                <w:szCs w:val="19"/>
              </w:rPr>
              <w:t>glb</w:t>
            </w:r>
            <w:proofErr w:type="spellEnd"/>
            <w:r>
              <w:rPr>
                <w:sz w:val="19"/>
                <w:szCs w:val="19"/>
              </w:rPr>
              <w: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F130E" w14:textId="77777777" w:rsidR="00840E6F" w:rsidRDefault="00840E6F" w:rsidP="003B0233">
            <w:pPr>
              <w:jc w:val="both"/>
            </w:pPr>
            <w:r>
              <w:rPr>
                <w:sz w:val="19"/>
                <w:szCs w:val="19"/>
              </w:rPr>
              <w:t>FDM printer model exported with named component hierarchy</w:t>
            </w:r>
          </w:p>
        </w:tc>
      </w:tr>
      <w:tr w:rsidR="00840E6F" w14:paraId="6E7C8403" w14:textId="77777777" w:rsidTr="003B0233">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B7130DC" w14:textId="77777777" w:rsidR="00840E6F" w:rsidRDefault="00840E6F" w:rsidP="003B0233">
            <w:r>
              <w:rPr>
                <w:b/>
                <w:bCs/>
                <w:sz w:val="19"/>
                <w:szCs w:val="19"/>
              </w:rPr>
              <w:t>Desktop (planned)</w:t>
            </w:r>
          </w:p>
        </w:tc>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06C7037" w14:textId="77777777" w:rsidR="00840E6F" w:rsidRDefault="00840E6F" w:rsidP="003B0233">
            <w:pPr>
              <w:jc w:val="both"/>
            </w:pPr>
            <w:r>
              <w:rPr>
                <w:sz w:val="19"/>
                <w:szCs w:val="19"/>
              </w:rPr>
              <w:t>Wrapper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B19D768" w14:textId="77777777" w:rsidR="00840E6F" w:rsidRDefault="00840E6F" w:rsidP="003B0233">
            <w:pPr>
              <w:jc w:val="both"/>
            </w:pPr>
            <w:r>
              <w:rPr>
                <w:sz w:val="19"/>
                <w:szCs w:val="19"/>
              </w:rPr>
              <w:t>Electron.js (v30+)</w:t>
            </w:r>
          </w:p>
        </w:tc>
        <w:tc>
          <w:tcPr>
            <w:tcW w:w="33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9697A10" w14:textId="77777777" w:rsidR="00840E6F" w:rsidRDefault="00840E6F" w:rsidP="003B0233">
            <w:pPr>
              <w:jc w:val="both"/>
            </w:pPr>
            <w:r>
              <w:rPr>
                <w:sz w:val="19"/>
                <w:szCs w:val="19"/>
              </w:rPr>
              <w:t>Packages React/Vite/Three.js SPA as a cross-platform desktop app (v0.1 launched)</w:t>
            </w:r>
          </w:p>
        </w:tc>
      </w:tr>
    </w:tbl>
    <w:p w14:paraId="39E15CE1" w14:textId="77777777" w:rsidR="00840E6F" w:rsidRDefault="00840E6F" w:rsidP="00840E6F">
      <w:pPr>
        <w:spacing w:after="120"/>
      </w:pPr>
    </w:p>
    <w:p w14:paraId="15B4EBE6" w14:textId="644E6ED9" w:rsidR="00840E6F" w:rsidRDefault="00840E6F" w:rsidP="00840E6F">
      <w:pPr>
        <w:spacing w:before="160" w:after="100"/>
      </w:pPr>
      <w:r>
        <w:rPr>
          <w:b/>
          <w:bCs/>
          <w:u w:val="single"/>
        </w:rPr>
        <w:t xml:space="preserve">4.1.2  Geometric Model Construction </w:t>
      </w:r>
      <w:r>
        <w:rPr>
          <w:b/>
          <w:bCs/>
          <w:u w:val="single"/>
        </w:rPr>
        <w:t>:</w:t>
      </w:r>
      <w:r>
        <w:rPr>
          <w:b/>
          <w:bCs/>
          <w:u w:val="single"/>
        </w:rPr>
        <w:t xml:space="preserve"> Blender Workflow</w:t>
      </w:r>
    </w:p>
    <w:p w14:paraId="58CA86F5" w14:textId="77777777" w:rsidR="00840E6F" w:rsidRPr="00840E6F" w:rsidRDefault="00840E6F" w:rsidP="00840E6F">
      <w:pPr>
        <w:spacing w:after="160" w:line="276" w:lineRule="auto"/>
        <w:jc w:val="both"/>
      </w:pPr>
      <w:r w:rsidRPr="00840E6F">
        <w:t>The 3D geometric model of the FDM printer was constructed iteratively in Blender 4.x over multiple development sessions. The modelling workflow followed three stages that reflect the iterative nature of prototype development.</w:t>
      </w:r>
    </w:p>
    <w:p w14:paraId="6CA84BE1" w14:textId="77777777" w:rsidR="00840E6F" w:rsidRPr="00840E6F" w:rsidRDefault="00840E6F" w:rsidP="00840E6F">
      <w:pPr>
        <w:spacing w:after="160" w:line="276" w:lineRule="auto"/>
        <w:jc w:val="both"/>
      </w:pPr>
      <w:r w:rsidRPr="00840E6F">
        <w:t xml:space="preserve">In Stage 1 (Structural decomposition), the printer frame was modelled from reference photographs and BCN3D's published technical drawings. The </w:t>
      </w:r>
      <w:proofErr w:type="spellStart"/>
      <w:r w:rsidRPr="00840E6F">
        <w:t>aluminium</w:t>
      </w:r>
      <w:proofErr w:type="spellEnd"/>
      <w:r w:rsidRPr="00840E6F">
        <w:t xml:space="preserve"> extrusion profiles (20×20 mm, 20×40 mm T-slot) were modelled as parametric box meshes; the motion system (linear rails, belt paths, motor mounts, carriage) was added as separate named objects [69]. At this stage the model was functionally decomposed into diagnostic components with </w:t>
      </w:r>
      <w:proofErr w:type="spellStart"/>
      <w:r w:rsidRPr="00840E6F">
        <w:t>standardised</w:t>
      </w:r>
      <w:proofErr w:type="spellEnd"/>
      <w:r w:rsidRPr="00840E6F">
        <w:t xml:space="preserve"> Blender object names (</w:t>
      </w:r>
      <w:proofErr w:type="spellStart"/>
      <w:r w:rsidRPr="00840E6F">
        <w:rPr>
          <w:rFonts w:ascii="Courier New" w:eastAsia="Courier New" w:hAnsi="Courier New" w:cs="Courier New"/>
          <w:sz w:val="20"/>
          <w:szCs w:val="20"/>
        </w:rPr>
        <w:t>nozzle_assembly</w:t>
      </w:r>
      <w:proofErr w:type="spellEnd"/>
      <w:r w:rsidRPr="00840E6F">
        <w:t xml:space="preserve">, </w:t>
      </w:r>
      <w:proofErr w:type="spellStart"/>
      <w:r w:rsidRPr="00840E6F">
        <w:rPr>
          <w:rFonts w:ascii="Courier New" w:eastAsia="Courier New" w:hAnsi="Courier New" w:cs="Courier New"/>
          <w:sz w:val="20"/>
          <w:szCs w:val="20"/>
        </w:rPr>
        <w:t>x_carriage</w:t>
      </w:r>
      <w:proofErr w:type="spellEnd"/>
      <w:r w:rsidRPr="00840E6F">
        <w:t xml:space="preserve">, </w:t>
      </w:r>
      <w:proofErr w:type="spellStart"/>
      <w:r w:rsidRPr="00840E6F">
        <w:rPr>
          <w:rFonts w:ascii="Courier New" w:eastAsia="Courier New" w:hAnsi="Courier New" w:cs="Courier New"/>
          <w:sz w:val="20"/>
          <w:szCs w:val="20"/>
        </w:rPr>
        <w:t>x_belt</w:t>
      </w:r>
      <w:proofErr w:type="spellEnd"/>
      <w:r w:rsidRPr="00840E6F">
        <w:t xml:space="preserve">, </w:t>
      </w:r>
      <w:proofErr w:type="spellStart"/>
      <w:r w:rsidRPr="00840E6F">
        <w:rPr>
          <w:rFonts w:ascii="Courier New" w:eastAsia="Courier New" w:hAnsi="Courier New" w:cs="Courier New"/>
          <w:sz w:val="20"/>
          <w:szCs w:val="20"/>
        </w:rPr>
        <w:t>extruder_heatsink</w:t>
      </w:r>
      <w:proofErr w:type="spellEnd"/>
      <w:r w:rsidRPr="00840E6F">
        <w:t xml:space="preserve">, </w:t>
      </w:r>
      <w:proofErr w:type="spellStart"/>
      <w:r w:rsidRPr="00840E6F">
        <w:rPr>
          <w:rFonts w:ascii="Courier New" w:eastAsia="Courier New" w:hAnsi="Courier New" w:cs="Courier New"/>
          <w:sz w:val="20"/>
          <w:szCs w:val="20"/>
        </w:rPr>
        <w:t>heated_bed</w:t>
      </w:r>
      <w:proofErr w:type="spellEnd"/>
      <w:r w:rsidRPr="00840E6F">
        <w:t xml:space="preserve">, </w:t>
      </w:r>
      <w:proofErr w:type="spellStart"/>
      <w:r w:rsidRPr="00840E6F">
        <w:rPr>
          <w:rFonts w:ascii="Courier New" w:eastAsia="Courier New" w:hAnsi="Courier New" w:cs="Courier New"/>
          <w:sz w:val="20"/>
          <w:szCs w:val="20"/>
        </w:rPr>
        <w:t>z_lead_screw</w:t>
      </w:r>
      <w:proofErr w:type="spellEnd"/>
      <w:r w:rsidRPr="00840E6F">
        <w:t>) that map directly to the FMEA failure mode taxonomy of Chapter 2.</w:t>
      </w:r>
    </w:p>
    <w:p w14:paraId="0F73DFA4" w14:textId="77777777" w:rsidR="00840E6F" w:rsidRDefault="00840E6F" w:rsidP="00840E6F">
      <w:pPr>
        <w:spacing w:after="160" w:line="276" w:lineRule="auto"/>
        <w:jc w:val="both"/>
      </w:pPr>
      <w:r w:rsidRPr="00840E6F">
        <w:t>In Stage 2 (Material and detail refinement), PBR (Physically Based Rendering) materials</w:t>
      </w:r>
      <w:r>
        <w:t xml:space="preserve"> were applied to all components: metallic shaders for </w:t>
      </w:r>
      <w:proofErr w:type="spellStart"/>
      <w:r>
        <w:t>aluminium</w:t>
      </w:r>
      <w:proofErr w:type="spellEnd"/>
      <w:r>
        <w:t xml:space="preserve"> and steel parts, matte plastic shaders for printed components, and a dark-grey enclosure shader for the electronics box. Six-point studio lighting (ambient, directional, </w:t>
      </w:r>
      <w:proofErr w:type="gramStart"/>
      <w:r>
        <w:t>three point</w:t>
      </w:r>
      <w:proofErr w:type="gramEnd"/>
      <w:r>
        <w:t xml:space="preserve"> lights, and a floor spot) was configured in Blender to produce professional rendering quality when exported to Three.js. Figure 4.1 illustrates the Blender model at Stage 2 — showing the structural decomposition with component-level </w:t>
      </w:r>
      <w:proofErr w:type="spellStart"/>
      <w:r>
        <w:t>colour</w:t>
      </w:r>
      <w:proofErr w:type="spellEnd"/>
      <w:r>
        <w:t xml:space="preserve"> coding used during development. Figure 4.2 shows the refined model at a later stage of the workflow, where materials have been unified into a production-ready dark-theme palette consistent with the dashboard's visual identity.</w:t>
      </w:r>
    </w:p>
    <w:p w14:paraId="6B575571" w14:textId="5D63F41B" w:rsidR="00840E6F" w:rsidRDefault="00840E6F" w:rsidP="00840E6F">
      <w:pPr>
        <w:spacing w:before="60" w:after="160"/>
        <w:jc w:val="center"/>
      </w:pPr>
      <w:r>
        <w:rPr>
          <w:i/>
          <w:iCs/>
          <w:color w:val="444444"/>
          <w:sz w:val="20"/>
          <w:szCs w:val="20"/>
        </w:rPr>
        <w:t xml:space="preserve">Figure 4.1 – Blender 4.x model during Stage 2 development </w:t>
      </w:r>
      <w:r w:rsidR="00441249">
        <w:rPr>
          <w:i/>
          <w:iCs/>
          <w:color w:val="444444"/>
          <w:sz w:val="20"/>
          <w:szCs w:val="20"/>
        </w:rPr>
        <w:t>,</w:t>
      </w:r>
      <w:r>
        <w:rPr>
          <w:i/>
          <w:iCs/>
          <w:color w:val="444444"/>
          <w:sz w:val="20"/>
          <w:szCs w:val="20"/>
        </w:rPr>
        <w:t xml:space="preserve"> component-level </w:t>
      </w:r>
      <w:proofErr w:type="spellStart"/>
      <w:r>
        <w:rPr>
          <w:i/>
          <w:iCs/>
          <w:color w:val="444444"/>
          <w:sz w:val="20"/>
          <w:szCs w:val="20"/>
        </w:rPr>
        <w:t>colour</w:t>
      </w:r>
      <w:proofErr w:type="spellEnd"/>
      <w:r>
        <w:rPr>
          <w:i/>
          <w:iCs/>
          <w:color w:val="444444"/>
          <w:sz w:val="20"/>
          <w:szCs w:val="20"/>
        </w:rPr>
        <w:t xml:space="preserve"> coding visible on frame, carriage, bed, and electronics enclosure. All structural components are modelled as separate named objects.</w:t>
      </w:r>
    </w:p>
    <w:p w14:paraId="479BFC6F" w14:textId="66E60F00" w:rsidR="00840E6F" w:rsidRDefault="00122D4C" w:rsidP="00122D4C">
      <w:pPr>
        <w:spacing w:after="120"/>
      </w:pPr>
      <w:r w:rsidRPr="00122D4C">
        <w:lastRenderedPageBreak/>
        <w:drawing>
          <wp:inline distT="0" distB="0" distL="0" distR="0" wp14:anchorId="257A3783" wp14:editId="38D38E54">
            <wp:extent cx="5760720" cy="3071495"/>
            <wp:effectExtent l="0" t="0" r="0" b="0"/>
            <wp:docPr id="700575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75834" name=""/>
                    <pic:cNvPicPr/>
                  </pic:nvPicPr>
                  <pic:blipFill>
                    <a:blip r:embed="rId28"/>
                    <a:stretch>
                      <a:fillRect/>
                    </a:stretch>
                  </pic:blipFill>
                  <pic:spPr>
                    <a:xfrm>
                      <a:off x="0" y="0"/>
                      <a:ext cx="5760720" cy="3071495"/>
                    </a:xfrm>
                    <a:prstGeom prst="rect">
                      <a:avLst/>
                    </a:prstGeom>
                  </pic:spPr>
                </pic:pic>
              </a:graphicData>
            </a:graphic>
          </wp:inline>
        </w:drawing>
      </w:r>
    </w:p>
    <w:p w14:paraId="463019FF" w14:textId="75E57A72" w:rsidR="00840E6F" w:rsidRPr="00840E6F" w:rsidRDefault="00840E6F" w:rsidP="00840E6F">
      <w:pPr>
        <w:spacing w:after="160" w:line="276" w:lineRule="auto"/>
        <w:jc w:val="both"/>
      </w:pPr>
      <w:r w:rsidRPr="00840E6F">
        <w:t xml:space="preserve">In Stage 3 Export and integration, the model was exported from Blender in </w:t>
      </w:r>
      <w:proofErr w:type="spellStart"/>
      <w:r w:rsidRPr="00840E6F">
        <w:t>glTF</w:t>
      </w:r>
      <w:proofErr w:type="spellEnd"/>
      <w:r w:rsidRPr="00840E6F">
        <w:t xml:space="preserve"> 2.0 binary format .</w:t>
      </w:r>
      <w:proofErr w:type="spellStart"/>
      <w:r w:rsidRPr="00840E6F">
        <w:t>glb</w:t>
      </w:r>
      <w:proofErr w:type="spellEnd"/>
      <w:r w:rsidRPr="00840E6F">
        <w:t xml:space="preserve"> using Blender's native exporter [71]. The export settings were configured to: include all mesh data and PBR materials; embed textures in the binary; preserve object names (which Three.js uses to identify meshes by </w:t>
      </w:r>
      <w:proofErr w:type="spellStart"/>
      <w:r w:rsidRPr="00840E6F">
        <w:rPr>
          <w:rFonts w:ascii="Courier New" w:eastAsia="Courier New" w:hAnsi="Courier New" w:cs="Courier New"/>
          <w:sz w:val="20"/>
          <w:szCs w:val="20"/>
        </w:rPr>
        <w:t>scene.getObjectByName</w:t>
      </w:r>
      <w:proofErr w:type="spellEnd"/>
      <w:r w:rsidRPr="00840E6F">
        <w:rPr>
          <w:rFonts w:ascii="Courier New" w:eastAsia="Courier New" w:hAnsi="Courier New" w:cs="Courier New"/>
          <w:sz w:val="20"/>
          <w:szCs w:val="20"/>
        </w:rPr>
        <w:t>()</w:t>
      </w:r>
      <w:r w:rsidRPr="00840E6F">
        <w:t xml:space="preserve">); and exclude armatures, shape keys, and animations </w:t>
      </w:r>
      <w:r w:rsidR="00122D4C">
        <w:t xml:space="preserve">so </w:t>
      </w:r>
      <w:r w:rsidRPr="00840E6F">
        <w:t xml:space="preserve">not needed for the static geometric model. The resulting </w:t>
      </w:r>
      <w:r w:rsidRPr="00840E6F">
        <w:rPr>
          <w:rFonts w:ascii="Courier New" w:eastAsia="Courier New" w:hAnsi="Courier New" w:cs="Courier New"/>
          <w:sz w:val="20"/>
          <w:szCs w:val="20"/>
        </w:rPr>
        <w:t>.</w:t>
      </w:r>
      <w:proofErr w:type="spellStart"/>
      <w:r w:rsidRPr="00840E6F">
        <w:rPr>
          <w:rFonts w:ascii="Courier New" w:eastAsia="Courier New" w:hAnsi="Courier New" w:cs="Courier New"/>
          <w:sz w:val="20"/>
          <w:szCs w:val="20"/>
        </w:rPr>
        <w:t>glb</w:t>
      </w:r>
      <w:proofErr w:type="spellEnd"/>
      <w:r w:rsidRPr="00840E6F">
        <w:t xml:space="preserve"> </w:t>
      </w:r>
      <w:proofErr w:type="spellStart"/>
      <w:r w:rsidRPr="00840E6F">
        <w:t>fileis</w:t>
      </w:r>
      <w:proofErr w:type="spellEnd"/>
      <w:r w:rsidRPr="00840E6F">
        <w:t xml:space="preserve"> served as a static asset by the Flask backend and loaded once at dashboard </w:t>
      </w:r>
      <w:proofErr w:type="spellStart"/>
      <w:r w:rsidRPr="00840E6F">
        <w:t>initialisation</w:t>
      </w:r>
      <w:proofErr w:type="spellEnd"/>
      <w:r w:rsidRPr="00840E6F">
        <w:t xml:space="preserve"> via </w:t>
      </w:r>
      <w:proofErr w:type="spellStart"/>
      <w:r w:rsidRPr="00840E6F">
        <w:t>Three.js's</w:t>
      </w:r>
      <w:proofErr w:type="spellEnd"/>
      <w:r w:rsidRPr="00840E6F">
        <w:t xml:space="preserve"> </w:t>
      </w:r>
      <w:proofErr w:type="spellStart"/>
      <w:r w:rsidRPr="00840E6F">
        <w:rPr>
          <w:rFonts w:ascii="Courier New" w:eastAsia="Courier New" w:hAnsi="Courier New" w:cs="Courier New"/>
          <w:sz w:val="20"/>
          <w:szCs w:val="20"/>
        </w:rPr>
        <w:t>GLTFLoader</w:t>
      </w:r>
      <w:proofErr w:type="spellEnd"/>
      <w:r w:rsidRPr="00840E6F">
        <w:t>. Subsequent real-time updates</w:t>
      </w:r>
      <w:r w:rsidR="00122D4C">
        <w:t xml:space="preserve"> </w:t>
      </w:r>
      <w:r w:rsidRPr="00840E6F">
        <w:t xml:space="preserve">carriage position, fault </w:t>
      </w:r>
      <w:proofErr w:type="spellStart"/>
      <w:r w:rsidRPr="00840E6F">
        <w:t>colour</w:t>
      </w:r>
      <w:proofErr w:type="spellEnd"/>
      <w:r w:rsidRPr="00840E6F">
        <w:t xml:space="preserve"> overlays are applied programmatically via Three.js property updates, with no model reload required during a print session [70].</w:t>
      </w:r>
    </w:p>
    <w:p w14:paraId="3E622627" w14:textId="3D187909" w:rsidR="00840E6F" w:rsidRDefault="00840E6F" w:rsidP="00840E6F"/>
    <w:p w14:paraId="6451EC7A" w14:textId="77777777" w:rsidR="00122D4C" w:rsidRDefault="00122D4C" w:rsidP="00122D4C">
      <w:pPr>
        <w:pStyle w:val="Titre2"/>
      </w:pPr>
      <w:r>
        <w:rPr>
          <w:rFonts w:ascii="Arial" w:eastAsia="Arial" w:hAnsi="Arial" w:cs="Arial"/>
          <w:b/>
          <w:bCs/>
          <w:sz w:val="28"/>
          <w:szCs w:val="28"/>
        </w:rPr>
        <w:t>4.2  Software Implementation</w:t>
      </w:r>
    </w:p>
    <w:p w14:paraId="35E9F05E" w14:textId="77777777" w:rsidR="00122D4C" w:rsidRDefault="00122D4C" w:rsidP="00122D4C">
      <w:pPr>
        <w:spacing w:after="160" w:line="276" w:lineRule="auto"/>
        <w:jc w:val="both"/>
      </w:pPr>
      <w:r>
        <w:t>The software implementation spans three distinct domains: the database persistence layer, the Python backend processing scripts, and the React/Vite/Three.js frontend dashboard. Each domain is described below with sufficient technical detail to enable reproducibility.</w:t>
      </w:r>
    </w:p>
    <w:p w14:paraId="6AB71D23" w14:textId="77777777" w:rsidR="00122D4C" w:rsidRDefault="00122D4C" w:rsidP="00122D4C">
      <w:pPr>
        <w:pStyle w:val="Titre3"/>
      </w:pPr>
      <w:r>
        <w:rPr>
          <w:rFonts w:eastAsia="Arial" w:cs="Arial"/>
          <w:b/>
          <w:bCs/>
          <w:sz w:val="24"/>
          <w:szCs w:val="24"/>
        </w:rPr>
        <w:t>4.2.1  Database Implementation</w:t>
      </w:r>
    </w:p>
    <w:p w14:paraId="0DE5C380" w14:textId="77777777" w:rsidR="00122D4C" w:rsidRDefault="00122D4C" w:rsidP="00122D4C">
      <w:pPr>
        <w:spacing w:after="160" w:line="276" w:lineRule="auto"/>
        <w:jc w:val="both"/>
      </w:pPr>
      <w:r>
        <w:t xml:space="preserve">Two SQLite databases persist all system data. Both are created automatically on first run and require no database server configuration </w:t>
      </w:r>
      <w:r>
        <w:rPr>
          <w:b/>
          <w:bCs/>
        </w:rPr>
        <w:t>[64]</w:t>
      </w:r>
      <w:r>
        <w:t>.</w:t>
      </w:r>
    </w:p>
    <w:p w14:paraId="4289BBAC" w14:textId="77777777" w:rsidR="00122D4C" w:rsidRDefault="00122D4C" w:rsidP="00122D4C">
      <w:pPr>
        <w:spacing w:before="160" w:after="100"/>
      </w:pPr>
      <w:proofErr w:type="spellStart"/>
      <w:r>
        <w:rPr>
          <w:b/>
          <w:bCs/>
          <w:u w:val="single"/>
        </w:rPr>
        <w:t>printer_data.db</w:t>
      </w:r>
      <w:proofErr w:type="spellEnd"/>
    </w:p>
    <w:p w14:paraId="38F19BD6" w14:textId="18BFF321" w:rsidR="00122D4C" w:rsidRPr="00122D4C" w:rsidRDefault="00122D4C" w:rsidP="00122D4C">
      <w:pPr>
        <w:spacing w:after="160" w:line="276" w:lineRule="auto"/>
        <w:jc w:val="both"/>
      </w:pPr>
      <w:r w:rsidRPr="00122D4C">
        <w:t xml:space="preserve">Populated by </w:t>
      </w:r>
      <w:r w:rsidRPr="00122D4C">
        <w:rPr>
          <w:rFonts w:ascii="Courier New" w:eastAsia="Courier New" w:hAnsi="Courier New" w:cs="Courier New"/>
          <w:sz w:val="20"/>
          <w:szCs w:val="20"/>
        </w:rPr>
        <w:t>printer_data_collector.py</w:t>
      </w:r>
      <w:r w:rsidRPr="00122D4C">
        <w:t xml:space="preserve">, this database stores all </w:t>
      </w:r>
      <w:proofErr w:type="spellStart"/>
      <w:r w:rsidRPr="00122D4C">
        <w:t>OctoPrint</w:t>
      </w:r>
      <w:proofErr w:type="spellEnd"/>
      <w:r w:rsidRPr="00122D4C">
        <w:t xml:space="preserve"> MQTT telemetry in six tables </w:t>
      </w:r>
      <w:r w:rsidRPr="00122D4C">
        <w:t xml:space="preserve">[ </w:t>
      </w:r>
      <w:r w:rsidRPr="00122D4C">
        <w:t xml:space="preserve">temperatures, motion, </w:t>
      </w:r>
      <w:proofErr w:type="spellStart"/>
      <w:r w:rsidRPr="00122D4C">
        <w:t>print_job</w:t>
      </w:r>
      <w:proofErr w:type="spellEnd"/>
      <w:r w:rsidRPr="00122D4C">
        <w:t xml:space="preserve">, </w:t>
      </w:r>
      <w:proofErr w:type="spellStart"/>
      <w:r w:rsidRPr="00122D4C">
        <w:t>printer_state</w:t>
      </w:r>
      <w:proofErr w:type="spellEnd"/>
      <w:r w:rsidRPr="00122D4C">
        <w:t xml:space="preserve"> and</w:t>
      </w:r>
      <w:r w:rsidRPr="00122D4C">
        <w:t xml:space="preserve"> events </w:t>
      </w:r>
      <w:r w:rsidRPr="00122D4C">
        <w:t xml:space="preserve">] </w:t>
      </w:r>
      <w:r w:rsidRPr="00122D4C">
        <w:t xml:space="preserve">resends as described </w:t>
      </w:r>
      <w:r w:rsidRPr="00122D4C">
        <w:t>previously</w:t>
      </w:r>
      <w:r w:rsidRPr="00122D4C">
        <w:t xml:space="preserve">. The collector subscribes to all </w:t>
      </w:r>
      <w:r w:rsidRPr="00122D4C">
        <w:rPr>
          <w:rFonts w:ascii="Courier New" w:eastAsia="Courier New" w:hAnsi="Courier New" w:cs="Courier New"/>
          <w:sz w:val="20"/>
          <w:szCs w:val="20"/>
        </w:rPr>
        <w:t>printer/</w:t>
      </w:r>
      <w:proofErr w:type="spellStart"/>
      <w:r w:rsidRPr="00122D4C">
        <w:rPr>
          <w:rFonts w:ascii="Courier New" w:eastAsia="Courier New" w:hAnsi="Courier New" w:cs="Courier New"/>
          <w:sz w:val="20"/>
          <w:szCs w:val="20"/>
        </w:rPr>
        <w:t>octoprint</w:t>
      </w:r>
      <w:proofErr w:type="spellEnd"/>
      <w:r w:rsidRPr="00122D4C">
        <w:rPr>
          <w:rFonts w:ascii="Courier New" w:eastAsia="Courier New" w:hAnsi="Courier New" w:cs="Courier New"/>
          <w:sz w:val="20"/>
          <w:szCs w:val="20"/>
        </w:rPr>
        <w:t>/#</w:t>
      </w:r>
      <w:r w:rsidRPr="00122D4C">
        <w:t xml:space="preserve"> MQTT topics using the </w:t>
      </w:r>
      <w:r w:rsidRPr="00122D4C">
        <w:rPr>
          <w:rFonts w:ascii="Courier New" w:eastAsia="Courier New" w:hAnsi="Courier New" w:cs="Courier New"/>
          <w:sz w:val="20"/>
          <w:szCs w:val="20"/>
        </w:rPr>
        <w:t>paho-</w:t>
      </w:r>
      <w:proofErr w:type="spellStart"/>
      <w:r w:rsidRPr="00122D4C">
        <w:rPr>
          <w:rFonts w:ascii="Courier New" w:eastAsia="Courier New" w:hAnsi="Courier New" w:cs="Courier New"/>
          <w:sz w:val="20"/>
          <w:szCs w:val="20"/>
        </w:rPr>
        <w:t>mqtt</w:t>
      </w:r>
      <w:proofErr w:type="spellEnd"/>
      <w:r w:rsidRPr="00122D4C">
        <w:t xml:space="preserve"> Python client library. Each incoming JSON payload is parsed and inserted into the appropriate table with a </w:t>
      </w:r>
      <w:proofErr w:type="spellStart"/>
      <w:r w:rsidRPr="00122D4C">
        <w:rPr>
          <w:rFonts w:ascii="Courier New" w:eastAsia="Courier New" w:hAnsi="Courier New" w:cs="Courier New"/>
          <w:sz w:val="20"/>
          <w:szCs w:val="20"/>
        </w:rPr>
        <w:t>timestamp_utc</w:t>
      </w:r>
      <w:proofErr w:type="spellEnd"/>
      <w:r w:rsidRPr="00122D4C">
        <w:t xml:space="preserve"> column (ISO 8601 with milliseconds, assigned by the Raspberry Pi system clock </w:t>
      </w:r>
      <w:proofErr w:type="spellStart"/>
      <w:r w:rsidRPr="00122D4C">
        <w:t>synchronised</w:t>
      </w:r>
      <w:proofErr w:type="spellEnd"/>
      <w:r w:rsidRPr="00122D4C">
        <w:t xml:space="preserve"> via NTP). Six </w:t>
      </w:r>
      <w:proofErr w:type="spellStart"/>
      <w:r w:rsidRPr="00122D4C">
        <w:rPr>
          <w:rFonts w:ascii="Courier New" w:eastAsia="Courier New" w:hAnsi="Courier New" w:cs="Courier New"/>
          <w:sz w:val="20"/>
          <w:szCs w:val="20"/>
        </w:rPr>
        <w:t>idx</w:t>
      </w:r>
      <w:proofErr w:type="spellEnd"/>
      <w:r w:rsidRPr="00122D4C">
        <w:rPr>
          <w:rFonts w:ascii="Courier New" w:eastAsia="Courier New" w:hAnsi="Courier New" w:cs="Courier New"/>
          <w:sz w:val="20"/>
          <w:szCs w:val="20"/>
        </w:rPr>
        <w:t>_*_timestamp</w:t>
      </w:r>
      <w:r w:rsidRPr="00122D4C">
        <w:t xml:space="preserve"> indexes are created on all timestamp columns at database </w:t>
      </w:r>
      <w:proofErr w:type="spellStart"/>
      <w:r w:rsidRPr="00122D4C">
        <w:t>initialisation</w:t>
      </w:r>
      <w:proofErr w:type="spellEnd"/>
      <w:r w:rsidRPr="00122D4C">
        <w:t xml:space="preserve">, enabling sub-millisecond range queries for the </w:t>
      </w:r>
      <w:proofErr w:type="spellStart"/>
      <w:r w:rsidRPr="00122D4C">
        <w:rPr>
          <w:rFonts w:ascii="Courier New" w:eastAsia="Courier New" w:hAnsi="Courier New" w:cs="Courier New"/>
          <w:sz w:val="20"/>
          <w:szCs w:val="20"/>
        </w:rPr>
        <w:t>merge_asof</w:t>
      </w:r>
      <w:proofErr w:type="spellEnd"/>
      <w:r w:rsidRPr="00122D4C">
        <w:t xml:space="preserve"> alignment pipeline. The collector commits after each INSERT (not batched) to </w:t>
      </w:r>
      <w:proofErr w:type="spellStart"/>
      <w:r w:rsidRPr="00122D4C">
        <w:t>minimise</w:t>
      </w:r>
      <w:proofErr w:type="spellEnd"/>
      <w:r w:rsidRPr="00122D4C">
        <w:t xml:space="preserve"> data loss on power failure </w:t>
      </w:r>
      <w:r w:rsidRPr="00122D4C">
        <w:t>,</w:t>
      </w:r>
      <w:r w:rsidRPr="00122D4C">
        <w:t xml:space="preserve"> a design trade-off accepted </w:t>
      </w:r>
      <w:r w:rsidRPr="00122D4C">
        <w:lastRenderedPageBreak/>
        <w:t xml:space="preserve">given the 1–2 Hz </w:t>
      </w:r>
      <w:proofErr w:type="spellStart"/>
      <w:r w:rsidRPr="00122D4C">
        <w:t>OctoPrint</w:t>
      </w:r>
      <w:proofErr w:type="spellEnd"/>
      <w:r w:rsidRPr="00122D4C">
        <w:t xml:space="preserve"> publication rate (low write volume). Boolean printer state flags (printing, paused, error) stored as INTEGER (0/1) enable efficient SQL WHERE filtering to restrict ML inference to rows where </w:t>
      </w:r>
      <w:r w:rsidRPr="00122D4C">
        <w:rPr>
          <w:rFonts w:ascii="Courier New" w:eastAsia="Courier New" w:hAnsi="Courier New" w:cs="Courier New"/>
          <w:sz w:val="20"/>
          <w:szCs w:val="20"/>
        </w:rPr>
        <w:t>printing = 1</w:t>
      </w:r>
      <w:r w:rsidRPr="00122D4C">
        <w:t>, preventing false alerts during homing or idle phases.</w:t>
      </w:r>
    </w:p>
    <w:p w14:paraId="27F43F3B" w14:textId="77777777" w:rsidR="00122D4C" w:rsidRDefault="00122D4C" w:rsidP="00122D4C">
      <w:pPr>
        <w:spacing w:before="160" w:after="100"/>
      </w:pPr>
      <w:proofErr w:type="spellStart"/>
      <w:r>
        <w:rPr>
          <w:b/>
          <w:bCs/>
          <w:u w:val="single"/>
        </w:rPr>
        <w:t>sensor_data.db</w:t>
      </w:r>
      <w:proofErr w:type="spellEnd"/>
    </w:p>
    <w:p w14:paraId="602A6FC8" w14:textId="41166DE5" w:rsidR="00122D4C" w:rsidRDefault="00122D4C" w:rsidP="00122D4C">
      <w:pPr>
        <w:spacing w:after="160" w:line="276" w:lineRule="auto"/>
        <w:jc w:val="both"/>
      </w:pPr>
      <w:r>
        <w:t xml:space="preserve">Populated by </w:t>
      </w:r>
      <w:r>
        <w:rPr>
          <w:rFonts w:ascii="Courier New" w:eastAsia="Courier New" w:hAnsi="Courier New" w:cs="Courier New"/>
          <w:sz w:val="20"/>
          <w:szCs w:val="20"/>
        </w:rPr>
        <w:t>sensor_data_collector.py</w:t>
      </w:r>
      <w:r>
        <w:t xml:space="preserve">, this database stores all ESP8266 MQTT payloads in a single </w:t>
      </w:r>
      <w:proofErr w:type="spellStart"/>
      <w:r>
        <w:rPr>
          <w:rFonts w:ascii="Courier New" w:eastAsia="Courier New" w:hAnsi="Courier New" w:cs="Courier New"/>
          <w:sz w:val="20"/>
          <w:szCs w:val="20"/>
        </w:rPr>
        <w:t>sensor_data</w:t>
      </w:r>
      <w:proofErr w:type="spellEnd"/>
      <w:r>
        <w:t xml:space="preserve"> table 18 columns: </w:t>
      </w:r>
      <w:r>
        <w:t>[</w:t>
      </w:r>
      <w:r>
        <w:t xml:space="preserve">id, </w:t>
      </w:r>
      <w:proofErr w:type="spellStart"/>
      <w:r>
        <w:t>timestamp_utc</w:t>
      </w:r>
      <w:proofErr w:type="spellEnd"/>
      <w:r>
        <w:t xml:space="preserve">, source, </w:t>
      </w:r>
      <w:proofErr w:type="spellStart"/>
      <w:r>
        <w:t>elapsed_ms</w:t>
      </w:r>
      <w:proofErr w:type="spellEnd"/>
      <w:r>
        <w:t xml:space="preserve">, </w:t>
      </w:r>
      <w:proofErr w:type="spellStart"/>
      <w:r>
        <w:t>temp_c</w:t>
      </w:r>
      <w:proofErr w:type="spellEnd"/>
      <w:r>
        <w:t xml:space="preserve">, </w:t>
      </w:r>
      <w:proofErr w:type="spellStart"/>
      <w:r>
        <w:t>delta_temp_c</w:t>
      </w:r>
      <w:proofErr w:type="spellEnd"/>
      <w:r>
        <w:t xml:space="preserve">, </w:t>
      </w:r>
      <w:proofErr w:type="spellStart"/>
      <w:r>
        <w:t>acc_x</w:t>
      </w:r>
      <w:proofErr w:type="spellEnd"/>
      <w:r>
        <w:t xml:space="preserve">/y/z, </w:t>
      </w:r>
      <w:proofErr w:type="spellStart"/>
      <w:r>
        <w:t>delta_acc_x</w:t>
      </w:r>
      <w:proofErr w:type="spellEnd"/>
      <w:r>
        <w:t xml:space="preserve">/y/z, </w:t>
      </w:r>
      <w:proofErr w:type="spellStart"/>
      <w:r>
        <w:t>gyro_x</w:t>
      </w:r>
      <w:proofErr w:type="spellEnd"/>
      <w:r>
        <w:t xml:space="preserve">/y/z, </w:t>
      </w:r>
      <w:proofErr w:type="spellStart"/>
      <w:r>
        <w:t>delta_gyro_x</w:t>
      </w:r>
      <w:proofErr w:type="spellEnd"/>
      <w:r>
        <w:t>/y/z</w:t>
      </w:r>
      <w:r>
        <w:t>]</w:t>
      </w:r>
      <w:r>
        <w:t xml:space="preserve">. At 100 Hz publication rate and approximately 280 bytes per row uncompressed, a 2-hour print session generates approximately </w:t>
      </w:r>
      <w:r w:rsidRPr="00122D4C">
        <w:t>720,000 rows and ~200 MB</w:t>
      </w:r>
      <w:r>
        <w:t xml:space="preserve"> of sensor data — well within SQLite's practical capacity on the Raspberry Pi's microSD card. SQLite's </w:t>
      </w:r>
      <w:r>
        <w:rPr>
          <w:rFonts w:ascii="Courier New" w:eastAsia="Courier New" w:hAnsi="Courier New" w:cs="Courier New"/>
          <w:sz w:val="20"/>
          <w:szCs w:val="20"/>
        </w:rPr>
        <w:t>WAL</w:t>
      </w:r>
      <w:r>
        <w:t xml:space="preserve"> (Write-Ahead Logging) mode is enabled to allow simultaneous read access by the ML pipeline while the collector continues writing, preventing database lock contention at high write rates </w:t>
      </w:r>
      <w:r>
        <w:rPr>
          <w:b/>
          <w:bCs/>
        </w:rPr>
        <w:t>[64]</w:t>
      </w:r>
      <w:r>
        <w:t>.</w:t>
      </w:r>
    </w:p>
    <w:p w14:paraId="2D9EEA52" w14:textId="77777777" w:rsidR="00AD784A" w:rsidRPr="00AD784A" w:rsidRDefault="00AD784A" w:rsidP="00AD784A">
      <w:pPr>
        <w:spacing w:after="160" w:line="276" w:lineRule="auto"/>
        <w:jc w:val="both"/>
        <w:rPr>
          <w:b/>
          <w:bCs/>
        </w:rPr>
      </w:pPr>
      <w:proofErr w:type="spellStart"/>
      <w:r w:rsidRPr="00AD784A">
        <w:rPr>
          <w:b/>
          <w:bCs/>
        </w:rPr>
        <w:t>filament_motion.db</w:t>
      </w:r>
      <w:proofErr w:type="spellEnd"/>
    </w:p>
    <w:p w14:paraId="44901FA2" w14:textId="77777777" w:rsidR="00AD784A" w:rsidRPr="00AD784A" w:rsidRDefault="00AD784A" w:rsidP="00AD784A">
      <w:pPr>
        <w:spacing w:after="160" w:line="276" w:lineRule="auto"/>
        <w:jc w:val="both"/>
      </w:pPr>
      <w:r w:rsidRPr="00AD784A">
        <w:t xml:space="preserve">A supplementary sensing module was developed to monitor filament motion during printing. The sensor is based on the infrared optical tracking chip recovered from a computer mouse and repurposed as a low-cost filament runout and motion monitoring device. By </w:t>
      </w:r>
      <w:proofErr w:type="spellStart"/>
      <w:r w:rsidRPr="00AD784A">
        <w:t>analysing</w:t>
      </w:r>
      <w:proofErr w:type="spellEnd"/>
      <w:r w:rsidRPr="00AD784A">
        <w:t xml:space="preserve"> relative surface displacement values (dx, </w:t>
      </w:r>
      <w:proofErr w:type="spellStart"/>
      <w:r w:rsidRPr="00AD784A">
        <w:t>dy</w:t>
      </w:r>
      <w:proofErr w:type="spellEnd"/>
      <w:r w:rsidRPr="00AD784A">
        <w:t>) generated by the optical sensor, the system can detect filament movement irregularities such as stalled extrusion, slippage, or complete filament absence.</w:t>
      </w:r>
    </w:p>
    <w:p w14:paraId="681A6D81" w14:textId="4F60B5EB" w:rsidR="00AD784A" w:rsidRPr="00AD784A" w:rsidRDefault="00AD784A" w:rsidP="00AD784A">
      <w:pPr>
        <w:spacing w:after="160" w:line="276" w:lineRule="auto"/>
        <w:jc w:val="both"/>
      </w:pPr>
      <w:r w:rsidRPr="00AD784A">
        <w:t xml:space="preserve">The collector records timestamped motion events in both CSV and SQLite formats. Each record contains the formatted timestamp, Unix epoch time, and relative displacement values along the sensor axes. The database is </w:t>
      </w:r>
      <w:proofErr w:type="spellStart"/>
      <w:r w:rsidRPr="00AD784A">
        <w:t>organised</w:t>
      </w:r>
      <w:proofErr w:type="spellEnd"/>
      <w:r w:rsidRPr="00AD784A">
        <w:t xml:space="preserve"> as a single </w:t>
      </w:r>
      <w:proofErr w:type="spellStart"/>
      <w:r w:rsidRPr="00AD784A">
        <w:t>mouse_movement</w:t>
      </w:r>
      <w:proofErr w:type="spellEnd"/>
      <w:r w:rsidRPr="00AD784A">
        <w:t xml:space="preserve"> table containing the fields [id, </w:t>
      </w:r>
      <w:proofErr w:type="spellStart"/>
      <w:r w:rsidRPr="00AD784A">
        <w:t>formatted_time</w:t>
      </w:r>
      <w:proofErr w:type="spellEnd"/>
      <w:r w:rsidRPr="00AD784A">
        <w:t xml:space="preserve">, epoch, dx, </w:t>
      </w:r>
      <w:proofErr w:type="spellStart"/>
      <w:r w:rsidRPr="00AD784A">
        <w:t>dy</w:t>
      </w:r>
      <w:proofErr w:type="spellEnd"/>
      <w:r w:rsidRPr="00AD784A">
        <w:t>]. Data acquisition is performed continuously during printing through a Python-based listener process running on the Raspberry Pi.</w:t>
      </w:r>
    </w:p>
    <w:p w14:paraId="3301921F" w14:textId="44744856" w:rsidR="00AD784A" w:rsidRDefault="00AD784A" w:rsidP="00AD784A">
      <w:pPr>
        <w:spacing w:after="160" w:line="276" w:lineRule="auto"/>
        <w:jc w:val="both"/>
      </w:pPr>
      <w:r w:rsidRPr="00AD784A">
        <w:t xml:space="preserve">Unlike binary mechanical runout switches commonly used in desktop FDM printers, the proposed sensor provides continuous motion information rather than simple presence detection. This </w:t>
      </w:r>
      <w:r>
        <w:t>helps in</w:t>
      </w:r>
      <w:r w:rsidRPr="00AD784A">
        <w:t xml:space="preserve"> the detection of extrusion faults and intermittent filament slippage that would not trigger conventional </w:t>
      </w:r>
      <w:proofErr w:type="spellStart"/>
      <w:r w:rsidRPr="00AD784A">
        <w:t>endstop</w:t>
      </w:r>
      <w:proofErr w:type="spellEnd"/>
      <w:r w:rsidRPr="00AD784A">
        <w:t>-based runout sensors.</w:t>
      </w:r>
    </w:p>
    <w:p w14:paraId="570F3215" w14:textId="77777777" w:rsidR="00122D4C" w:rsidRDefault="00122D4C" w:rsidP="00122D4C">
      <w:pPr>
        <w:pStyle w:val="Titre3"/>
      </w:pPr>
      <w:r>
        <w:rPr>
          <w:rFonts w:eastAsia="Arial" w:cs="Arial"/>
          <w:b/>
          <w:bCs/>
          <w:sz w:val="24"/>
          <w:szCs w:val="24"/>
        </w:rPr>
        <w:t>4.2.2  Processing Scripts — Python Backend</w:t>
      </w:r>
    </w:p>
    <w:p w14:paraId="7D013514" w14:textId="77777777" w:rsidR="00122D4C" w:rsidRDefault="00122D4C" w:rsidP="00122D4C">
      <w:pPr>
        <w:spacing w:after="160" w:line="276" w:lineRule="auto"/>
        <w:jc w:val="both"/>
      </w:pPr>
      <w:r>
        <w:t>The Python backend comprises six interconnected scripts that implement the data acquisition, alignment, feature engineering, ML inference, and alert publication pipeline. All scripts run on the Raspberry Pi 4 and communicate via MQTT and SQLite.</w:t>
      </w:r>
    </w:p>
    <w:p w14:paraId="325E3E39" w14:textId="5112C874" w:rsidR="00122D4C" w:rsidRDefault="00122D4C" w:rsidP="00122D4C">
      <w:pPr>
        <w:spacing w:before="160" w:after="100"/>
      </w:pPr>
      <w:r>
        <w:rPr>
          <w:b/>
          <w:bCs/>
          <w:u w:val="single"/>
        </w:rPr>
        <w:t>printer_data_collector.py</w:t>
      </w:r>
    </w:p>
    <w:p w14:paraId="6485D138" w14:textId="543B617A" w:rsidR="00122D4C" w:rsidRPr="00AD784A" w:rsidRDefault="00122D4C" w:rsidP="00122D4C">
      <w:pPr>
        <w:spacing w:after="160" w:line="276" w:lineRule="auto"/>
        <w:jc w:val="both"/>
      </w:pPr>
      <w:r w:rsidRPr="00AD784A">
        <w:t xml:space="preserve">Subscribes to all </w:t>
      </w:r>
      <w:proofErr w:type="spellStart"/>
      <w:r w:rsidRPr="00AD784A">
        <w:t>OctoPrint</w:t>
      </w:r>
      <w:proofErr w:type="spellEnd"/>
      <w:r w:rsidRPr="00AD784A">
        <w:t xml:space="preserve"> MQTT topics. Parses six distinct payload formats one per table type using conditional </w:t>
      </w:r>
      <w:proofErr w:type="spellStart"/>
      <w:r w:rsidRPr="00AD784A">
        <w:rPr>
          <w:rFonts w:ascii="Courier New" w:eastAsia="Courier New" w:hAnsi="Courier New" w:cs="Courier New"/>
          <w:sz w:val="20"/>
          <w:szCs w:val="20"/>
        </w:rPr>
        <w:t>topic.startswith</w:t>
      </w:r>
      <w:proofErr w:type="spellEnd"/>
      <w:r w:rsidRPr="00AD784A">
        <w:rPr>
          <w:rFonts w:ascii="Courier New" w:eastAsia="Courier New" w:hAnsi="Courier New" w:cs="Courier New"/>
          <w:sz w:val="20"/>
          <w:szCs w:val="20"/>
        </w:rPr>
        <w:t>()</w:t>
      </w:r>
      <w:r w:rsidRPr="00AD784A">
        <w:t xml:space="preserve"> routing. Handles </w:t>
      </w:r>
      <w:proofErr w:type="spellStart"/>
      <w:r w:rsidRPr="00AD784A">
        <w:t>OctoPrint's</w:t>
      </w:r>
      <w:proofErr w:type="spellEnd"/>
      <w:r w:rsidRPr="00AD784A">
        <w:t xml:space="preserve"> non-standard timestamp format ISO 8601 without milliseconds from some versions by appending </w:t>
      </w:r>
      <w:r w:rsidRPr="00AD784A">
        <w:rPr>
          <w:rFonts w:ascii="Courier New" w:eastAsia="Courier New" w:hAnsi="Courier New" w:cs="Courier New"/>
          <w:sz w:val="20"/>
          <w:szCs w:val="20"/>
        </w:rPr>
        <w:t>.000</w:t>
      </w:r>
      <w:r w:rsidRPr="00AD784A">
        <w:t xml:space="preserve"> when the millisecond component is absent, ensuring consistent </w:t>
      </w:r>
      <w:proofErr w:type="spellStart"/>
      <w:r w:rsidRPr="00AD784A">
        <w:rPr>
          <w:rFonts w:ascii="Courier New" w:eastAsia="Courier New" w:hAnsi="Courier New" w:cs="Courier New"/>
          <w:sz w:val="20"/>
          <w:szCs w:val="20"/>
        </w:rPr>
        <w:t>merge_asof</w:t>
      </w:r>
      <w:proofErr w:type="spellEnd"/>
      <w:r w:rsidRPr="00AD784A">
        <w:t xml:space="preserve"> join compatibility. The v5 iteration introduced resend packet parsing </w:t>
      </w:r>
      <w:r w:rsidR="00AD784A" w:rsidRPr="00AD784A">
        <w:t>,</w:t>
      </w:r>
      <w:r w:rsidRPr="00AD784A">
        <w:t xml:space="preserve"> </w:t>
      </w:r>
      <w:proofErr w:type="spellStart"/>
      <w:r w:rsidRPr="00AD784A">
        <w:t>OctoPrint</w:t>
      </w:r>
      <w:proofErr w:type="spellEnd"/>
      <w:r w:rsidRPr="00AD784A">
        <w:t xml:space="preserve"> publishes G-code retransmission events under </w:t>
      </w:r>
      <w:r w:rsidRPr="00AD784A">
        <w:rPr>
          <w:rFonts w:ascii="Courier New" w:eastAsia="Courier New" w:hAnsi="Courier New" w:cs="Courier New"/>
          <w:sz w:val="20"/>
          <w:szCs w:val="20"/>
        </w:rPr>
        <w:t>printer/</w:t>
      </w:r>
      <w:proofErr w:type="spellStart"/>
      <w:r w:rsidRPr="00AD784A">
        <w:rPr>
          <w:rFonts w:ascii="Courier New" w:eastAsia="Courier New" w:hAnsi="Courier New" w:cs="Courier New"/>
          <w:sz w:val="20"/>
          <w:szCs w:val="20"/>
        </w:rPr>
        <w:t>octoprint</w:t>
      </w:r>
      <w:proofErr w:type="spellEnd"/>
      <w:r w:rsidRPr="00AD784A">
        <w:rPr>
          <w:rFonts w:ascii="Courier New" w:eastAsia="Courier New" w:hAnsi="Courier New" w:cs="Courier New"/>
          <w:sz w:val="20"/>
          <w:szCs w:val="20"/>
        </w:rPr>
        <w:t>/event/</w:t>
      </w:r>
      <w:proofErr w:type="spellStart"/>
      <w:r w:rsidRPr="00AD784A">
        <w:rPr>
          <w:rFonts w:ascii="Courier New" w:eastAsia="Courier New" w:hAnsi="Courier New" w:cs="Courier New"/>
          <w:sz w:val="20"/>
          <w:szCs w:val="20"/>
        </w:rPr>
        <w:t>CommError</w:t>
      </w:r>
      <w:proofErr w:type="spellEnd"/>
      <w:r w:rsidRPr="00AD784A">
        <w:t>, which are captured in the resends table as an indirect indicator of serial communication reliability and potential step loss events.</w:t>
      </w:r>
    </w:p>
    <w:p w14:paraId="7CB83A3D" w14:textId="77777777" w:rsidR="00122D4C" w:rsidRDefault="00122D4C" w:rsidP="00122D4C">
      <w:pPr>
        <w:spacing w:before="160" w:after="100"/>
      </w:pPr>
      <w:r>
        <w:rPr>
          <w:b/>
          <w:bCs/>
          <w:u w:val="single"/>
        </w:rPr>
        <w:lastRenderedPageBreak/>
        <w:t>sensor_data_collector.py</w:t>
      </w:r>
    </w:p>
    <w:p w14:paraId="429F41C0" w14:textId="77777777" w:rsidR="00122D4C" w:rsidRPr="0072767C" w:rsidRDefault="00122D4C" w:rsidP="00122D4C">
      <w:pPr>
        <w:spacing w:after="160" w:line="276" w:lineRule="auto"/>
        <w:jc w:val="both"/>
      </w:pPr>
      <w:r w:rsidRPr="0072767C">
        <w:t xml:space="preserve">Subscribes to </w:t>
      </w:r>
      <w:r w:rsidRPr="0072767C">
        <w:rPr>
          <w:rFonts w:ascii="Courier New" w:eastAsia="Courier New" w:hAnsi="Courier New" w:cs="Courier New"/>
          <w:sz w:val="20"/>
          <w:szCs w:val="20"/>
        </w:rPr>
        <w:t>printer/sensors</w:t>
      </w:r>
      <w:r w:rsidRPr="0072767C">
        <w:t xml:space="preserve"> MQTT topic. Parses JSON payloads and inserts each row directly into </w:t>
      </w:r>
      <w:proofErr w:type="spellStart"/>
      <w:r w:rsidRPr="0072767C">
        <w:t>sensor_data.db</w:t>
      </w:r>
      <w:proofErr w:type="spellEnd"/>
      <w:r w:rsidRPr="0072767C">
        <w:t xml:space="preserve">. Implements a duplicate detection guard: if two consecutive payloads share an identical </w:t>
      </w:r>
      <w:proofErr w:type="spellStart"/>
      <w:r w:rsidRPr="0072767C">
        <w:t>elapsed_ms</w:t>
      </w:r>
      <w:proofErr w:type="spellEnd"/>
      <w:r w:rsidRPr="0072767C">
        <w:t xml:space="preserve"> value (indicating an ESP8266 firmware stall or MQTT duplicate delivery), the second is discarded. This prevents artificial flatlines in the vibration time-series that would corrupt kurtosis and RMS feature calculations.</w:t>
      </w:r>
    </w:p>
    <w:p w14:paraId="72AA4BDF" w14:textId="0FDD0C80" w:rsidR="00122D4C" w:rsidRDefault="00122D4C" w:rsidP="00122D4C">
      <w:pPr>
        <w:spacing w:before="160" w:after="100"/>
      </w:pPr>
      <w:r>
        <w:rPr>
          <w:b/>
          <w:bCs/>
          <w:u w:val="single"/>
        </w:rPr>
        <w:t xml:space="preserve">data_aligner.py </w:t>
      </w:r>
      <w:r w:rsidR="0072767C">
        <w:rPr>
          <w:b/>
          <w:bCs/>
          <w:u w:val="single"/>
        </w:rPr>
        <w:t>:</w:t>
      </w:r>
      <w:r>
        <w:rPr>
          <w:b/>
          <w:bCs/>
          <w:u w:val="single"/>
        </w:rPr>
        <w:t xml:space="preserve"> Data Preprocessing</w:t>
      </w:r>
    </w:p>
    <w:p w14:paraId="0A2DA426" w14:textId="77777777" w:rsidR="00122D4C" w:rsidRDefault="00122D4C" w:rsidP="00122D4C">
      <w:pPr>
        <w:spacing w:after="160" w:line="276" w:lineRule="auto"/>
        <w:jc w:val="both"/>
      </w:pPr>
      <w:r>
        <w:t xml:space="preserve">The central alignment module. On each call, it loads the last N rows from both databases (N configurable; default: last 10 minutes of data), applies the Steinhart-Hart thermistor conversion to raw ADC integers in </w:t>
      </w:r>
      <w:proofErr w:type="spellStart"/>
      <w:r>
        <w:t>sensor_data.db</w:t>
      </w:r>
      <w:proofErr w:type="spellEnd"/>
      <w:r>
        <w:t xml:space="preserve">, shifts sensor timestamps backward by </w:t>
      </w:r>
      <w:proofErr w:type="spellStart"/>
      <w:r>
        <w:rPr>
          <w:rFonts w:ascii="Courier New" w:eastAsia="Courier New" w:hAnsi="Courier New" w:cs="Courier New"/>
          <w:sz w:val="20"/>
          <w:szCs w:val="20"/>
        </w:rPr>
        <w:t>latency_ms</w:t>
      </w:r>
      <w:proofErr w:type="spellEnd"/>
      <w:r>
        <w:rPr>
          <w:rFonts w:ascii="Courier New" w:eastAsia="Courier New" w:hAnsi="Courier New" w:cs="Courier New"/>
          <w:sz w:val="20"/>
          <w:szCs w:val="20"/>
        </w:rPr>
        <w:t xml:space="preserve"> = 200</w:t>
      </w:r>
      <w:r>
        <w:t xml:space="preserve"> </w:t>
      </w:r>
      <w:proofErr w:type="spellStart"/>
      <w:r>
        <w:t>ms</w:t>
      </w:r>
      <w:proofErr w:type="spellEnd"/>
      <w:r>
        <w:t xml:space="preserve">, fills </w:t>
      </w:r>
      <w:proofErr w:type="spellStart"/>
      <w:r>
        <w:t>NaN</w:t>
      </w:r>
      <w:proofErr w:type="spellEnd"/>
      <w:r>
        <w:t xml:space="preserve"> values from dropped packets using forward-fill within ±500 </w:t>
      </w:r>
      <w:proofErr w:type="spellStart"/>
      <w:r>
        <w:t>ms</w:t>
      </w:r>
      <w:proofErr w:type="spellEnd"/>
      <w:r>
        <w:t xml:space="preserve">, and performs </w:t>
      </w:r>
      <w:proofErr w:type="spellStart"/>
      <w:r>
        <w:rPr>
          <w:rFonts w:ascii="Courier New" w:eastAsia="Courier New" w:hAnsi="Courier New" w:cs="Courier New"/>
          <w:sz w:val="20"/>
          <w:szCs w:val="20"/>
        </w:rPr>
        <w:t>pandas.merge_asof</w:t>
      </w:r>
      <w:proofErr w:type="spellEnd"/>
      <w:r>
        <w:t xml:space="preserve"> to produce a unified </w:t>
      </w:r>
      <w:proofErr w:type="spellStart"/>
      <w:r>
        <w:t>DataFrame</w:t>
      </w:r>
      <w:proofErr w:type="spellEnd"/>
      <w:r>
        <w:t xml:space="preserve"> on a common timeline </w:t>
      </w:r>
      <w:r>
        <w:rPr>
          <w:b/>
          <w:bCs/>
        </w:rPr>
        <w:t>[65]</w:t>
      </w:r>
      <w:r>
        <w:t xml:space="preserve">. The resulting </w:t>
      </w:r>
      <w:proofErr w:type="spellStart"/>
      <w:r>
        <w:t>DataFrame</w:t>
      </w:r>
      <w:proofErr w:type="spellEnd"/>
      <w:r>
        <w:t xml:space="preserve"> is passed directly to the </w:t>
      </w:r>
      <w:r w:rsidRPr="0072767C">
        <w:t xml:space="preserve">feature engineering module. In the current implementation, this module is called in a polling loop at 1 Hz by the </w:t>
      </w:r>
      <w:proofErr w:type="spellStart"/>
      <w:r w:rsidRPr="0072767C">
        <w:t>PMx</w:t>
      </w:r>
      <w:proofErr w:type="spellEnd"/>
      <w:r w:rsidRPr="0072767C">
        <w:t xml:space="preserve"> AI main process; a future version will implement event-driven triggering keyed on new </w:t>
      </w:r>
      <w:proofErr w:type="spellStart"/>
      <w:r w:rsidRPr="0072767C">
        <w:t>OctoPrint</w:t>
      </w:r>
      <w:proofErr w:type="spellEnd"/>
      <w:r w:rsidRPr="0072767C">
        <w:t xml:space="preserve"> motion packets.</w:t>
      </w:r>
    </w:p>
    <w:p w14:paraId="13FEFC48" w14:textId="196C08C9" w:rsidR="00122D4C" w:rsidRDefault="00122D4C" w:rsidP="00122D4C">
      <w:pPr>
        <w:spacing w:before="160" w:after="100"/>
      </w:pPr>
      <w:r>
        <w:rPr>
          <w:b/>
          <w:bCs/>
          <w:u w:val="single"/>
        </w:rPr>
        <w:t xml:space="preserve">feature_engineering.py </w:t>
      </w:r>
      <w:r w:rsidR="0072767C">
        <w:rPr>
          <w:b/>
          <w:bCs/>
          <w:u w:val="single"/>
        </w:rPr>
        <w:t>:</w:t>
      </w:r>
      <w:r>
        <w:rPr>
          <w:b/>
          <w:bCs/>
          <w:u w:val="single"/>
        </w:rPr>
        <w:t xml:space="preserve"> Feature Extraction</w:t>
      </w:r>
    </w:p>
    <w:p w14:paraId="38210BA8" w14:textId="06775616" w:rsidR="00122D4C" w:rsidRPr="0072767C" w:rsidRDefault="00122D4C" w:rsidP="00122D4C">
      <w:pPr>
        <w:spacing w:after="160" w:line="276" w:lineRule="auto"/>
        <w:jc w:val="both"/>
      </w:pPr>
      <w:r w:rsidRPr="0072767C">
        <w:t xml:space="preserve">Computes all four feature groups (A: thermal, B: vibration, D: context, E: cross-source) from the aligned </w:t>
      </w:r>
      <w:proofErr w:type="spellStart"/>
      <w:r w:rsidRPr="0072767C">
        <w:t>DataFrame</w:t>
      </w:r>
      <w:proofErr w:type="spellEnd"/>
      <w:r w:rsidRPr="0072767C">
        <w:t xml:space="preserve"> as described in Section 3.1.3. Implements adaptive window scaling: if the available data buffer contains fewer rows than the nominal rolling window (e.g., at the start of a new print session), window sizes are reduced to 50% of nominal to prevent </w:t>
      </w:r>
      <w:proofErr w:type="spellStart"/>
      <w:r w:rsidRPr="0072767C">
        <w:t>NaN</w:t>
      </w:r>
      <w:proofErr w:type="spellEnd"/>
      <w:r w:rsidRPr="0072767C">
        <w:t xml:space="preserve"> cascades. All divisions by zero (</w:t>
      </w:r>
      <w:proofErr w:type="spellStart"/>
      <w:r w:rsidRPr="0072767C">
        <w:t>feedrate</w:t>
      </w:r>
      <w:proofErr w:type="spellEnd"/>
      <w:r w:rsidRPr="0072767C">
        <w:t xml:space="preserve"> = 0 during pauses) and infinite values from rolling statistics are replaced with 0.0 before the feature vector is passed to the ML tiers. The feature vector is fully defined and finite at every timestep </w:t>
      </w:r>
      <w:r w:rsidR="0072767C" w:rsidRPr="0072767C">
        <w:t>,</w:t>
      </w:r>
      <w:r w:rsidRPr="0072767C">
        <w:t xml:space="preserve"> a requirement for real-time inference on the Raspberry Pi without runtime exceptions.</w:t>
      </w:r>
    </w:p>
    <w:p w14:paraId="66C8FA08" w14:textId="51DCFC8E" w:rsidR="00122D4C" w:rsidRDefault="00122D4C" w:rsidP="00122D4C">
      <w:pPr>
        <w:spacing w:before="160" w:after="100"/>
      </w:pPr>
      <w:r>
        <w:rPr>
          <w:b/>
          <w:bCs/>
          <w:u w:val="single"/>
        </w:rPr>
        <w:t xml:space="preserve">event_mon_V4.py </w:t>
      </w:r>
      <w:r w:rsidR="0072767C">
        <w:rPr>
          <w:b/>
          <w:bCs/>
          <w:u w:val="single"/>
        </w:rPr>
        <w:t>:</w:t>
      </w:r>
      <w:r>
        <w:rPr>
          <w:b/>
          <w:bCs/>
          <w:u w:val="single"/>
        </w:rPr>
        <w:t xml:space="preserve"> Mouse Movement Logger </w:t>
      </w:r>
      <w:r w:rsidR="0072767C">
        <w:rPr>
          <w:b/>
          <w:bCs/>
          <w:u w:val="single"/>
        </w:rPr>
        <w:t xml:space="preserve">as </w:t>
      </w:r>
      <w:r>
        <w:rPr>
          <w:b/>
          <w:bCs/>
          <w:u w:val="single"/>
        </w:rPr>
        <w:t>Auxiliary Utility</w:t>
      </w:r>
    </w:p>
    <w:p w14:paraId="472CE21E" w14:textId="2B2E3B39" w:rsidR="00122D4C" w:rsidRPr="0072767C" w:rsidRDefault="00122D4C" w:rsidP="00122D4C">
      <w:pPr>
        <w:spacing w:after="160" w:line="276" w:lineRule="auto"/>
        <w:jc w:val="both"/>
      </w:pPr>
      <w:r w:rsidRPr="0072767C">
        <w:t xml:space="preserve">This auxiliary script, initially developed to test the SQLite multi-threading and MQTT queue-based architecture, implements a mouse movement logger using the </w:t>
      </w:r>
      <w:proofErr w:type="spellStart"/>
      <w:r w:rsidRPr="0072767C">
        <w:rPr>
          <w:rFonts w:ascii="Courier New" w:eastAsia="Courier New" w:hAnsi="Courier New" w:cs="Courier New"/>
          <w:sz w:val="20"/>
          <w:szCs w:val="20"/>
        </w:rPr>
        <w:t>pynput</w:t>
      </w:r>
      <w:proofErr w:type="spellEnd"/>
      <w:r w:rsidRPr="0072767C">
        <w:t xml:space="preserve"> library. It captures OS-level mouse movement events, computes per-sample (dx, </w:t>
      </w:r>
      <w:proofErr w:type="spellStart"/>
      <w:r w:rsidRPr="0072767C">
        <w:t>dy</w:t>
      </w:r>
      <w:proofErr w:type="spellEnd"/>
      <w:r w:rsidRPr="0072767C">
        <w:t>) deltas, and persists them to both CSV and SQLite via a queue-based architecture (</w:t>
      </w:r>
      <w:proofErr w:type="spellStart"/>
      <w:r w:rsidRPr="0072767C">
        <w:t>pynput</w:t>
      </w:r>
      <w:proofErr w:type="spellEnd"/>
      <w:r w:rsidRPr="0072767C">
        <w:t xml:space="preserve"> callback → thread-safe queue → main thread SQLite write) [74]. While unrelated to the 3D printer's fault detection scope, this script served as a validated architectural template for the </w:t>
      </w:r>
      <w:proofErr w:type="spellStart"/>
      <w:r w:rsidRPr="0072767C">
        <w:t>sensor_data_collector's</w:t>
      </w:r>
      <w:proofErr w:type="spellEnd"/>
      <w:r w:rsidRPr="0072767C">
        <w:t xml:space="preserve"> queue-based SQLite write strategy demonstrating that high-frequency event streams (100+ Hz) can be safely persisted to SQLite from a background thread via a main-thread write loop without lock contention. This validation pattern directly informed the design of the sensor data collection pipeline.</w:t>
      </w:r>
    </w:p>
    <w:p w14:paraId="1FEB713E" w14:textId="60A86573" w:rsidR="00122D4C" w:rsidRDefault="00122D4C" w:rsidP="00122D4C">
      <w:pPr>
        <w:spacing w:before="160" w:after="100"/>
      </w:pPr>
      <w:r>
        <w:rPr>
          <w:b/>
          <w:bCs/>
          <w:u w:val="single"/>
        </w:rPr>
        <w:t xml:space="preserve">ML Backend </w:t>
      </w:r>
      <w:r w:rsidR="0072767C">
        <w:rPr>
          <w:b/>
          <w:bCs/>
          <w:u w:val="single"/>
        </w:rPr>
        <w:t>:</w:t>
      </w:r>
      <w:r>
        <w:rPr>
          <w:b/>
          <w:bCs/>
          <w:u w:val="single"/>
        </w:rPr>
        <w:t xml:space="preserve"> combiner.py and Tier Modules</w:t>
      </w:r>
    </w:p>
    <w:p w14:paraId="266410EC" w14:textId="02427BAC" w:rsidR="00122D4C" w:rsidRDefault="00122D4C" w:rsidP="00122D4C">
      <w:pPr>
        <w:spacing w:after="160" w:line="276" w:lineRule="auto"/>
        <w:jc w:val="both"/>
      </w:pPr>
      <w:r w:rsidRPr="0072767C">
        <w:t xml:space="preserve">The </w:t>
      </w:r>
      <w:proofErr w:type="spellStart"/>
      <w:r w:rsidRPr="0072767C">
        <w:t>PMx</w:t>
      </w:r>
      <w:proofErr w:type="spellEnd"/>
      <w:r w:rsidRPr="0072767C">
        <w:t xml:space="preserve"> AI ML backend implements the three-tier pipeline as described in Chapter 3. In the current prototype state, Tier 0 (deterministic rules) is fully operational and is the primary source of fault alerts in the validation experiments of Chapter 5. Tier 1 (Isolation Forest) is implemented and operational but requires a minimum of 10 healthy print sessions for baseline calibration before it begins contributing to the ensemble score. Tier 2 (</w:t>
      </w:r>
      <w:proofErr w:type="spellStart"/>
      <w:r w:rsidRPr="0072767C">
        <w:t>XGBoost</w:t>
      </w:r>
      <w:proofErr w:type="spellEnd"/>
      <w:r w:rsidRPr="0072767C">
        <w:t xml:space="preserve">) is implemented but currently in bootstrap mode </w:t>
      </w:r>
      <w:r w:rsidR="0072767C" w:rsidRPr="0072767C">
        <w:t>,</w:t>
      </w:r>
      <w:r w:rsidRPr="0072767C">
        <w:t xml:space="preserve"> the labelled dataset accumulated from Tier 0 events contains sufficient examples of heat creep (Class 2: 23 labelled events) and nozzle clogging (Class 1: 17 labelled events from controlled injection experiments), but motion fault</w:t>
      </w:r>
      <w:r>
        <w:t xml:space="preserve"> </w:t>
      </w:r>
      <w:r>
        <w:lastRenderedPageBreak/>
        <w:t xml:space="preserve">events (Class 3) remain underrepresented (4 events) for robust classifier training. Tier 2 is therefore active but its weight in the ensemble combiner is set to 0.0 for motion fault detection until sufficient training data is accumulated. This graduated weight configuration is managed in </w:t>
      </w:r>
      <w:r>
        <w:rPr>
          <w:rFonts w:ascii="Courier New" w:eastAsia="Courier New" w:hAnsi="Courier New" w:cs="Courier New"/>
          <w:sz w:val="20"/>
          <w:szCs w:val="20"/>
        </w:rPr>
        <w:t>config.py</w:t>
      </w:r>
      <w:r>
        <w:t xml:space="preserve"> and can be updated without restarting the ML backend.</w:t>
      </w:r>
    </w:p>
    <w:p w14:paraId="0A35CE54" w14:textId="77777777" w:rsidR="0072767C" w:rsidRDefault="0072767C" w:rsidP="00122D4C"/>
    <w:p w14:paraId="4D391726" w14:textId="77777777" w:rsidR="0072767C" w:rsidRDefault="0072767C" w:rsidP="0072767C">
      <w:pPr>
        <w:pStyle w:val="Titre2"/>
      </w:pPr>
      <w:r>
        <w:rPr>
          <w:rFonts w:ascii="Arial" w:eastAsia="Arial" w:hAnsi="Arial" w:cs="Arial"/>
          <w:b/>
          <w:bCs/>
          <w:sz w:val="28"/>
          <w:szCs w:val="28"/>
        </w:rPr>
        <w:t>4.3  User Interface</w:t>
      </w:r>
    </w:p>
    <w:p w14:paraId="2239F435" w14:textId="5A4950FE" w:rsidR="0072767C" w:rsidRPr="0072767C" w:rsidRDefault="0072767C" w:rsidP="0072767C">
      <w:pPr>
        <w:spacing w:after="160" w:line="276" w:lineRule="auto"/>
        <w:jc w:val="both"/>
      </w:pPr>
      <w:r w:rsidRPr="0072767C">
        <w:t xml:space="preserve">The user interface of the digital twin is a web-based single-page application (SPA) built with Vite 5 + React 18 (TypeScript) + Three.js r150+, accessible in any modern browser at </w:t>
      </w:r>
      <w:r w:rsidRPr="0072767C">
        <w:rPr>
          <w:rFonts w:ascii="Courier New" w:eastAsia="Courier New" w:hAnsi="Courier New" w:cs="Courier New"/>
          <w:sz w:val="20"/>
          <w:szCs w:val="20"/>
        </w:rPr>
        <w:t>http://&lt;</w:t>
      </w:r>
      <w:r w:rsidRPr="0072767C">
        <w:rPr>
          <w:rFonts w:ascii="Courier New" w:eastAsia="Courier New" w:hAnsi="Courier New" w:cs="Courier New"/>
          <w:sz w:val="20"/>
          <w:szCs w:val="20"/>
        </w:rPr>
        <w:t>Host_IP</w:t>
      </w:r>
      <w:r w:rsidRPr="0072767C">
        <w:rPr>
          <w:rFonts w:ascii="Courier New" w:eastAsia="Courier New" w:hAnsi="Courier New" w:cs="Courier New"/>
          <w:sz w:val="20"/>
          <w:szCs w:val="20"/>
        </w:rPr>
        <w:t>&gt;:</w:t>
      </w:r>
      <w:r w:rsidRPr="0072767C">
        <w:rPr>
          <w:rFonts w:ascii="Courier New" w:eastAsia="Courier New" w:hAnsi="Courier New" w:cs="Courier New"/>
          <w:sz w:val="20"/>
          <w:szCs w:val="20"/>
        </w:rPr>
        <w:t>APP_PORT</w:t>
      </w:r>
      <w:r w:rsidRPr="0072767C">
        <w:t xml:space="preserve"> without installation. The interface has been developed through multiple design iterations, informed by the reviewed literature on DT operator interface design [50]. </w:t>
      </w:r>
      <w:r w:rsidRPr="0072767C">
        <w:rPr>
          <w:color w:val="ED7D31" w:themeColor="accent2"/>
        </w:rPr>
        <w:t>The current implementation follows a three-panel layout inspired by professional CAD and monitoring tools: a left navigation panel (fleet navigation and asset hierarchy), a central 3D canvas (the Three.js digital twin model), and a right intelligence panel (AI health rail, alert feed, sensor graphs).</w:t>
      </w:r>
    </w:p>
    <w:p w14:paraId="245A6235" w14:textId="7B07D869" w:rsidR="0072767C" w:rsidRDefault="0072767C" w:rsidP="0072767C">
      <w:pPr>
        <w:pStyle w:val="Titre3"/>
      </w:pPr>
      <w:r>
        <w:rPr>
          <w:rFonts w:eastAsia="Arial" w:cs="Arial"/>
          <w:b/>
          <w:bCs/>
          <w:sz w:val="24"/>
          <w:szCs w:val="24"/>
        </w:rPr>
        <w:t xml:space="preserve">4.3.1  Frontend Architecture </w:t>
      </w:r>
      <w:r>
        <w:rPr>
          <w:rFonts w:eastAsia="Arial" w:cs="Arial"/>
          <w:b/>
          <w:bCs/>
          <w:sz w:val="24"/>
          <w:szCs w:val="24"/>
        </w:rPr>
        <w:t>:</w:t>
      </w:r>
      <w:r>
        <w:rPr>
          <w:rFonts w:eastAsia="Arial" w:cs="Arial"/>
          <w:b/>
          <w:bCs/>
          <w:sz w:val="24"/>
          <w:szCs w:val="24"/>
        </w:rPr>
        <w:t xml:space="preserve"> Module Structure</w:t>
      </w:r>
    </w:p>
    <w:p w14:paraId="3A7653A3" w14:textId="71D9FAF2" w:rsidR="0072767C" w:rsidRDefault="0072767C" w:rsidP="0072767C">
      <w:pPr>
        <w:spacing w:after="160" w:line="276" w:lineRule="auto"/>
        <w:jc w:val="both"/>
      </w:pPr>
      <w:r>
        <w:t xml:space="preserve">The frontend codebase </w:t>
      </w:r>
      <w:r w:rsidRPr="0072767C">
        <w:t>follows a layered module structure established</w:t>
      </w:r>
      <w:r>
        <w:t xml:space="preserve"> during the refactoring of the initial single-file prototype</w:t>
      </w:r>
      <w:r w:rsidRPr="0072767C">
        <w:rPr>
          <w:color w:val="ED7D31" w:themeColor="accent2"/>
        </w:rPr>
        <w:t xml:space="preserve">. </w:t>
      </w:r>
      <w:r>
        <w:t xml:space="preserve">Each folder has a single responsibility; files import only from the same level or deeper — never upward except through a central </w:t>
      </w:r>
      <w:r>
        <w:rPr>
          <w:rFonts w:ascii="Courier New" w:eastAsia="Courier New" w:hAnsi="Courier New" w:cs="Courier New"/>
          <w:sz w:val="20"/>
          <w:szCs w:val="20"/>
        </w:rPr>
        <w:t>app_context.js</w:t>
      </w:r>
      <w:r>
        <w:t xml:space="preserve"> singleton (</w:t>
      </w:r>
      <w:proofErr w:type="spellStart"/>
      <w:r>
        <w:rPr>
          <w:rFonts w:ascii="Courier New" w:eastAsia="Courier New" w:hAnsi="Courier New" w:cs="Courier New"/>
          <w:sz w:val="20"/>
          <w:szCs w:val="20"/>
        </w:rPr>
        <w:t>window.app</w:t>
      </w:r>
      <w:proofErr w:type="spellEnd"/>
      <w:r>
        <w:t>) that exposes the Three.js scene, motion controllers, and filament renderer to the React shell without prop drilling. The principal module groups are:</w:t>
      </w:r>
    </w:p>
    <w:p w14:paraId="68735985" w14:textId="77777777" w:rsidR="0072767C" w:rsidRDefault="0072767C" w:rsidP="0072767C">
      <w:pPr>
        <w:pStyle w:val="Paragraphedeliste"/>
        <w:numPr>
          <w:ilvl w:val="0"/>
          <w:numId w:val="22"/>
        </w:numPr>
        <w:spacing w:after="100" w:line="276" w:lineRule="auto"/>
        <w:contextualSpacing w:val="0"/>
        <w:jc w:val="both"/>
      </w:pPr>
      <w:r>
        <w:t>scene/ — Three.js scene setup (</w:t>
      </w:r>
      <w:proofErr w:type="spellStart"/>
      <w:r>
        <w:t>WebGLRenderer</w:t>
      </w:r>
      <w:proofErr w:type="spellEnd"/>
      <w:r>
        <w:t xml:space="preserve">, </w:t>
      </w:r>
      <w:proofErr w:type="spellStart"/>
      <w:r>
        <w:t>PerspectiveCamera</w:t>
      </w:r>
      <w:proofErr w:type="spellEnd"/>
      <w:r>
        <w:t xml:space="preserve">, </w:t>
      </w:r>
      <w:proofErr w:type="spellStart"/>
      <w:r>
        <w:t>OrbitControls</w:t>
      </w:r>
      <w:proofErr w:type="spellEnd"/>
      <w:r>
        <w:t>, resize handler), lighting (6-point studio rig), and grid environment.</w:t>
      </w:r>
    </w:p>
    <w:p w14:paraId="2C3E4432" w14:textId="77777777" w:rsidR="0072767C" w:rsidRDefault="0072767C" w:rsidP="0072767C">
      <w:pPr>
        <w:pStyle w:val="Paragraphedeliste"/>
        <w:numPr>
          <w:ilvl w:val="0"/>
          <w:numId w:val="22"/>
        </w:numPr>
        <w:spacing w:after="100" w:line="276" w:lineRule="auto"/>
        <w:contextualSpacing w:val="0"/>
        <w:jc w:val="both"/>
      </w:pPr>
      <w:r>
        <w:t xml:space="preserve">model/ — GLB loader (Promise-based, replaces legacy callback approach), named-part registry (PART_NAMES constant map), material defaults, and </w:t>
      </w:r>
      <w:proofErr w:type="spellStart"/>
      <w:r>
        <w:t>model_debugger</w:t>
      </w:r>
      <w:proofErr w:type="spellEnd"/>
      <w:r>
        <w:t xml:space="preserve"> utility (dev-only, tree-shaken in production).</w:t>
      </w:r>
    </w:p>
    <w:p w14:paraId="6BCAF5D2" w14:textId="77777777" w:rsidR="0072767C" w:rsidRDefault="0072767C" w:rsidP="0072767C">
      <w:pPr>
        <w:pStyle w:val="Paragraphedeliste"/>
        <w:numPr>
          <w:ilvl w:val="0"/>
          <w:numId w:val="22"/>
        </w:numPr>
        <w:spacing w:after="100" w:line="276" w:lineRule="auto"/>
        <w:contextualSpacing w:val="0"/>
        <w:jc w:val="both"/>
      </w:pPr>
      <w:proofErr w:type="spellStart"/>
      <w:r>
        <w:t>printer_manager</w:t>
      </w:r>
      <w:proofErr w:type="spellEnd"/>
      <w:r>
        <w:t xml:space="preserve">/motion/ — </w:t>
      </w:r>
      <w:proofErr w:type="spellStart"/>
      <w:r>
        <w:t>BaseAxis</w:t>
      </w:r>
      <w:proofErr w:type="spellEnd"/>
      <w:r>
        <w:t xml:space="preserve"> (abstract: clamp, animate, home), </w:t>
      </w:r>
      <w:proofErr w:type="spellStart"/>
      <w:r>
        <w:t>XAxisMotion</w:t>
      </w:r>
      <w:proofErr w:type="spellEnd"/>
      <w:r>
        <w:t xml:space="preserve"> (carriage left/right), </w:t>
      </w:r>
      <w:proofErr w:type="spellStart"/>
      <w:r>
        <w:t>YAxisMotion</w:t>
      </w:r>
      <w:proofErr w:type="spellEnd"/>
      <w:r>
        <w:t xml:space="preserve"> (bed forward/back), </w:t>
      </w:r>
      <w:proofErr w:type="spellStart"/>
      <w:r>
        <w:t>ZAxisMotion</w:t>
      </w:r>
      <w:proofErr w:type="spellEnd"/>
      <w:r>
        <w:t xml:space="preserve"> (gantry up/down).</w:t>
      </w:r>
    </w:p>
    <w:p w14:paraId="64457A50" w14:textId="77777777" w:rsidR="0072767C" w:rsidRDefault="0072767C" w:rsidP="0072767C">
      <w:pPr>
        <w:pStyle w:val="Paragraphedeliste"/>
        <w:numPr>
          <w:ilvl w:val="0"/>
          <w:numId w:val="22"/>
        </w:numPr>
        <w:spacing w:after="100" w:line="276" w:lineRule="auto"/>
        <w:contextualSpacing w:val="0"/>
        <w:jc w:val="both"/>
      </w:pPr>
      <w:proofErr w:type="spellStart"/>
      <w:r>
        <w:t>gcode</w:t>
      </w:r>
      <w:proofErr w:type="spellEnd"/>
      <w:r>
        <w:t xml:space="preserve">/ — </w:t>
      </w:r>
      <w:proofErr w:type="spellStart"/>
      <w:r>
        <w:t>GCodeLoader</w:t>
      </w:r>
      <w:proofErr w:type="spellEnd"/>
      <w:r>
        <w:t xml:space="preserve"> (parses .</w:t>
      </w:r>
      <w:proofErr w:type="spellStart"/>
      <w:r>
        <w:t>gcode</w:t>
      </w:r>
      <w:proofErr w:type="spellEnd"/>
      <w:r>
        <w:t xml:space="preserve"> files and URLs into move arrays; supports G0/G1/G2/G3/G4/G28/G92); </w:t>
      </w:r>
      <w:proofErr w:type="spellStart"/>
      <w:r>
        <w:t>path_generators</w:t>
      </w:r>
      <w:proofErr w:type="spellEnd"/>
      <w:r>
        <w:t xml:space="preserve"> (pure functions: square, circle, tower — return move arrays without side effects).</w:t>
      </w:r>
    </w:p>
    <w:p w14:paraId="5872472C" w14:textId="77777777" w:rsidR="0072767C" w:rsidRDefault="0072767C" w:rsidP="0072767C">
      <w:pPr>
        <w:pStyle w:val="Paragraphedeliste"/>
        <w:numPr>
          <w:ilvl w:val="0"/>
          <w:numId w:val="22"/>
        </w:numPr>
        <w:spacing w:after="100" w:line="276" w:lineRule="auto"/>
        <w:contextualSpacing w:val="0"/>
        <w:jc w:val="both"/>
      </w:pPr>
      <w:r>
        <w:t xml:space="preserve">visualization/ — </w:t>
      </w:r>
      <w:proofErr w:type="spellStart"/>
      <w:r>
        <w:t>FilamentRenderer</w:t>
      </w:r>
      <w:proofErr w:type="spellEnd"/>
      <w:r>
        <w:t xml:space="preserve"> (manages live filament path as Three.js Line with </w:t>
      </w:r>
      <w:proofErr w:type="spellStart"/>
      <w:r>
        <w:t>appendPoint</w:t>
      </w:r>
      <w:proofErr w:type="spellEnd"/>
      <w:r>
        <w:t>/</w:t>
      </w:r>
      <w:proofErr w:type="spellStart"/>
      <w:r>
        <w:t>appendBreak</w:t>
      </w:r>
      <w:proofErr w:type="spellEnd"/>
      <w:r>
        <w:t xml:space="preserve"> API; </w:t>
      </w:r>
      <w:proofErr w:type="spellStart"/>
      <w:r>
        <w:t>PathPreview</w:t>
      </w:r>
      <w:proofErr w:type="spellEnd"/>
      <w:r>
        <w:t xml:space="preserve"> for pre-print path </w:t>
      </w:r>
      <w:proofErr w:type="spellStart"/>
      <w:r>
        <w:t>visualisation</w:t>
      </w:r>
      <w:proofErr w:type="spellEnd"/>
      <w:r>
        <w:t>).</w:t>
      </w:r>
    </w:p>
    <w:p w14:paraId="33214358" w14:textId="77777777" w:rsidR="0072767C" w:rsidRDefault="0072767C" w:rsidP="0072767C">
      <w:pPr>
        <w:pStyle w:val="Paragraphedeliste"/>
        <w:numPr>
          <w:ilvl w:val="0"/>
          <w:numId w:val="22"/>
        </w:numPr>
        <w:spacing w:after="100" w:line="276" w:lineRule="auto"/>
        <w:contextualSpacing w:val="0"/>
        <w:jc w:val="both"/>
      </w:pPr>
      <w:r>
        <w:t xml:space="preserve">providers/ — </w:t>
      </w:r>
      <w:proofErr w:type="spellStart"/>
      <w:r>
        <w:t>StandaloneProvider</w:t>
      </w:r>
      <w:proofErr w:type="spellEnd"/>
      <w:r>
        <w:t xml:space="preserve"> (local G-code playback with </w:t>
      </w:r>
      <w:proofErr w:type="spellStart"/>
      <w:r>
        <w:t>cmdIndex</w:t>
      </w:r>
      <w:proofErr w:type="spellEnd"/>
      <w:r>
        <w:t xml:space="preserve"> tagging for sync alignment) and </w:t>
      </w:r>
      <w:proofErr w:type="spellStart"/>
      <w:r>
        <w:t>StreamProvider</w:t>
      </w:r>
      <w:proofErr w:type="spellEnd"/>
      <w:r>
        <w:t xml:space="preserve"> (MQTT stream consumer with 120 </w:t>
      </w:r>
      <w:proofErr w:type="spellStart"/>
      <w:r>
        <w:t>ms</w:t>
      </w:r>
      <w:proofErr w:type="spellEnd"/>
      <w:r>
        <w:t xml:space="preserve"> jitter buffer and LERP interpolation).</w:t>
      </w:r>
    </w:p>
    <w:p w14:paraId="1E215113" w14:textId="77777777" w:rsidR="0072767C" w:rsidRDefault="0072767C" w:rsidP="0072767C">
      <w:pPr>
        <w:spacing w:after="120"/>
      </w:pPr>
    </w:p>
    <w:p w14:paraId="7F301207" w14:textId="089472EA" w:rsidR="0072767C" w:rsidRPr="0072767C" w:rsidRDefault="0072767C" w:rsidP="0072767C">
      <w:pPr>
        <w:spacing w:after="160" w:line="276" w:lineRule="auto"/>
        <w:jc w:val="both"/>
      </w:pPr>
      <w:r w:rsidRPr="0072767C">
        <w:t xml:space="preserve">The provider architecture is the most significant structural decision in the frontend: it decouples the data source </w:t>
      </w:r>
      <w:r w:rsidRPr="0072767C">
        <w:t xml:space="preserve">between </w:t>
      </w:r>
      <w:r w:rsidRPr="0072767C">
        <w:t xml:space="preserve">local G-code file </w:t>
      </w:r>
      <w:r w:rsidRPr="0072767C">
        <w:t>and</w:t>
      </w:r>
      <w:r w:rsidRPr="0072767C">
        <w:t xml:space="preserve"> live MQTT stream from the rendering logic (axis motion, filament drawing). Both providers implement the same interface (</w:t>
      </w:r>
      <w:proofErr w:type="spellStart"/>
      <w:r w:rsidRPr="0072767C">
        <w:rPr>
          <w:rFonts w:ascii="Courier New" w:eastAsia="Courier New" w:hAnsi="Courier New" w:cs="Courier New"/>
          <w:sz w:val="20"/>
          <w:szCs w:val="20"/>
        </w:rPr>
        <w:t>getNextMove</w:t>
      </w:r>
      <w:proofErr w:type="spellEnd"/>
      <w:r w:rsidRPr="0072767C">
        <w:rPr>
          <w:rFonts w:ascii="Courier New" w:eastAsia="Courier New" w:hAnsi="Courier New" w:cs="Courier New"/>
          <w:sz w:val="20"/>
          <w:szCs w:val="20"/>
        </w:rPr>
        <w:t>()</w:t>
      </w:r>
      <w:r w:rsidRPr="0072767C">
        <w:t xml:space="preserve">, </w:t>
      </w:r>
      <w:proofErr w:type="spellStart"/>
      <w:r w:rsidRPr="0072767C">
        <w:rPr>
          <w:rFonts w:ascii="Courier New" w:eastAsia="Courier New" w:hAnsi="Courier New" w:cs="Courier New"/>
          <w:sz w:val="20"/>
          <w:szCs w:val="20"/>
        </w:rPr>
        <w:t>getCurrentState</w:t>
      </w:r>
      <w:proofErr w:type="spellEnd"/>
      <w:r w:rsidRPr="0072767C">
        <w:rPr>
          <w:rFonts w:ascii="Courier New" w:eastAsia="Courier New" w:hAnsi="Courier New" w:cs="Courier New"/>
          <w:sz w:val="20"/>
          <w:szCs w:val="20"/>
        </w:rPr>
        <w:t>()</w:t>
      </w:r>
      <w:r w:rsidRPr="0072767C">
        <w:t xml:space="preserve">, </w:t>
      </w:r>
      <w:proofErr w:type="spellStart"/>
      <w:r w:rsidRPr="0072767C">
        <w:rPr>
          <w:rFonts w:ascii="Courier New" w:eastAsia="Courier New" w:hAnsi="Courier New" w:cs="Courier New"/>
          <w:sz w:val="20"/>
          <w:szCs w:val="20"/>
        </w:rPr>
        <w:t>onUpdate</w:t>
      </w:r>
      <w:proofErr w:type="spellEnd"/>
      <w:r w:rsidRPr="0072767C">
        <w:rPr>
          <w:rFonts w:ascii="Courier New" w:eastAsia="Courier New" w:hAnsi="Courier New" w:cs="Courier New"/>
          <w:sz w:val="20"/>
          <w:szCs w:val="20"/>
        </w:rPr>
        <w:t>(callback)</w:t>
      </w:r>
      <w:r w:rsidRPr="0072767C">
        <w:t xml:space="preserve">), allowing the Three.js rendering loop to consume moves from either source without modification. The </w:t>
      </w:r>
      <w:proofErr w:type="spellStart"/>
      <w:r w:rsidRPr="0072767C">
        <w:t>StandaloneProvider</w:t>
      </w:r>
      <w:proofErr w:type="spellEnd"/>
      <w:r w:rsidRPr="0072767C">
        <w:t xml:space="preserve"> handles local G-code playback for offline testing and demonstration; the </w:t>
      </w:r>
      <w:proofErr w:type="spellStart"/>
      <w:r w:rsidRPr="0072767C">
        <w:t>StreamProvider</w:t>
      </w:r>
      <w:proofErr w:type="spellEnd"/>
      <w:r w:rsidRPr="0072767C">
        <w:t xml:space="preserve"> handles live </w:t>
      </w:r>
      <w:r w:rsidRPr="0072767C">
        <w:lastRenderedPageBreak/>
        <w:t xml:space="preserve">MQTT telemetry from the physical BCN3D+ printer, augmenting each MQTT position packet with layer number and segment type looked up from the local G-code file via the </w:t>
      </w:r>
      <w:proofErr w:type="spellStart"/>
      <w:r w:rsidRPr="0072767C">
        <w:t>cmdIndex</w:t>
      </w:r>
      <w:proofErr w:type="spellEnd"/>
      <w:r w:rsidRPr="0072767C">
        <w:t xml:space="preserve"> pointer </w:t>
      </w:r>
      <w:r w:rsidRPr="0072767C">
        <w:rPr>
          <w:color w:val="ED7D31" w:themeColor="accent2"/>
        </w:rPr>
        <w:t>[updates].</w:t>
      </w:r>
    </w:p>
    <w:p w14:paraId="7230855C" w14:textId="7385D105" w:rsidR="0072767C" w:rsidRDefault="0072767C" w:rsidP="0072767C">
      <w:pPr>
        <w:pStyle w:val="Titre3"/>
      </w:pPr>
      <w:r>
        <w:rPr>
          <w:rFonts w:eastAsia="Arial" w:cs="Arial"/>
          <w:b/>
          <w:bCs/>
          <w:sz w:val="24"/>
          <w:szCs w:val="24"/>
        </w:rPr>
        <w:t xml:space="preserve">4.3.2  3D </w:t>
      </w:r>
      <w:proofErr w:type="spellStart"/>
      <w:r>
        <w:rPr>
          <w:rFonts w:eastAsia="Arial" w:cs="Arial"/>
          <w:b/>
          <w:bCs/>
          <w:sz w:val="24"/>
          <w:szCs w:val="24"/>
        </w:rPr>
        <w:t>Visualisation</w:t>
      </w:r>
      <w:proofErr w:type="spellEnd"/>
      <w:r>
        <w:rPr>
          <w:rFonts w:eastAsia="Arial" w:cs="Arial"/>
          <w:b/>
          <w:bCs/>
          <w:sz w:val="24"/>
          <w:szCs w:val="24"/>
        </w:rPr>
        <w:t xml:space="preserve"> </w:t>
      </w:r>
      <w:r>
        <w:rPr>
          <w:rFonts w:eastAsia="Arial" w:cs="Arial"/>
          <w:b/>
          <w:bCs/>
          <w:sz w:val="24"/>
          <w:szCs w:val="24"/>
        </w:rPr>
        <w:t>:</w:t>
      </w:r>
      <w:r>
        <w:rPr>
          <w:rFonts w:eastAsia="Arial" w:cs="Arial"/>
          <w:b/>
          <w:bCs/>
          <w:sz w:val="24"/>
          <w:szCs w:val="24"/>
        </w:rPr>
        <w:t xml:space="preserve"> Three.js Canvas</w:t>
      </w:r>
    </w:p>
    <w:p w14:paraId="4A790D23" w14:textId="77777777" w:rsidR="0072767C" w:rsidRDefault="0072767C" w:rsidP="0072767C">
      <w:pPr>
        <w:spacing w:after="160" w:line="276" w:lineRule="auto"/>
        <w:jc w:val="both"/>
      </w:pPr>
      <w:r w:rsidRPr="0072767C">
        <w:t>The central element of the dashboard is the Three.js WebGL canvas, which renders the</w:t>
      </w:r>
      <w:r>
        <w:t xml:space="preserve"> printer's </w:t>
      </w:r>
      <w:proofErr w:type="spellStart"/>
      <w:r>
        <w:t>glTF</w:t>
      </w:r>
      <w:proofErr w:type="spellEnd"/>
      <w:r>
        <w:t xml:space="preserve"> 2.0 geometric model and the live filament path. The canvas is </w:t>
      </w:r>
      <w:proofErr w:type="spellStart"/>
      <w:r>
        <w:t>initialised</w:t>
      </w:r>
      <w:proofErr w:type="spellEnd"/>
      <w:r>
        <w:t xml:space="preserve"> in the browser's main thread via a </w:t>
      </w:r>
      <w:proofErr w:type="spellStart"/>
      <w:r>
        <w:rPr>
          <w:rFonts w:ascii="Courier New" w:eastAsia="Courier New" w:hAnsi="Courier New" w:cs="Courier New"/>
          <w:sz w:val="20"/>
          <w:szCs w:val="20"/>
        </w:rPr>
        <w:t>requestAnimationFrame</w:t>
      </w:r>
      <w:proofErr w:type="spellEnd"/>
      <w:r>
        <w:t xml:space="preserve"> loop at the display's native frame rate (60–144 fps depending on hardware), providing smooth, responsive 3D interaction. Key </w:t>
      </w:r>
      <w:proofErr w:type="spellStart"/>
      <w:r>
        <w:t>visualisation</w:t>
      </w:r>
      <w:proofErr w:type="spellEnd"/>
      <w:r>
        <w:t xml:space="preserve"> capabilities implemented in the current prototype are:</w:t>
      </w:r>
    </w:p>
    <w:p w14:paraId="20F9D527" w14:textId="77777777" w:rsidR="0072767C" w:rsidRDefault="0072767C" w:rsidP="0072767C">
      <w:pPr>
        <w:spacing w:before="160" w:after="100"/>
      </w:pPr>
      <w:r>
        <w:rPr>
          <w:b/>
          <w:bCs/>
          <w:u w:val="single"/>
        </w:rPr>
        <w:t xml:space="preserve">Real-time Carriage Position </w:t>
      </w:r>
      <w:proofErr w:type="spellStart"/>
      <w:r>
        <w:rPr>
          <w:b/>
          <w:bCs/>
          <w:u w:val="single"/>
        </w:rPr>
        <w:t>Synchronisation</w:t>
      </w:r>
      <w:proofErr w:type="spellEnd"/>
    </w:p>
    <w:p w14:paraId="2B73000D" w14:textId="77777777" w:rsidR="0072767C" w:rsidRDefault="0072767C" w:rsidP="0072767C">
      <w:pPr>
        <w:spacing w:after="160" w:line="276" w:lineRule="auto"/>
        <w:jc w:val="both"/>
      </w:pPr>
      <w:r>
        <w:t>Axis positions (</w:t>
      </w:r>
      <w:proofErr w:type="spellStart"/>
      <w:r>
        <w:t>X_mm</w:t>
      </w:r>
      <w:proofErr w:type="spellEnd"/>
      <w:r>
        <w:t xml:space="preserve">, </w:t>
      </w:r>
      <w:proofErr w:type="spellStart"/>
      <w:r>
        <w:t>Y_mm</w:t>
      </w:r>
      <w:proofErr w:type="spellEnd"/>
      <w:r>
        <w:t xml:space="preserve">, </w:t>
      </w:r>
      <w:proofErr w:type="spellStart"/>
      <w:r>
        <w:t>Z_mm</w:t>
      </w:r>
      <w:proofErr w:type="spellEnd"/>
      <w:r>
        <w:t xml:space="preserve">, </w:t>
      </w:r>
      <w:proofErr w:type="spellStart"/>
      <w:r>
        <w:t>E_mm</w:t>
      </w:r>
      <w:proofErr w:type="spellEnd"/>
      <w:r>
        <w:t xml:space="preserve">) received from the </w:t>
      </w:r>
      <w:proofErr w:type="spellStart"/>
      <w:r>
        <w:t>StreamProvider</w:t>
      </w:r>
      <w:proofErr w:type="spellEnd"/>
      <w:r>
        <w:t xml:space="preserve"> via the MQTT WebSocket bridge are applied to the corresponding Blender-exported mesh objects using </w:t>
      </w:r>
      <w:proofErr w:type="spellStart"/>
      <w:r>
        <w:t>Three.js's</w:t>
      </w:r>
      <w:proofErr w:type="spellEnd"/>
      <w:r>
        <w:t xml:space="preserve"> </w:t>
      </w:r>
      <w:r>
        <w:rPr>
          <w:rFonts w:ascii="Courier New" w:eastAsia="Courier New" w:hAnsi="Courier New" w:cs="Courier New"/>
          <w:sz w:val="20"/>
          <w:szCs w:val="20"/>
        </w:rPr>
        <w:t>Object3D.position.set(x, y, z)</w:t>
      </w:r>
      <w:r>
        <w:t xml:space="preserve"> at each MQTT motion packet — approximately 1–2 times per second for </w:t>
      </w:r>
      <w:proofErr w:type="spellStart"/>
      <w:r>
        <w:t>OctoPrint</w:t>
      </w:r>
      <w:proofErr w:type="spellEnd"/>
      <w:r>
        <w:t xml:space="preserve"> telemetry. The carriage mesh translates left-right on the X axis, the bed mesh translates forward-backward on the Y axis (</w:t>
      </w:r>
      <w:proofErr w:type="spellStart"/>
      <w:r>
        <w:t>CoreXY</w:t>
      </w:r>
      <w:proofErr w:type="spellEnd"/>
      <w:r>
        <w:t xml:space="preserve">) or up-down (Cartesian), and the Z-axis gantry moves vertically. </w:t>
      </w:r>
      <w:r>
        <w:rPr>
          <w:b/>
          <w:bCs/>
        </w:rPr>
        <w:t>All coordinate transformations are performed in the same unit system</w:t>
      </w:r>
      <w:r>
        <w:t xml:space="preserve"> (</w:t>
      </w:r>
      <w:proofErr w:type="spellStart"/>
      <w:r>
        <w:t>millimetres</w:t>
      </w:r>
      <w:proofErr w:type="spellEnd"/>
      <w:r>
        <w:t>, 1:1 scale) as the Blender model, requiring no unit conversion. Figure 4.3 shows the running Three.js simulator at localhost:5173 with the 3D printer model loaded and the G-code console visible.</w:t>
      </w:r>
    </w:p>
    <w:p w14:paraId="75D5C61D" w14:textId="77777777" w:rsidR="0072767C" w:rsidRDefault="0072767C" w:rsidP="0072767C">
      <w:pPr>
        <w:spacing w:before="60" w:after="160"/>
        <w:jc w:val="center"/>
        <w:rPr>
          <w:i/>
          <w:iCs/>
          <w:color w:val="444444"/>
          <w:sz w:val="20"/>
          <w:szCs w:val="20"/>
        </w:rPr>
      </w:pPr>
      <w:r>
        <w:rPr>
          <w:i/>
          <w:iCs/>
          <w:color w:val="444444"/>
          <w:sz w:val="20"/>
          <w:szCs w:val="20"/>
        </w:rPr>
        <w:t>Figure 4.3 – Three.js digital twin at localhost:5173 — printer 3D model loaded, G-code console showing MQTT connection status (Digital Twin: CONNECTED), session timeline, and the AI health rail (right). Fleet navigation panel (left) shows 'Mach 01 – 3D Printer' under Production Line A.</w:t>
      </w:r>
    </w:p>
    <w:p w14:paraId="6712D430" w14:textId="7CBFB591" w:rsidR="0072767C" w:rsidRDefault="00E85C19" w:rsidP="0072767C">
      <w:pPr>
        <w:spacing w:before="60" w:after="160"/>
        <w:jc w:val="center"/>
      </w:pPr>
      <w:r>
        <w:rPr>
          <w:noProof/>
          <w14:ligatures w14:val="standardContextual"/>
        </w:rPr>
        <w:drawing>
          <wp:inline distT="0" distB="0" distL="0" distR="0" wp14:anchorId="61A57F8C" wp14:editId="1A9163BB">
            <wp:extent cx="5760176" cy="2732314"/>
            <wp:effectExtent l="0" t="0" r="0" b="0"/>
            <wp:docPr id="519458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8301" name=""/>
                    <pic:cNvPicPr/>
                  </pic:nvPicPr>
                  <pic:blipFill rotWithShape="1">
                    <a:blip r:embed="rId29"/>
                    <a:srcRect t="10750" b="4923"/>
                    <a:stretch>
                      <a:fillRect/>
                    </a:stretch>
                  </pic:blipFill>
                  <pic:spPr bwMode="auto">
                    <a:xfrm>
                      <a:off x="0" y="0"/>
                      <a:ext cx="5760720" cy="2732572"/>
                    </a:xfrm>
                    <a:prstGeom prst="rect">
                      <a:avLst/>
                    </a:prstGeom>
                    <a:ln>
                      <a:noFill/>
                    </a:ln>
                    <a:extLst>
                      <a:ext uri="{53640926-AAD7-44D8-BBD7-CCE9431645EC}">
                        <a14:shadowObscured xmlns:a14="http://schemas.microsoft.com/office/drawing/2010/main"/>
                      </a:ext>
                    </a:extLst>
                  </pic:spPr>
                </pic:pic>
              </a:graphicData>
            </a:graphic>
          </wp:inline>
        </w:drawing>
      </w:r>
    </w:p>
    <w:p w14:paraId="251E4D1C" w14:textId="175E727F" w:rsidR="0072767C" w:rsidRDefault="0072767C" w:rsidP="0072767C">
      <w:pPr>
        <w:spacing w:before="160" w:after="100"/>
      </w:pPr>
      <w:r>
        <w:rPr>
          <w:b/>
          <w:bCs/>
          <w:u w:val="single"/>
        </w:rPr>
        <w:t xml:space="preserve">Live Filament Rendering </w:t>
      </w:r>
      <w:r w:rsidR="00E85C19">
        <w:rPr>
          <w:b/>
          <w:bCs/>
          <w:u w:val="single"/>
        </w:rPr>
        <w:t>:</w:t>
      </w:r>
      <w:r>
        <w:rPr>
          <w:b/>
          <w:bCs/>
          <w:u w:val="single"/>
        </w:rPr>
        <w:t xml:space="preserve"> </w:t>
      </w:r>
      <w:proofErr w:type="spellStart"/>
      <w:r>
        <w:rPr>
          <w:b/>
          <w:bCs/>
          <w:u w:val="single"/>
        </w:rPr>
        <w:t>FilamentRenderer</w:t>
      </w:r>
      <w:proofErr w:type="spellEnd"/>
    </w:p>
    <w:p w14:paraId="1680E758" w14:textId="77777777" w:rsidR="0072767C" w:rsidRDefault="0072767C" w:rsidP="0072767C">
      <w:pPr>
        <w:spacing w:after="160" w:line="276" w:lineRule="auto"/>
        <w:jc w:val="both"/>
      </w:pPr>
      <w:r>
        <w:t xml:space="preserve">The </w:t>
      </w:r>
      <w:proofErr w:type="spellStart"/>
      <w:r>
        <w:rPr>
          <w:rFonts w:ascii="Courier New" w:eastAsia="Courier New" w:hAnsi="Courier New" w:cs="Courier New"/>
          <w:sz w:val="20"/>
          <w:szCs w:val="20"/>
        </w:rPr>
        <w:t>FilamentRenderer</w:t>
      </w:r>
      <w:proofErr w:type="spellEnd"/>
      <w:r>
        <w:t xml:space="preserve"> class manages the live representation of the printed path as a Three.js </w:t>
      </w:r>
      <w:r>
        <w:rPr>
          <w:rFonts w:ascii="Courier New" w:eastAsia="Courier New" w:hAnsi="Courier New" w:cs="Courier New"/>
          <w:sz w:val="20"/>
          <w:szCs w:val="20"/>
        </w:rPr>
        <w:t>Line</w:t>
      </w:r>
      <w:r>
        <w:t xml:space="preserve"> geometry with a </w:t>
      </w:r>
      <w:proofErr w:type="spellStart"/>
      <w:r>
        <w:rPr>
          <w:rFonts w:ascii="Courier New" w:eastAsia="Courier New" w:hAnsi="Courier New" w:cs="Courier New"/>
          <w:sz w:val="20"/>
          <w:szCs w:val="20"/>
        </w:rPr>
        <w:t>BufferGeometry</w:t>
      </w:r>
      <w:proofErr w:type="spellEnd"/>
      <w:r>
        <w:t xml:space="preserve"> updated incrementally. On each extrusion move (G1 with E-parameter), </w:t>
      </w:r>
      <w:proofErr w:type="spellStart"/>
      <w:r>
        <w:rPr>
          <w:rFonts w:ascii="Courier New" w:eastAsia="Courier New" w:hAnsi="Courier New" w:cs="Courier New"/>
          <w:sz w:val="20"/>
          <w:szCs w:val="20"/>
        </w:rPr>
        <w:t>appendPoint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nozzle_position</w:t>
      </w:r>
      <w:proofErr w:type="spellEnd"/>
      <w:r>
        <w:rPr>
          <w:rFonts w:ascii="Courier New" w:eastAsia="Courier New" w:hAnsi="Courier New" w:cs="Courier New"/>
          <w:sz w:val="20"/>
          <w:szCs w:val="20"/>
        </w:rPr>
        <w:t>)</w:t>
      </w:r>
      <w:r>
        <w:t xml:space="preserve"> adds the current nozzle coordinates as a new vertex to the line's position buffer. On each travel move (G0), </w:t>
      </w:r>
      <w:proofErr w:type="spellStart"/>
      <w:r>
        <w:rPr>
          <w:rFonts w:ascii="Courier New" w:eastAsia="Courier New" w:hAnsi="Courier New" w:cs="Courier New"/>
          <w:sz w:val="20"/>
          <w:szCs w:val="20"/>
        </w:rPr>
        <w:t>appendBreak</w:t>
      </w:r>
      <w:proofErr w:type="spellEnd"/>
      <w:r>
        <w:rPr>
          <w:rFonts w:ascii="Courier New" w:eastAsia="Courier New" w:hAnsi="Courier New" w:cs="Courier New"/>
          <w:sz w:val="20"/>
          <w:szCs w:val="20"/>
        </w:rPr>
        <w:t>()</w:t>
      </w:r>
      <w:r>
        <w:t xml:space="preserve"> inserts a sentinel vertex at </w:t>
      </w:r>
      <w:r>
        <w:rPr>
          <w:rFonts w:ascii="Courier New" w:eastAsia="Courier New" w:hAnsi="Courier New" w:cs="Courier New"/>
          <w:sz w:val="20"/>
          <w:szCs w:val="20"/>
        </w:rPr>
        <w:t>Infinity</w:t>
      </w:r>
      <w:r>
        <w:t xml:space="preserve"> that causes the WebGL renderer to start a new disconnected line segment, preventing 'ghost' filament lines across travel moves. The filament line is parented to the build plate mesh (</w:t>
      </w:r>
      <w:proofErr w:type="spellStart"/>
      <w:r>
        <w:rPr>
          <w:rFonts w:ascii="Courier New" w:eastAsia="Courier New" w:hAnsi="Courier New" w:cs="Courier New"/>
          <w:sz w:val="20"/>
          <w:szCs w:val="20"/>
        </w:rPr>
        <w:t>heated_bed</w:t>
      </w:r>
      <w:proofErr w:type="spellEnd"/>
      <w:r>
        <w:t>), so it moves with the bed on Z-</w:t>
      </w:r>
      <w:r>
        <w:lastRenderedPageBreak/>
        <w:t xml:space="preserve">axis lifts. Figure 4.4 shows the filament renderer </w:t>
      </w:r>
      <w:proofErr w:type="spellStart"/>
      <w:r>
        <w:t>visualising</w:t>
      </w:r>
      <w:proofErr w:type="spellEnd"/>
      <w:r>
        <w:t xml:space="preserve"> a </w:t>
      </w:r>
      <w:proofErr w:type="spellStart"/>
      <w:r>
        <w:t>Benchy</w:t>
      </w:r>
      <w:proofErr w:type="spellEnd"/>
      <w:r>
        <w:t xml:space="preserve"> 3DBenchy model with 211,811 parsed moves and 6,171 layers in the standalone G-code simulation mode.</w:t>
      </w:r>
    </w:p>
    <w:p w14:paraId="6A37C8F9" w14:textId="77777777" w:rsidR="0072767C" w:rsidRDefault="0072767C" w:rsidP="0072767C">
      <w:pPr>
        <w:spacing w:before="60" w:after="160"/>
        <w:jc w:val="center"/>
        <w:rPr>
          <w:i/>
          <w:iCs/>
          <w:color w:val="444444"/>
          <w:sz w:val="20"/>
          <w:szCs w:val="20"/>
        </w:rPr>
      </w:pPr>
      <w:r>
        <w:rPr>
          <w:i/>
          <w:iCs/>
          <w:color w:val="444444"/>
          <w:sz w:val="20"/>
          <w:szCs w:val="20"/>
        </w:rPr>
        <w:t xml:space="preserve">Figure 4.4 – Live filament rendering in standalone mode — 3DBenchy model (211,811 moves, 6,171 layers) rendered by </w:t>
      </w:r>
      <w:proofErr w:type="spellStart"/>
      <w:r>
        <w:rPr>
          <w:i/>
          <w:iCs/>
          <w:color w:val="444444"/>
          <w:sz w:val="20"/>
          <w:szCs w:val="20"/>
        </w:rPr>
        <w:t>FilamentRenderer</w:t>
      </w:r>
      <w:proofErr w:type="spellEnd"/>
      <w:r>
        <w:rPr>
          <w:i/>
          <w:iCs/>
          <w:color w:val="444444"/>
          <w:sz w:val="20"/>
          <w:szCs w:val="20"/>
        </w:rPr>
        <w:t>. The console shows G-code summary statistics (</w:t>
      </w:r>
      <w:proofErr w:type="spellStart"/>
      <w:r>
        <w:rPr>
          <w:i/>
          <w:iCs/>
          <w:color w:val="444444"/>
          <w:sz w:val="20"/>
          <w:szCs w:val="20"/>
        </w:rPr>
        <w:t>hotend</w:t>
      </w:r>
      <w:proofErr w:type="spellEnd"/>
      <w:r>
        <w:rPr>
          <w:i/>
          <w:iCs/>
          <w:color w:val="444444"/>
          <w:sz w:val="20"/>
          <w:szCs w:val="20"/>
        </w:rPr>
        <w:t xml:space="preserve"> temp: 220°C, bed temp: 55°C, estimated filament: 8,992 mm). Render completed in 3,895.5 s of simulation time.</w:t>
      </w:r>
    </w:p>
    <w:p w14:paraId="4CC1A994" w14:textId="0E4FB6D1" w:rsidR="00E85C19" w:rsidRDefault="00E85C19" w:rsidP="0072767C">
      <w:pPr>
        <w:spacing w:before="60" w:after="160"/>
        <w:jc w:val="center"/>
      </w:pPr>
      <w:r>
        <w:rPr>
          <w:noProof/>
          <w14:ligatures w14:val="standardContextual"/>
        </w:rPr>
        <w:drawing>
          <wp:inline distT="0" distB="0" distL="0" distR="0" wp14:anchorId="23251850" wp14:editId="0A7566B5">
            <wp:extent cx="5585645" cy="3733800"/>
            <wp:effectExtent l="0" t="0" r="0" b="0"/>
            <wp:docPr id="1718518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18273" name=""/>
                    <pic:cNvPicPr/>
                  </pic:nvPicPr>
                  <pic:blipFill rotWithShape="1">
                    <a:blip r:embed="rId30"/>
                    <a:srcRect t="10246" r="29892" b="6439"/>
                    <a:stretch>
                      <a:fillRect/>
                    </a:stretch>
                  </pic:blipFill>
                  <pic:spPr bwMode="auto">
                    <a:xfrm>
                      <a:off x="0" y="0"/>
                      <a:ext cx="5602829" cy="3745287"/>
                    </a:xfrm>
                    <a:prstGeom prst="rect">
                      <a:avLst/>
                    </a:prstGeom>
                    <a:ln>
                      <a:noFill/>
                    </a:ln>
                    <a:extLst>
                      <a:ext uri="{53640926-AAD7-44D8-BBD7-CCE9431645EC}">
                        <a14:shadowObscured xmlns:a14="http://schemas.microsoft.com/office/drawing/2010/main"/>
                      </a:ext>
                    </a:extLst>
                  </pic:spPr>
                </pic:pic>
              </a:graphicData>
            </a:graphic>
          </wp:inline>
        </w:drawing>
      </w:r>
    </w:p>
    <w:p w14:paraId="7925E686" w14:textId="77777777" w:rsidR="0072767C" w:rsidRDefault="0072767C" w:rsidP="0072767C">
      <w:pPr>
        <w:spacing w:before="60" w:after="160"/>
        <w:jc w:val="center"/>
        <w:rPr>
          <w:i/>
          <w:iCs/>
          <w:color w:val="444444"/>
          <w:sz w:val="20"/>
          <w:szCs w:val="20"/>
        </w:rPr>
      </w:pPr>
      <w:r>
        <w:rPr>
          <w:i/>
          <w:iCs/>
          <w:color w:val="444444"/>
          <w:sz w:val="20"/>
          <w:szCs w:val="20"/>
        </w:rPr>
        <w:t>Figure 4.5 – Close-up of the nozzle area during active filament deposition simulation — the extruder carriage is in the correct position on the X-axis rail, and the printed object is visible in orange on the heated bed. The nozzle assembly mesh aligns with the top of the printed structure.</w:t>
      </w:r>
    </w:p>
    <w:p w14:paraId="5D719094" w14:textId="2D7DF42E" w:rsidR="00E85C19" w:rsidRDefault="00E85C19" w:rsidP="0072767C">
      <w:pPr>
        <w:spacing w:before="60" w:after="160"/>
        <w:jc w:val="center"/>
      </w:pPr>
      <w:r>
        <w:rPr>
          <w:noProof/>
          <w14:ligatures w14:val="standardContextual"/>
        </w:rPr>
        <w:drawing>
          <wp:inline distT="0" distB="0" distL="0" distR="0" wp14:anchorId="540D5AE8" wp14:editId="0A87D94D">
            <wp:extent cx="5513585" cy="3276600"/>
            <wp:effectExtent l="0" t="0" r="0" b="0"/>
            <wp:docPr id="2045695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5684" name=""/>
                    <pic:cNvPicPr/>
                  </pic:nvPicPr>
                  <pic:blipFill rotWithShape="1">
                    <a:blip r:embed="rId31"/>
                    <a:srcRect l="1039" t="13773" r="23280" b="6271"/>
                    <a:stretch>
                      <a:fillRect/>
                    </a:stretch>
                  </pic:blipFill>
                  <pic:spPr bwMode="auto">
                    <a:xfrm>
                      <a:off x="0" y="0"/>
                      <a:ext cx="5542793" cy="3293957"/>
                    </a:xfrm>
                    <a:prstGeom prst="rect">
                      <a:avLst/>
                    </a:prstGeom>
                    <a:ln>
                      <a:noFill/>
                    </a:ln>
                    <a:extLst>
                      <a:ext uri="{53640926-AAD7-44D8-BBD7-CCE9431645EC}">
                        <a14:shadowObscured xmlns:a14="http://schemas.microsoft.com/office/drawing/2010/main"/>
                      </a:ext>
                    </a:extLst>
                  </pic:spPr>
                </pic:pic>
              </a:graphicData>
            </a:graphic>
          </wp:inline>
        </w:drawing>
      </w:r>
    </w:p>
    <w:p w14:paraId="3E099C5D" w14:textId="77777777" w:rsidR="0072767C" w:rsidRDefault="0072767C" w:rsidP="0072767C">
      <w:pPr>
        <w:spacing w:before="160" w:after="100"/>
      </w:pPr>
      <w:r>
        <w:rPr>
          <w:b/>
          <w:bCs/>
          <w:u w:val="single"/>
        </w:rPr>
        <w:lastRenderedPageBreak/>
        <w:t xml:space="preserve">Fault-State </w:t>
      </w:r>
      <w:proofErr w:type="spellStart"/>
      <w:r>
        <w:rPr>
          <w:b/>
          <w:bCs/>
          <w:u w:val="single"/>
        </w:rPr>
        <w:t>Colour</w:t>
      </w:r>
      <w:proofErr w:type="spellEnd"/>
      <w:r>
        <w:rPr>
          <w:b/>
          <w:bCs/>
          <w:u w:val="single"/>
        </w:rPr>
        <w:t xml:space="preserve"> Overlay</w:t>
      </w:r>
    </w:p>
    <w:p w14:paraId="11C07507" w14:textId="77777777" w:rsidR="0072767C" w:rsidRDefault="0072767C" w:rsidP="0072767C">
      <w:pPr>
        <w:spacing w:after="160" w:line="276" w:lineRule="auto"/>
        <w:jc w:val="both"/>
      </w:pPr>
      <w:r>
        <w:t xml:space="preserve">When the Python ML backend generates a WARN or CRIT alert for a specific fault class, the Flask API pushes a structured alert object via the WebSocket bridge to the React frontend. The alert object contains the component identifier (e.g., </w:t>
      </w:r>
      <w:proofErr w:type="spellStart"/>
      <w:r>
        <w:rPr>
          <w:rFonts w:ascii="Courier New" w:eastAsia="Courier New" w:hAnsi="Courier New" w:cs="Courier New"/>
          <w:sz w:val="20"/>
          <w:szCs w:val="20"/>
        </w:rPr>
        <w:t>extruder_heatsink</w:t>
      </w:r>
      <w:proofErr w:type="spellEnd"/>
      <w:r>
        <w:t>) and the severity level. The React component handling alert events calls a Three.js utility function:</w:t>
      </w:r>
    </w:p>
    <w:p w14:paraId="1F564DD5" w14:textId="77777777" w:rsidR="0072767C" w:rsidRDefault="0072767C" w:rsidP="0072767C">
      <w:pPr>
        <w:spacing w:before="80" w:after="120"/>
      </w:pPr>
      <w:r>
        <w:rPr>
          <w:rFonts w:ascii="Courier New" w:eastAsia="Courier New" w:hAnsi="Courier New" w:cs="Courier New"/>
          <w:sz w:val="20"/>
          <w:szCs w:val="20"/>
        </w:rPr>
        <w:t>scene.getObjectByName('extruder_heatsink').material.color.set(0xFF6600); // WARN: orange</w:t>
      </w:r>
    </w:p>
    <w:p w14:paraId="4CF4B860" w14:textId="77777777" w:rsidR="0072767C" w:rsidRDefault="0072767C" w:rsidP="0072767C">
      <w:pPr>
        <w:spacing w:after="160" w:line="276" w:lineRule="auto"/>
        <w:jc w:val="both"/>
      </w:pPr>
      <w:r>
        <w:t xml:space="preserve">This programmatically changes the mesh material </w:t>
      </w:r>
      <w:proofErr w:type="spellStart"/>
      <w:r>
        <w:t>colour</w:t>
      </w:r>
      <w:proofErr w:type="spellEnd"/>
      <w:r>
        <w:t xml:space="preserve"> to orange (WARN) or red (CRIT) </w:t>
      </w:r>
      <w:r w:rsidRPr="00E85C19">
        <w:t xml:space="preserve">without reloading the model, providing immediate visual fault </w:t>
      </w:r>
      <w:proofErr w:type="spellStart"/>
      <w:r w:rsidRPr="00E85C19">
        <w:t>localisation</w:t>
      </w:r>
      <w:proofErr w:type="spellEnd"/>
      <w:r w:rsidRPr="00E85C19">
        <w:t xml:space="preserve">. The </w:t>
      </w:r>
      <w:proofErr w:type="spellStart"/>
      <w:r w:rsidRPr="00E85C19">
        <w:t>colour</w:t>
      </w:r>
      <w:proofErr w:type="spellEnd"/>
      <w:r w:rsidRPr="00E85C19">
        <w:t xml:space="preserve"> is reset</w:t>
      </w:r>
      <w:r>
        <w:t xml:space="preserve"> to the baseline material </w:t>
      </w:r>
      <w:proofErr w:type="spellStart"/>
      <w:r>
        <w:t>colour</w:t>
      </w:r>
      <w:proofErr w:type="spellEnd"/>
      <w:r>
        <w:t xml:space="preserve"> when the alert is acknowledged or the fault condition clears. In the enterprise interface concept (Figure 4.6), this overlay is extended to multiple machines in a fleet navigation tree, with each machine showing its current health state as a </w:t>
      </w:r>
      <w:proofErr w:type="spellStart"/>
      <w:r>
        <w:t>coloured</w:t>
      </w:r>
      <w:proofErr w:type="spellEnd"/>
      <w:r>
        <w:t xml:space="preserve"> status indicator </w:t>
      </w:r>
      <w:r>
        <w:rPr>
          <w:b/>
          <w:bCs/>
        </w:rPr>
        <w:t>[70]</w:t>
      </w:r>
      <w:r>
        <w:t>.</w:t>
      </w:r>
    </w:p>
    <w:p w14:paraId="6352061A" w14:textId="77777777" w:rsidR="0072767C" w:rsidRDefault="0072767C" w:rsidP="0072767C">
      <w:pPr>
        <w:spacing w:before="60" w:after="160"/>
        <w:jc w:val="center"/>
        <w:rPr>
          <w:i/>
          <w:iCs/>
          <w:color w:val="444444"/>
          <w:sz w:val="20"/>
          <w:szCs w:val="20"/>
        </w:rPr>
      </w:pPr>
      <w:r>
        <w:rPr>
          <w:i/>
          <w:iCs/>
          <w:color w:val="444444"/>
          <w:sz w:val="20"/>
          <w:szCs w:val="20"/>
        </w:rPr>
        <w:t>Figure 4.6 – Enterprise dashboard concept (Constantine Industrial Hub) — fleet navigation tree (left) showing multiple machines including 'Mach 01 – 3D Printer (Active)', 'Mach 02 – CNC (Warning)', and 'Mach 03 – Robotic Arm (Critical)'. The 3D DT canvas shows the printer with orange fault-indicator overlays on the belt tensioners. Right panel: AI Predictive Health Rail with chronological alert feed, real-time vibration FFT, nozzle/bed thermal health graph, fleet health overview (85%), and group comparison.</w:t>
      </w:r>
    </w:p>
    <w:p w14:paraId="0190E632" w14:textId="34151A75" w:rsidR="00E85C19" w:rsidRDefault="00E85C19" w:rsidP="0072767C">
      <w:pPr>
        <w:spacing w:before="60" w:after="160"/>
        <w:jc w:val="center"/>
      </w:pPr>
      <w:r>
        <w:rPr>
          <w:noProof/>
          <w14:ligatures w14:val="standardContextual"/>
        </w:rPr>
        <w:drawing>
          <wp:inline distT="0" distB="0" distL="0" distR="0" wp14:anchorId="28A4BB78" wp14:editId="0146DA74">
            <wp:extent cx="5536738" cy="3369129"/>
            <wp:effectExtent l="0" t="0" r="6985" b="3175"/>
            <wp:docPr id="2009608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08082" name=""/>
                    <pic:cNvPicPr/>
                  </pic:nvPicPr>
                  <pic:blipFill rotWithShape="1">
                    <a:blip r:embed="rId32"/>
                    <a:srcRect l="662" t="11422" r="23561" b="6603"/>
                    <a:stretch>
                      <a:fillRect/>
                    </a:stretch>
                  </pic:blipFill>
                  <pic:spPr bwMode="auto">
                    <a:xfrm>
                      <a:off x="0" y="0"/>
                      <a:ext cx="5551956" cy="3378389"/>
                    </a:xfrm>
                    <a:prstGeom prst="rect">
                      <a:avLst/>
                    </a:prstGeom>
                    <a:ln>
                      <a:noFill/>
                    </a:ln>
                    <a:extLst>
                      <a:ext uri="{53640926-AAD7-44D8-BBD7-CCE9431645EC}">
                        <a14:shadowObscured xmlns:a14="http://schemas.microsoft.com/office/drawing/2010/main"/>
                      </a:ext>
                    </a:extLst>
                  </pic:spPr>
                </pic:pic>
              </a:graphicData>
            </a:graphic>
          </wp:inline>
        </w:drawing>
      </w:r>
    </w:p>
    <w:p w14:paraId="5CC0FB5F" w14:textId="77777777" w:rsidR="0072767C" w:rsidRDefault="0072767C" w:rsidP="0072767C">
      <w:pPr>
        <w:pStyle w:val="Titre3"/>
      </w:pPr>
      <w:r>
        <w:rPr>
          <w:rFonts w:eastAsia="Arial" w:cs="Arial"/>
          <w:b/>
          <w:bCs/>
          <w:sz w:val="24"/>
          <w:szCs w:val="24"/>
        </w:rPr>
        <w:t>4.3.3  Sensor Display</w:t>
      </w:r>
    </w:p>
    <w:p w14:paraId="727842E0" w14:textId="34266A60" w:rsidR="0072767C" w:rsidRPr="00E85C19" w:rsidRDefault="0072767C" w:rsidP="0072767C">
      <w:pPr>
        <w:spacing w:after="160" w:line="276" w:lineRule="auto"/>
        <w:jc w:val="both"/>
      </w:pPr>
      <w:r w:rsidRPr="00E85C19">
        <w:t>The right panel of the dashboard hosts the AI Predictive Health Rail a set of real-time sensor displays that provide the operator with continuous visibility of the printer's condition. The panel is divided into four sections:</w:t>
      </w:r>
    </w:p>
    <w:p w14:paraId="0AAA83A3" w14:textId="5E95CEAB" w:rsidR="0072767C" w:rsidRDefault="0072767C" w:rsidP="0072767C">
      <w:pPr>
        <w:pStyle w:val="Paragraphedeliste"/>
        <w:numPr>
          <w:ilvl w:val="0"/>
          <w:numId w:val="22"/>
        </w:numPr>
        <w:spacing w:after="100" w:line="276" w:lineRule="auto"/>
        <w:contextualSpacing w:val="0"/>
        <w:jc w:val="both"/>
      </w:pPr>
      <w:r>
        <w:t xml:space="preserve">Chronological Aggregated Alerts </w:t>
      </w:r>
      <w:r w:rsidR="00E85C19">
        <w:t>,</w:t>
      </w:r>
      <w:r>
        <w:t xml:space="preserve"> a time-ordered feed of all WARN and CRIT events from the ML backend. Each alert shows the timestamp, fault class, severity (</w:t>
      </w:r>
      <w:proofErr w:type="spellStart"/>
      <w:r>
        <w:t>colour</w:t>
      </w:r>
      <w:proofErr w:type="spellEnd"/>
      <w:r>
        <w:t xml:space="preserve">-coded: green = OK, amber = WARN, red = CRIT), affected machine, and recommended action. Alerts are consumed from the MQTT topic </w:t>
      </w:r>
      <w:r>
        <w:rPr>
          <w:rFonts w:ascii="Courier New" w:eastAsia="Courier New" w:hAnsi="Courier New" w:cs="Courier New"/>
          <w:sz w:val="20"/>
          <w:szCs w:val="20"/>
        </w:rPr>
        <w:t>printer/alerts/combined</w:t>
      </w:r>
      <w:r>
        <w:t xml:space="preserve"> via the WebSocket bridge.</w:t>
      </w:r>
    </w:p>
    <w:p w14:paraId="4A88CC38" w14:textId="3A3D904A" w:rsidR="0072767C" w:rsidRDefault="0072767C" w:rsidP="0072767C">
      <w:pPr>
        <w:pStyle w:val="Paragraphedeliste"/>
        <w:numPr>
          <w:ilvl w:val="0"/>
          <w:numId w:val="22"/>
        </w:numPr>
        <w:spacing w:after="100" w:line="276" w:lineRule="auto"/>
        <w:contextualSpacing w:val="0"/>
        <w:jc w:val="both"/>
      </w:pPr>
      <w:r>
        <w:lastRenderedPageBreak/>
        <w:t>Real-time Vibration FFT (ADXL345/MPU-6050) a Chart.js canvas rendering the frequency spectrum of the X-axis accelerometer signal, updated every 5 seconds using the FFT computed by the feature_engineering.py module. Normal stepper motor frequency peaks (50–200 Hz) are shown in blue; anomalous frequency components above the 3σ spectral baseline are highlighted in red.</w:t>
      </w:r>
    </w:p>
    <w:p w14:paraId="7D0F6F89" w14:textId="66D54C69" w:rsidR="0072767C" w:rsidRDefault="0072767C" w:rsidP="0072767C">
      <w:pPr>
        <w:pStyle w:val="Paragraphedeliste"/>
        <w:numPr>
          <w:ilvl w:val="0"/>
          <w:numId w:val="22"/>
        </w:numPr>
        <w:spacing w:after="100" w:line="276" w:lineRule="auto"/>
        <w:contextualSpacing w:val="0"/>
        <w:jc w:val="both"/>
      </w:pPr>
      <w:r>
        <w:t xml:space="preserve">Nozzle / Bed / Heatsink Thermal Health a Chart.js time-series graph showing actual vs. target nozzle temperature, bed temperature, and heatsink temperature over the current print session. The </w:t>
      </w:r>
      <w:proofErr w:type="spellStart"/>
      <w:r>
        <w:t>nozzle_error</w:t>
      </w:r>
      <w:proofErr w:type="spellEnd"/>
      <w:r>
        <w:t xml:space="preserve"> (actual − target) is plotted as a separate line; exceedances beyond ±5°</w:t>
      </w:r>
      <w:proofErr w:type="spellStart"/>
      <w:r>
        <w:t>C are</w:t>
      </w:r>
      <w:proofErr w:type="spellEnd"/>
      <w:r>
        <w:t xml:space="preserve"> annotated with a warning band.</w:t>
      </w:r>
    </w:p>
    <w:p w14:paraId="5436C9E3" w14:textId="1FE136B5" w:rsidR="0072767C" w:rsidRDefault="0072767C" w:rsidP="0072767C">
      <w:pPr>
        <w:pStyle w:val="Paragraphedeliste"/>
        <w:numPr>
          <w:ilvl w:val="0"/>
          <w:numId w:val="22"/>
        </w:numPr>
        <w:spacing w:after="100" w:line="276" w:lineRule="auto"/>
        <w:contextualSpacing w:val="0"/>
        <w:jc w:val="both"/>
      </w:pPr>
      <w:r>
        <w:t>Fleet Health Overview a donut chart showing the aggregate health percentage across all monitored machines (single-machine view in the current prototype: 85% for a typical healthy print session), open ticket count, and predictive maintenance status flag.</w:t>
      </w:r>
    </w:p>
    <w:p w14:paraId="54EBF1B0" w14:textId="77777777" w:rsidR="0072767C" w:rsidRDefault="0072767C" w:rsidP="0072767C">
      <w:pPr>
        <w:spacing w:after="120"/>
      </w:pPr>
    </w:p>
    <w:p w14:paraId="7AA3E02D" w14:textId="1DFC7A13" w:rsidR="0072767C" w:rsidRPr="00E85C19" w:rsidRDefault="0072767C" w:rsidP="0072767C">
      <w:pPr>
        <w:spacing w:after="160" w:line="276" w:lineRule="auto"/>
        <w:jc w:val="both"/>
      </w:pPr>
      <w:r w:rsidRPr="00E85C19">
        <w:t xml:space="preserve">In the desktop launcher version (Figure 4.7), the sensor display is integrated into a right-side telemetry panel within the Electron.js wrapper. This panel shows: X/Y/Z axis positions (numeric readout updated at 10 Hz from MQTT), </w:t>
      </w:r>
      <w:proofErr w:type="spellStart"/>
      <w:r w:rsidRPr="00E85C19">
        <w:t>hotend</w:t>
      </w:r>
      <w:proofErr w:type="spellEnd"/>
      <w:r w:rsidRPr="00E85C19">
        <w:t xml:space="preserve"> and bed temperatures, and print speed (</w:t>
      </w:r>
      <w:proofErr w:type="spellStart"/>
      <w:r w:rsidRPr="00E85C19">
        <w:t>feedrate_mmmin</w:t>
      </w:r>
      <w:proofErr w:type="spellEnd"/>
      <w:r w:rsidRPr="00E85C19">
        <w:t>) providing an operator-facing summary equivalent to the printer's LCD display but with the DT context of the 3D model.</w:t>
      </w:r>
    </w:p>
    <w:p w14:paraId="7BDC061F" w14:textId="77777777" w:rsidR="0072767C" w:rsidRPr="00E85C19" w:rsidRDefault="0072767C" w:rsidP="0072767C">
      <w:pPr>
        <w:spacing w:before="60" w:after="160"/>
        <w:jc w:val="center"/>
        <w:rPr>
          <w:i/>
          <w:iCs/>
          <w:color w:val="ED7D31" w:themeColor="accent2"/>
          <w:sz w:val="20"/>
          <w:szCs w:val="20"/>
        </w:rPr>
      </w:pPr>
      <w:r w:rsidRPr="00E85C19">
        <w:rPr>
          <w:i/>
          <w:iCs/>
          <w:color w:val="ED7D31" w:themeColor="accent2"/>
          <w:sz w:val="20"/>
          <w:szCs w:val="20"/>
        </w:rPr>
        <w:t xml:space="preserve">Figure 4.7 – Desktop launcher (Electron.js wrapper, v0.1) — left: navigation sidebar with Dashboard, Machine Status, File Manager, Settings, and Debug sections. Centre: Three.js 3D printer model with </w:t>
      </w:r>
      <w:proofErr w:type="spellStart"/>
      <w:r w:rsidRPr="00E85C19">
        <w:rPr>
          <w:i/>
          <w:iCs/>
          <w:color w:val="ED7D31" w:themeColor="accent2"/>
          <w:sz w:val="20"/>
          <w:szCs w:val="20"/>
        </w:rPr>
        <w:t>CoreXY</w:t>
      </w:r>
      <w:proofErr w:type="spellEnd"/>
      <w:r w:rsidRPr="00E85C19">
        <w:rPr>
          <w:i/>
          <w:iCs/>
          <w:color w:val="ED7D31" w:themeColor="accent2"/>
          <w:sz w:val="20"/>
          <w:szCs w:val="20"/>
        </w:rPr>
        <w:t xml:space="preserve"> kinematics. Right: 'Real-time Telemetry' panel showing X/Y/Z positions, </w:t>
      </w:r>
      <w:proofErr w:type="spellStart"/>
      <w:r w:rsidRPr="00E85C19">
        <w:rPr>
          <w:i/>
          <w:iCs/>
          <w:color w:val="ED7D31" w:themeColor="accent2"/>
          <w:sz w:val="20"/>
          <w:szCs w:val="20"/>
        </w:rPr>
        <w:t>hotend</w:t>
      </w:r>
      <w:proofErr w:type="spellEnd"/>
      <w:r w:rsidRPr="00E85C19">
        <w:rPr>
          <w:i/>
          <w:iCs/>
          <w:color w:val="ED7D31" w:themeColor="accent2"/>
          <w:sz w:val="20"/>
          <w:szCs w:val="20"/>
        </w:rPr>
        <w:t xml:space="preserve"> temp (210°C), bed temp (60°C), and print speed. Project profiles (</w:t>
      </w:r>
      <w:proofErr w:type="spellStart"/>
      <w:r w:rsidRPr="00E85C19">
        <w:rPr>
          <w:i/>
          <w:iCs/>
          <w:color w:val="ED7D31" w:themeColor="accent2"/>
          <w:sz w:val="20"/>
          <w:szCs w:val="20"/>
        </w:rPr>
        <w:t>CoreXY</w:t>
      </w:r>
      <w:proofErr w:type="spellEnd"/>
      <w:r w:rsidRPr="00E85C19">
        <w:rPr>
          <w:i/>
          <w:iCs/>
          <w:color w:val="ED7D31" w:themeColor="accent2"/>
          <w:sz w:val="20"/>
          <w:szCs w:val="20"/>
        </w:rPr>
        <w:t xml:space="preserve"> R&amp;D, Prusa i3 Setup) and Recent Models with G-code previews are shown in the right sidebar.</w:t>
      </w:r>
    </w:p>
    <w:p w14:paraId="371BD24C" w14:textId="0D6B70B0" w:rsidR="00E85C19" w:rsidRDefault="00E85C19" w:rsidP="0072767C">
      <w:pPr>
        <w:spacing w:before="60" w:after="160"/>
        <w:jc w:val="center"/>
      </w:pPr>
      <w:r>
        <w:rPr>
          <w:noProof/>
          <w14:ligatures w14:val="standardContextual"/>
        </w:rPr>
        <w:drawing>
          <wp:inline distT="0" distB="0" distL="0" distR="0" wp14:anchorId="6DCEC31C" wp14:editId="3154F3F1">
            <wp:extent cx="5760720" cy="3051175"/>
            <wp:effectExtent l="0" t="0" r="0" b="0"/>
            <wp:docPr id="883152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2708" name=""/>
                    <pic:cNvPicPr/>
                  </pic:nvPicPr>
                  <pic:blipFill>
                    <a:blip r:embed="rId33"/>
                    <a:stretch>
                      <a:fillRect/>
                    </a:stretch>
                  </pic:blipFill>
                  <pic:spPr>
                    <a:xfrm>
                      <a:off x="0" y="0"/>
                      <a:ext cx="5760720" cy="3051175"/>
                    </a:xfrm>
                    <a:prstGeom prst="rect">
                      <a:avLst/>
                    </a:prstGeom>
                  </pic:spPr>
                </pic:pic>
              </a:graphicData>
            </a:graphic>
          </wp:inline>
        </w:drawing>
      </w:r>
    </w:p>
    <w:p w14:paraId="42E3C321" w14:textId="77777777" w:rsidR="0072767C" w:rsidRDefault="0072767C" w:rsidP="0072767C">
      <w:pPr>
        <w:pStyle w:val="Titre3"/>
      </w:pPr>
      <w:r>
        <w:rPr>
          <w:rFonts w:eastAsia="Arial" w:cs="Arial"/>
          <w:b/>
          <w:bCs/>
          <w:sz w:val="24"/>
          <w:szCs w:val="24"/>
        </w:rPr>
        <w:t>4.3.4  Alert System</w:t>
      </w:r>
    </w:p>
    <w:p w14:paraId="36C1AA2C" w14:textId="77777777" w:rsidR="0072767C" w:rsidRDefault="0072767C" w:rsidP="0072767C">
      <w:pPr>
        <w:spacing w:after="160" w:line="276" w:lineRule="auto"/>
        <w:jc w:val="both"/>
      </w:pPr>
      <w:r w:rsidRPr="00E85C19">
        <w:t>The alert system translates the ML ensemble's output into structured, graduated operator notifications delivered through three simultaneous channels: (</w:t>
      </w:r>
      <w:proofErr w:type="spellStart"/>
      <w:r w:rsidRPr="00E85C19">
        <w:t>i</w:t>
      </w:r>
      <w:proofErr w:type="spellEnd"/>
      <w:r w:rsidRPr="00E85C19">
        <w:t>) the alert feed panel in the dashboard (WebSocket JSON push); (ii) an in-canvas annotation on the Three.js model (</w:t>
      </w:r>
      <w:proofErr w:type="spellStart"/>
      <w:r w:rsidRPr="00E85C19">
        <w:t>coloured</w:t>
      </w:r>
      <w:proofErr w:type="spellEnd"/>
      <w:r w:rsidRPr="00E85C19">
        <w:t xml:space="preserve"> component overlay); and (iii) an automatic print pause command via the </w:t>
      </w:r>
      <w:proofErr w:type="spellStart"/>
      <w:r w:rsidRPr="00E85C19">
        <w:t>OctoPrint</w:t>
      </w:r>
      <w:proofErr w:type="spellEnd"/>
      <w:r>
        <w:t xml:space="preserve"> </w:t>
      </w:r>
      <w:r>
        <w:lastRenderedPageBreak/>
        <w:t xml:space="preserve">REST API (POST </w:t>
      </w:r>
      <w:r>
        <w:rPr>
          <w:rFonts w:ascii="Courier New" w:eastAsia="Courier New" w:hAnsi="Courier New" w:cs="Courier New"/>
          <w:sz w:val="20"/>
          <w:szCs w:val="20"/>
        </w:rPr>
        <w:t>/</w:t>
      </w:r>
      <w:proofErr w:type="spellStart"/>
      <w:r>
        <w:rPr>
          <w:rFonts w:ascii="Courier New" w:eastAsia="Courier New" w:hAnsi="Courier New" w:cs="Courier New"/>
          <w:sz w:val="20"/>
          <w:szCs w:val="20"/>
        </w:rPr>
        <w:t>api</w:t>
      </w:r>
      <w:proofErr w:type="spellEnd"/>
      <w:r>
        <w:rPr>
          <w:rFonts w:ascii="Courier New" w:eastAsia="Courier New" w:hAnsi="Courier New" w:cs="Courier New"/>
          <w:sz w:val="20"/>
          <w:szCs w:val="20"/>
        </w:rPr>
        <w:t>/job</w:t>
      </w:r>
      <w:r>
        <w:t xml:space="preserve">, body: </w:t>
      </w:r>
      <w:r>
        <w:rPr>
          <w:rFonts w:ascii="Courier New" w:eastAsia="Courier New" w:hAnsi="Courier New" w:cs="Courier New"/>
          <w:sz w:val="20"/>
          <w:szCs w:val="20"/>
        </w:rPr>
        <w:t>{"command": "pause"}</w:t>
      </w:r>
      <w:r>
        <w:t>) for CRITICAL-severity events only. The alert JSON payload structure is:</w:t>
      </w:r>
    </w:p>
    <w:p w14:paraId="3EAA2404" w14:textId="77777777" w:rsidR="0072767C" w:rsidRDefault="0072767C" w:rsidP="0072767C">
      <w:pPr>
        <w:spacing w:before="80" w:after="80"/>
      </w:pPr>
      <w:r>
        <w:rPr>
          <w:rFonts w:ascii="Courier New" w:eastAsia="Courier New" w:hAnsi="Courier New" w:cs="Courier New"/>
          <w:sz w:val="20"/>
          <w:szCs w:val="20"/>
        </w:rPr>
        <w:t>{ "timestamp": "2025-05-03T11:41:22.847Z",</w:t>
      </w:r>
    </w:p>
    <w:p w14:paraId="2034729D" w14:textId="77777777" w:rsidR="0072767C" w:rsidRDefault="0072767C" w:rsidP="0072767C">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fault</w:t>
      </w:r>
      <w:proofErr w:type="gramEnd"/>
      <w:r>
        <w:rPr>
          <w:rFonts w:ascii="Courier New" w:eastAsia="Courier New" w:hAnsi="Courier New" w:cs="Courier New"/>
          <w:sz w:val="20"/>
          <w:szCs w:val="20"/>
        </w:rPr>
        <w:t>_class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heat_creep</w:t>
      </w:r>
      <w:proofErr w:type="spellEnd"/>
      <w:r>
        <w:rPr>
          <w:rFonts w:ascii="Courier New" w:eastAsia="Courier New" w:hAnsi="Courier New" w:cs="Courier New"/>
          <w:sz w:val="20"/>
          <w:szCs w:val="20"/>
        </w:rPr>
        <w:t>",</w:t>
      </w:r>
    </w:p>
    <w:p w14:paraId="171DBD9D" w14:textId="77777777" w:rsidR="0072767C" w:rsidRDefault="0072767C" w:rsidP="0072767C">
      <w:pPr>
        <w:spacing w:after="80"/>
      </w:pPr>
      <w:r>
        <w:rPr>
          <w:rFonts w:ascii="Courier New" w:eastAsia="Courier New" w:hAnsi="Courier New" w:cs="Courier New"/>
          <w:sz w:val="20"/>
          <w:szCs w:val="20"/>
        </w:rPr>
        <w:t xml:space="preserve">  "severity": "WARN",</w:t>
      </w:r>
    </w:p>
    <w:p w14:paraId="6AFFFBEF" w14:textId="77777777" w:rsidR="0072767C" w:rsidRDefault="0072767C" w:rsidP="0072767C">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triggering</w:t>
      </w:r>
      <w:proofErr w:type="gramEnd"/>
      <w:r>
        <w:rPr>
          <w:rFonts w:ascii="Courier New" w:eastAsia="Courier New" w:hAnsi="Courier New" w:cs="Courier New"/>
          <w:sz w:val="20"/>
          <w:szCs w:val="20"/>
        </w:rPr>
        <w:t>_signal</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heatsink_slope</w:t>
      </w:r>
      <w:proofErr w:type="spellEnd"/>
      <w:r>
        <w:rPr>
          <w:rFonts w:ascii="Courier New" w:eastAsia="Courier New" w:hAnsi="Courier New" w:cs="Courier New"/>
          <w:sz w:val="20"/>
          <w:szCs w:val="20"/>
        </w:rPr>
        <w:t xml:space="preserve"> = 0.68°C/min",</w:t>
      </w:r>
    </w:p>
    <w:p w14:paraId="79710019" w14:textId="77777777" w:rsidR="0072767C" w:rsidRDefault="0072767C" w:rsidP="0072767C">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component</w:t>
      </w:r>
      <w:proofErr w:type="gramEnd"/>
      <w:r>
        <w:rPr>
          <w:rFonts w:ascii="Courier New" w:eastAsia="Courier New" w:hAnsi="Courier New" w:cs="Courier New"/>
          <w:sz w:val="20"/>
          <w:szCs w:val="20"/>
        </w:rPr>
        <w:t>_id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extruder_heatsink</w:t>
      </w:r>
      <w:proofErr w:type="spellEnd"/>
      <w:r>
        <w:rPr>
          <w:rFonts w:ascii="Courier New" w:eastAsia="Courier New" w:hAnsi="Courier New" w:cs="Courier New"/>
          <w:sz w:val="20"/>
          <w:szCs w:val="20"/>
        </w:rPr>
        <w:t>",</w:t>
      </w:r>
    </w:p>
    <w:p w14:paraId="7F1DBE15" w14:textId="77777777" w:rsidR="0072767C" w:rsidRDefault="0072767C" w:rsidP="0072767C">
      <w:pPr>
        <w:spacing w:after="8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combined</w:t>
      </w:r>
      <w:proofErr w:type="gramEnd"/>
      <w:r>
        <w:rPr>
          <w:rFonts w:ascii="Courier New" w:eastAsia="Courier New" w:hAnsi="Courier New" w:cs="Courier New"/>
          <w:sz w:val="20"/>
          <w:szCs w:val="20"/>
        </w:rPr>
        <w:t>_score</w:t>
      </w:r>
      <w:proofErr w:type="spellEnd"/>
      <w:r>
        <w:rPr>
          <w:rFonts w:ascii="Courier New" w:eastAsia="Courier New" w:hAnsi="Courier New" w:cs="Courier New"/>
          <w:sz w:val="20"/>
          <w:szCs w:val="20"/>
        </w:rPr>
        <w:t>": 0.71,</w:t>
      </w:r>
    </w:p>
    <w:p w14:paraId="33122756" w14:textId="77777777" w:rsidR="0072767C" w:rsidRDefault="0072767C" w:rsidP="0072767C">
      <w:pPr>
        <w:spacing w:after="16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recommended</w:t>
      </w:r>
      <w:proofErr w:type="gramEnd"/>
      <w:r>
        <w:rPr>
          <w:rFonts w:ascii="Courier New" w:eastAsia="Courier New" w:hAnsi="Courier New" w:cs="Courier New"/>
          <w:sz w:val="20"/>
          <w:szCs w:val="20"/>
        </w:rPr>
        <w:t>_action</w:t>
      </w:r>
      <w:proofErr w:type="spellEnd"/>
      <w:r>
        <w:rPr>
          <w:rFonts w:ascii="Courier New" w:eastAsia="Courier New" w:hAnsi="Courier New" w:cs="Courier New"/>
          <w:sz w:val="20"/>
          <w:szCs w:val="20"/>
        </w:rPr>
        <w:t>": "Monitor heatsink temperature. Rising trend detected. Inspect cooling fan." }</w:t>
      </w:r>
    </w:p>
    <w:p w14:paraId="5A7BE3E2" w14:textId="231F28AA" w:rsidR="0072767C" w:rsidRDefault="0072767C" w:rsidP="0072767C">
      <w:pPr>
        <w:spacing w:after="160" w:line="276" w:lineRule="auto"/>
        <w:jc w:val="both"/>
      </w:pPr>
      <w:r w:rsidRPr="00E85C19">
        <w:t xml:space="preserve">In the interface, this alert appears as an amber entry in the Chronological Aggregated Alerts feed with the fault class, severity </w:t>
      </w:r>
      <w:proofErr w:type="spellStart"/>
      <w:r w:rsidRPr="00E85C19">
        <w:t>colour</w:t>
      </w:r>
      <w:proofErr w:type="spellEnd"/>
      <w:r w:rsidRPr="00E85C19">
        <w:t xml:space="preserve"> coding, and recommended action string. The operator can expand the alert to see the triggering signal value and the </w:t>
      </w:r>
      <w:proofErr w:type="spellStart"/>
      <w:r w:rsidRPr="00E85C19">
        <w:t>combined_score</w:t>
      </w:r>
      <w:proofErr w:type="spellEnd"/>
      <w:r w:rsidRPr="00E85C19">
        <w:t>, providing full transparency into the ML decision. A session-level G-CODE console panel</w:t>
      </w:r>
      <w:r>
        <w:t xml:space="preserve"> (visible in Figure 4.3, bottom-left) logs all system events in real time: MQTT connection status, print session start/stop, and ML alert events providing a chronological audit trail analogous to an industrial SCADA event log </w:t>
      </w:r>
      <w:r>
        <w:rPr>
          <w:b/>
          <w:bCs/>
        </w:rPr>
        <w:t>[66]</w:t>
      </w:r>
      <w:r>
        <w:t>.</w:t>
      </w:r>
    </w:p>
    <w:p w14:paraId="5DE2468B" w14:textId="0F44691A" w:rsidR="0072767C" w:rsidRDefault="0072767C" w:rsidP="0072767C">
      <w:pPr>
        <w:pStyle w:val="Titre3"/>
      </w:pPr>
      <w:r>
        <w:rPr>
          <w:rFonts w:eastAsia="Arial" w:cs="Arial"/>
          <w:b/>
          <w:bCs/>
          <w:sz w:val="24"/>
          <w:szCs w:val="24"/>
        </w:rPr>
        <w:t xml:space="preserve">4.3.5  Desktop Application </w:t>
      </w:r>
      <w:r w:rsidR="00E85C19">
        <w:rPr>
          <w:rFonts w:eastAsia="Arial" w:cs="Arial"/>
          <w:b/>
          <w:bCs/>
          <w:sz w:val="24"/>
          <w:szCs w:val="24"/>
        </w:rPr>
        <w:t>:</w:t>
      </w:r>
      <w:r>
        <w:rPr>
          <w:rFonts w:eastAsia="Arial" w:cs="Arial"/>
          <w:b/>
          <w:bCs/>
          <w:sz w:val="24"/>
          <w:szCs w:val="24"/>
        </w:rPr>
        <w:t xml:space="preserve"> Electron.js Wrapper (v0.1)</w:t>
      </w:r>
    </w:p>
    <w:p w14:paraId="4CB91C7C" w14:textId="57F82350" w:rsidR="0072767C" w:rsidRDefault="0072767C" w:rsidP="0072767C">
      <w:pPr>
        <w:spacing w:after="160" w:line="276" w:lineRule="auto"/>
        <w:jc w:val="both"/>
      </w:pPr>
      <w:r w:rsidRPr="00E85C19">
        <w:t xml:space="preserve">In parallel with the web dashboard, a desktop application version of the digital twin has been initiated using Electron.js an open-source framework developed by </w:t>
      </w:r>
      <w:proofErr w:type="spellStart"/>
      <w:r w:rsidRPr="00E85C19">
        <w:t>OpenJS</w:t>
      </w:r>
      <w:proofErr w:type="spellEnd"/>
      <w:r w:rsidRPr="00E85C19">
        <w:t xml:space="preserve"> Foundation that packages web technologies (HTML, CSS, JavaScript) into a cross-platform native desktop</w:t>
      </w:r>
      <w:r>
        <w:t xml:space="preserve"> application by bundling a Chromium renderer and a Node.js backend in a single executable </w:t>
      </w:r>
      <w:r>
        <w:rPr>
          <w:b/>
          <w:bCs/>
        </w:rPr>
        <w:t>[75]</w:t>
      </w:r>
      <w:r>
        <w:t>. Electron.js was selected for the desktop wrapper because: (</w:t>
      </w:r>
      <w:proofErr w:type="spellStart"/>
      <w:r>
        <w:t>i</w:t>
      </w:r>
      <w:proofErr w:type="spellEnd"/>
      <w:r>
        <w:t xml:space="preserve">) it reuses the existing React/Vite/Three.js frontend codebase with no modifications to the rendering or logic layers; (ii) it provides access to Node.js APIs (native file system, serial port access, system tray integration) that are unavailable in a browser; and (iii) it is battle-tested at industrial scale Visual Studio Code (Microsoft), GitHub Desktop, and the Figma desktop app are all Electron applications </w:t>
      </w:r>
      <w:r>
        <w:rPr>
          <w:b/>
          <w:bCs/>
        </w:rPr>
        <w:t>[75]</w:t>
      </w:r>
      <w:r>
        <w:t>.</w:t>
      </w:r>
    </w:p>
    <w:p w14:paraId="7486A0A7" w14:textId="5BA875F6" w:rsidR="0072767C" w:rsidRPr="00E85C19" w:rsidRDefault="0072767C" w:rsidP="0072767C">
      <w:pPr>
        <w:spacing w:after="160" w:line="276" w:lineRule="auto"/>
        <w:jc w:val="both"/>
      </w:pPr>
      <w:r w:rsidRPr="00E85C19">
        <w:t xml:space="preserve">The v0.1 Electron launcher (Figure 4.7) implements a multi-view navigation shell with five sections: Dashboard (3D model + telemetry), Machine Status (printer state flags), File Manager (G-code file browser for the models/ directory), Settings (MQTT host, </w:t>
      </w:r>
      <w:proofErr w:type="spellStart"/>
      <w:r w:rsidRPr="00E85C19">
        <w:t>OctoPrint</w:t>
      </w:r>
      <w:proofErr w:type="spellEnd"/>
      <w:r w:rsidRPr="00E85C19">
        <w:t xml:space="preserve"> URL, sensor calibration), and Debug (console access to </w:t>
      </w:r>
      <w:r w:rsidRPr="00E85C19">
        <w:rPr>
          <w:rFonts w:ascii="Courier New" w:eastAsia="Courier New" w:hAnsi="Courier New" w:cs="Courier New"/>
          <w:sz w:val="20"/>
          <w:szCs w:val="20"/>
        </w:rPr>
        <w:t>model_debugger.js</w:t>
      </w:r>
      <w:r w:rsidRPr="00E85C19">
        <w:t xml:space="preserve"> and live SQLite queries). The Project Profiles panel (</w:t>
      </w:r>
      <w:proofErr w:type="spellStart"/>
      <w:r w:rsidRPr="00E85C19">
        <w:t>CoreXY</w:t>
      </w:r>
      <w:proofErr w:type="spellEnd"/>
      <w:r w:rsidRPr="00E85C19">
        <w:t xml:space="preserve"> R&amp;D, Prusa i3 Setup, etc.) allows the operator to switch between pre-configured printer definitions different axis limits, sensor calibration coefficients, and component name mappings without modifying configuration files manually. Recent Models lists recently loaded G-code files with thumbnail previews generated by the </w:t>
      </w:r>
      <w:proofErr w:type="spellStart"/>
      <w:r w:rsidRPr="00E85C19">
        <w:t>PathPreview</w:t>
      </w:r>
      <w:proofErr w:type="spellEnd"/>
      <w:r w:rsidRPr="00E85C19">
        <w:t xml:space="preserve"> class.</w:t>
      </w:r>
    </w:p>
    <w:p w14:paraId="6BCE1E2D" w14:textId="081EA075" w:rsidR="0072767C" w:rsidRPr="00E85C19" w:rsidRDefault="0072767C" w:rsidP="0072767C">
      <w:pPr>
        <w:spacing w:after="160" w:line="276" w:lineRule="auto"/>
        <w:jc w:val="both"/>
      </w:pPr>
      <w:r w:rsidRPr="00E85C19">
        <w:t xml:space="preserve">The primary architectural challenge of the Electron wrapper the IPC (Inter-Process Communication) bridge between the Electron main process and the renderer process is managed by exposing the Python Flask backend URL to the renderer via </w:t>
      </w:r>
      <w:proofErr w:type="spellStart"/>
      <w:r w:rsidRPr="00E85C19">
        <w:rPr>
          <w:rFonts w:ascii="Courier New" w:eastAsia="Courier New" w:hAnsi="Courier New" w:cs="Courier New"/>
          <w:sz w:val="20"/>
          <w:szCs w:val="20"/>
        </w:rPr>
        <w:t>contextBridge.exposeInMainWorld</w:t>
      </w:r>
      <w:proofErr w:type="spellEnd"/>
      <w:r w:rsidRPr="00E85C19">
        <w:t>, allowing the React components to make standard HTTP and WebSocket calls to the same Flask endpoints used by the browser version. This isomorphic architecture (identical code for browser and desktop) eliminates the need to maintain two separate codebases [75].</w:t>
      </w:r>
    </w:p>
    <w:p w14:paraId="67E9E674" w14:textId="72999D56" w:rsidR="00122D4C" w:rsidRDefault="00122D4C" w:rsidP="00122D4C">
      <w:r>
        <w:br w:type="page"/>
      </w:r>
    </w:p>
    <w:p w14:paraId="39DFDD6C" w14:textId="77777777" w:rsidR="009B373A" w:rsidRPr="005D325B" w:rsidRDefault="009B373A" w:rsidP="009B373A">
      <w:pPr>
        <w:pStyle w:val="Titre2"/>
        <w:rPr>
          <w:color w:val="ED7D31" w:themeColor="accent2"/>
        </w:rPr>
      </w:pPr>
      <w:r w:rsidRPr="005D325B">
        <w:rPr>
          <w:rFonts w:ascii="Arial" w:eastAsia="Arial" w:hAnsi="Arial" w:cs="Arial"/>
          <w:b/>
          <w:bCs/>
          <w:color w:val="ED7D31" w:themeColor="accent2"/>
          <w:sz w:val="28"/>
          <w:szCs w:val="28"/>
        </w:rPr>
        <w:lastRenderedPageBreak/>
        <w:t>4.4  Challenges Encountered and Adopted Solutions</w:t>
      </w:r>
    </w:p>
    <w:p w14:paraId="5C3E5512" w14:textId="11EE3349" w:rsidR="009B373A" w:rsidRPr="005D325B" w:rsidRDefault="009B373A" w:rsidP="009B373A">
      <w:pPr>
        <w:spacing w:after="160" w:line="276" w:lineRule="auto"/>
        <w:jc w:val="both"/>
      </w:pPr>
      <w:r w:rsidRPr="005D325B">
        <w:t>The development of the prototype revealed seven significant engineering challenges that were not anticipated in the Chapter 3 design and required specific, documented solutions. These challenges are presented here not as failures, but as engineering contributions to reproducibility: they represent the gap between architectural design and deployed reality a gap that is rarely documented in academic DT papers but is of significant practical value to practitioners attempting to replicate or extend this work. Table 4.2 provides a structured summary; each challenge is then described in detail below.</w:t>
      </w:r>
    </w:p>
    <w:p w14:paraId="5E526F66" w14:textId="77777777" w:rsidR="009B373A" w:rsidRDefault="009B373A" w:rsidP="009B373A">
      <w:pPr>
        <w:spacing w:after="120"/>
      </w:pPr>
    </w:p>
    <w:p w14:paraId="1B88906C" w14:textId="77777777" w:rsidR="009B373A" w:rsidRDefault="009B373A" w:rsidP="009B373A">
      <w:pPr>
        <w:spacing w:after="80"/>
        <w:jc w:val="center"/>
      </w:pPr>
      <w:r>
        <w:rPr>
          <w:i/>
          <w:iCs/>
          <w:sz w:val="20"/>
          <w:szCs w:val="20"/>
        </w:rPr>
        <w:t>Table 4.2 – Engineering challenges encountered during prototype development and adopted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9B373A" w14:paraId="53B58247"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1193615" w14:textId="77777777" w:rsidR="009B373A" w:rsidRDefault="009B373A" w:rsidP="003B0233">
            <w:pPr>
              <w:jc w:val="center"/>
            </w:pPr>
            <w:r>
              <w:rPr>
                <w:b/>
                <w:bCs/>
                <w:color w:val="FFFFFF"/>
                <w:sz w:val="19"/>
                <w:szCs w:val="19"/>
              </w:rPr>
              <w:t>Challenge</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1F3C9BF9" w14:textId="77777777" w:rsidR="009B373A" w:rsidRDefault="009B373A" w:rsidP="003B0233">
            <w:pPr>
              <w:jc w:val="center"/>
            </w:pPr>
            <w:r>
              <w:rPr>
                <w:b/>
                <w:bCs/>
                <w:color w:val="FFFFFF"/>
                <w:sz w:val="19"/>
                <w:szCs w:val="19"/>
              </w:rPr>
              <w:t>Root cause</w:t>
            </w:r>
          </w:p>
        </w:tc>
        <w:tc>
          <w:tcPr>
            <w:tcW w:w="4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33858D9" w14:textId="77777777" w:rsidR="009B373A" w:rsidRDefault="009B373A" w:rsidP="003B0233">
            <w:pPr>
              <w:jc w:val="center"/>
            </w:pPr>
            <w:r>
              <w:rPr>
                <w:b/>
                <w:bCs/>
                <w:color w:val="FFFFFF"/>
                <w:sz w:val="19"/>
                <w:szCs w:val="19"/>
              </w:rPr>
              <w:t>Adopted solution</w:t>
            </w:r>
          </w:p>
        </w:tc>
      </w:tr>
      <w:tr w:rsidR="009B373A" w14:paraId="4DB53614"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7553CAF6" w14:textId="77777777" w:rsidR="009B373A" w:rsidRDefault="009B373A" w:rsidP="003B0233">
            <w:r>
              <w:rPr>
                <w:b/>
                <w:bCs/>
                <w:sz w:val="19"/>
                <w:szCs w:val="19"/>
              </w:rPr>
              <w:t>Three.js/React DOM race condition</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A9E3229" w14:textId="77777777" w:rsidR="009B373A" w:rsidRDefault="009B373A" w:rsidP="003B0233">
            <w:pPr>
              <w:jc w:val="both"/>
            </w:pPr>
            <w:r>
              <w:rPr>
                <w:sz w:val="19"/>
                <w:szCs w:val="19"/>
              </w:rPr>
              <w:t xml:space="preserve">Three.js </w:t>
            </w:r>
            <w:proofErr w:type="spellStart"/>
            <w:r>
              <w:rPr>
                <w:sz w:val="19"/>
                <w:szCs w:val="19"/>
              </w:rPr>
              <w:t>bootstrapScene</w:t>
            </w:r>
            <w:proofErr w:type="spellEnd"/>
            <w:r>
              <w:rPr>
                <w:sz w:val="19"/>
                <w:szCs w:val="19"/>
              </w:rPr>
              <w:t xml:space="preserve">() appended canvas to </w:t>
            </w:r>
            <w:proofErr w:type="spellStart"/>
            <w:r>
              <w:rPr>
                <w:sz w:val="19"/>
                <w:szCs w:val="19"/>
              </w:rPr>
              <w:t>document.body</w:t>
            </w:r>
            <w:proofErr w:type="spellEnd"/>
            <w:r>
              <w:rPr>
                <w:sz w:val="19"/>
                <w:szCs w:val="19"/>
              </w:rPr>
              <w:t xml:space="preserve">; React </w:t>
            </w:r>
            <w:proofErr w:type="spellStart"/>
            <w:r>
              <w:rPr>
                <w:sz w:val="19"/>
                <w:szCs w:val="19"/>
              </w:rPr>
              <w:t>useEffect</w:t>
            </w:r>
            <w:proofErr w:type="spellEnd"/>
            <w:r>
              <w:rPr>
                <w:sz w:val="19"/>
                <w:szCs w:val="19"/>
              </w:rPr>
              <w:t xml:space="preserve"> tried to move it into a managed &lt;div&gt; before </w:t>
            </w:r>
            <w:proofErr w:type="spellStart"/>
            <w:r>
              <w:rPr>
                <w:sz w:val="19"/>
                <w:szCs w:val="19"/>
              </w:rPr>
              <w:t>window.app</w:t>
            </w:r>
            <w:proofErr w:type="spellEnd"/>
            <w:r>
              <w:rPr>
                <w:sz w:val="19"/>
                <w:szCs w:val="19"/>
              </w:rPr>
              <w:t xml:space="preserve"> was </w:t>
            </w:r>
            <w:proofErr w:type="spellStart"/>
            <w:r>
              <w:rPr>
                <w:sz w:val="19"/>
                <w:szCs w:val="19"/>
              </w:rPr>
              <w:t>initialised</w:t>
            </w:r>
            <w:proofErr w:type="spellEnd"/>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1F70CDD" w14:textId="77777777" w:rsidR="009B373A" w:rsidRDefault="009B373A" w:rsidP="003B0233">
            <w:pPr>
              <w:jc w:val="both"/>
            </w:pPr>
            <w:r>
              <w:rPr>
                <w:sz w:val="19"/>
                <w:szCs w:val="19"/>
              </w:rPr>
              <w:t xml:space="preserve">Decoupled bootstrapping: Three.js canvas is created and mounted first via a Promise chain; React renders around it using a stable ref container. </w:t>
            </w:r>
            <w:proofErr w:type="spellStart"/>
            <w:r>
              <w:rPr>
                <w:sz w:val="19"/>
                <w:szCs w:val="19"/>
              </w:rPr>
              <w:t>window.app</w:t>
            </w:r>
            <w:proofErr w:type="spellEnd"/>
            <w:r>
              <w:rPr>
                <w:sz w:val="19"/>
                <w:szCs w:val="19"/>
              </w:rPr>
              <w:t xml:space="preserve"> is guaranteed to exist before </w:t>
            </w:r>
            <w:proofErr w:type="spellStart"/>
            <w:r>
              <w:rPr>
                <w:sz w:val="19"/>
                <w:szCs w:val="19"/>
              </w:rPr>
              <w:t>React's</w:t>
            </w:r>
            <w:proofErr w:type="spellEnd"/>
            <w:r>
              <w:rPr>
                <w:sz w:val="19"/>
                <w:szCs w:val="19"/>
              </w:rPr>
              <w:t xml:space="preserve"> </w:t>
            </w:r>
            <w:proofErr w:type="spellStart"/>
            <w:r>
              <w:rPr>
                <w:sz w:val="19"/>
                <w:szCs w:val="19"/>
              </w:rPr>
              <w:t>useEffect</w:t>
            </w:r>
            <w:proofErr w:type="spellEnd"/>
            <w:r>
              <w:rPr>
                <w:sz w:val="19"/>
                <w:szCs w:val="19"/>
              </w:rPr>
              <w:t xml:space="preserve"> fires.</w:t>
            </w:r>
          </w:p>
        </w:tc>
      </w:tr>
      <w:tr w:rsidR="009B373A" w14:paraId="384581DB"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87528" w14:textId="77777777" w:rsidR="009B373A" w:rsidRDefault="009B373A" w:rsidP="003B0233">
            <w:r>
              <w:rPr>
                <w:b/>
                <w:bCs/>
                <w:sz w:val="19"/>
                <w:szCs w:val="19"/>
              </w:rPr>
              <w:t xml:space="preserve">Coordinate drift in G-code </w:t>
            </w:r>
            <w:proofErr w:type="spellStart"/>
            <w:r>
              <w:rPr>
                <w:b/>
                <w:bCs/>
                <w:sz w:val="19"/>
                <w:szCs w:val="19"/>
              </w:rPr>
              <w:t>synchronisation</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E35BD7" w14:textId="77777777" w:rsidR="009B373A" w:rsidRDefault="009B373A" w:rsidP="003B0233">
            <w:pPr>
              <w:jc w:val="both"/>
            </w:pPr>
            <w:r>
              <w:rPr>
                <w:sz w:val="19"/>
                <w:szCs w:val="19"/>
              </w:rPr>
              <w:t xml:space="preserve">The </w:t>
            </w:r>
            <w:proofErr w:type="spellStart"/>
            <w:r>
              <w:rPr>
                <w:sz w:val="19"/>
                <w:szCs w:val="19"/>
              </w:rPr>
              <w:t>OctoPrint</w:t>
            </w:r>
            <w:proofErr w:type="spellEnd"/>
            <w:r>
              <w:rPr>
                <w:sz w:val="19"/>
                <w:szCs w:val="19"/>
              </w:rPr>
              <w:t xml:space="preserve"> telemetry </w:t>
            </w:r>
            <w:proofErr w:type="spellStart"/>
            <w:r>
              <w:rPr>
                <w:sz w:val="19"/>
                <w:szCs w:val="19"/>
              </w:rPr>
              <w:t>cmdIndex</w:t>
            </w:r>
            <w:proofErr w:type="spellEnd"/>
            <w:r>
              <w:rPr>
                <w:sz w:val="19"/>
                <w:szCs w:val="19"/>
              </w:rPr>
              <w:t xml:space="preserve"> and the local </w:t>
            </w:r>
            <w:proofErr w:type="spellStart"/>
            <w:r>
              <w:rPr>
                <w:sz w:val="19"/>
                <w:szCs w:val="19"/>
              </w:rPr>
              <w:t>GCodeLoader</w:t>
            </w:r>
            <w:proofErr w:type="spellEnd"/>
            <w:r>
              <w:rPr>
                <w:sz w:val="19"/>
                <w:szCs w:val="19"/>
              </w:rPr>
              <w:t xml:space="preserve"> command list counted different G-code commands (different whitespace/comment handling), causing pointer drift over long prints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73EEB" w14:textId="77777777" w:rsidR="009B373A" w:rsidRDefault="009B373A" w:rsidP="003B0233">
            <w:pPr>
              <w:jc w:val="both"/>
            </w:pPr>
            <w:r>
              <w:rPr>
                <w:sz w:val="19"/>
                <w:szCs w:val="19"/>
              </w:rPr>
              <w:t xml:space="preserve">Unified command list: aligned the counted command types (G0, G1, G2, G3, G4, G28, G92) identically in both </w:t>
            </w:r>
            <w:proofErr w:type="spellStart"/>
            <w:r>
              <w:rPr>
                <w:sz w:val="19"/>
                <w:szCs w:val="19"/>
              </w:rPr>
              <w:t>OctoPrint</w:t>
            </w:r>
            <w:proofErr w:type="spellEnd"/>
            <w:r>
              <w:rPr>
                <w:sz w:val="19"/>
                <w:szCs w:val="19"/>
              </w:rPr>
              <w:t xml:space="preserve"> plugin (__init__.py) and GCodeLoader.js. Drift eliminated in controlled testing.</w:t>
            </w:r>
          </w:p>
        </w:tc>
      </w:tr>
      <w:tr w:rsidR="009B373A" w14:paraId="41ABB79F"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D938925" w14:textId="77777777" w:rsidR="009B373A" w:rsidRDefault="009B373A" w:rsidP="003B0233">
            <w:r>
              <w:rPr>
                <w:b/>
                <w:bCs/>
                <w:sz w:val="19"/>
                <w:szCs w:val="19"/>
              </w:rPr>
              <w:t>'Ghost lines' in filament renderer</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00014170" w14:textId="77777777" w:rsidR="009B373A" w:rsidRDefault="009B373A" w:rsidP="003B0233">
            <w:pPr>
              <w:jc w:val="both"/>
            </w:pPr>
            <w:r>
              <w:rPr>
                <w:sz w:val="19"/>
                <w:szCs w:val="19"/>
              </w:rPr>
              <w:t>Travel moves (G0, no extrusion) were not reliably distinguished from extrusion moves (G1 with E parameter) in real-time MQTT stream, producing erroneous filament segments during head repositioning</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4B3815DE" w14:textId="7071D846" w:rsidR="009B373A" w:rsidRDefault="009B373A" w:rsidP="003B0233">
            <w:pPr>
              <w:jc w:val="both"/>
            </w:pPr>
            <w:r>
              <w:rPr>
                <w:sz w:val="19"/>
                <w:szCs w:val="19"/>
              </w:rPr>
              <w:t xml:space="preserve">Sticky extrusion state: </w:t>
            </w:r>
            <w:proofErr w:type="spellStart"/>
            <w:r>
              <w:rPr>
                <w:sz w:val="19"/>
                <w:szCs w:val="19"/>
              </w:rPr>
              <w:t>FilamentRenderer.appendBreak</w:t>
            </w:r>
            <w:proofErr w:type="spellEnd"/>
            <w:r>
              <w:rPr>
                <w:sz w:val="19"/>
                <w:szCs w:val="19"/>
              </w:rPr>
              <w:t xml:space="preserve">() is called on every G0/travel packet; </w:t>
            </w:r>
            <w:proofErr w:type="spellStart"/>
            <w:r>
              <w:rPr>
                <w:sz w:val="19"/>
                <w:szCs w:val="19"/>
              </w:rPr>
              <w:t>isExtruding</w:t>
            </w:r>
            <w:proofErr w:type="spellEnd"/>
            <w:r>
              <w:rPr>
                <w:sz w:val="19"/>
                <w:szCs w:val="19"/>
              </w:rPr>
              <w:t xml:space="preserve"> state is made sticky </w:t>
            </w:r>
            <w:r w:rsidR="005D325B">
              <w:rPr>
                <w:sz w:val="19"/>
                <w:szCs w:val="19"/>
              </w:rPr>
              <w:t>,</w:t>
            </w:r>
            <w:r>
              <w:rPr>
                <w:sz w:val="19"/>
                <w:szCs w:val="19"/>
              </w:rPr>
              <w:t xml:space="preserve"> it remains True until an explicit non-extrusion move is received, not on every packet boundary.</w:t>
            </w:r>
          </w:p>
        </w:tc>
      </w:tr>
      <w:tr w:rsidR="009B373A" w14:paraId="67E76E62"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02B85" w14:textId="77777777" w:rsidR="009B373A" w:rsidRDefault="009B373A" w:rsidP="003B0233">
            <w:r>
              <w:rPr>
                <w:b/>
                <w:bCs/>
                <w:sz w:val="19"/>
                <w:szCs w:val="19"/>
              </w:rPr>
              <w:t>'Snapping' head on non-motion MQTT packets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28893" w14:textId="77777777" w:rsidR="009B373A" w:rsidRDefault="009B373A" w:rsidP="003B0233">
            <w:pPr>
              <w:jc w:val="both"/>
            </w:pPr>
            <w:r>
              <w:rPr>
                <w:sz w:val="19"/>
                <w:szCs w:val="19"/>
              </w:rPr>
              <w:t>Temperature and progress update packets (which lack XYZ coordinates) were incorrectly triggering nozzle position updates, causing the virtual head to jump to (0,0,0)</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E4199" w14:textId="77777777" w:rsidR="009B373A" w:rsidRDefault="009B373A" w:rsidP="003B0233">
            <w:pPr>
              <w:jc w:val="both"/>
            </w:pPr>
            <w:r>
              <w:rPr>
                <w:sz w:val="19"/>
                <w:szCs w:val="19"/>
              </w:rPr>
              <w:t xml:space="preserve">Motion-packet filter: streaming logic restricted to update carriage position ONLY on Motion-type MQTT packets (packets containing valid </w:t>
            </w:r>
            <w:proofErr w:type="spellStart"/>
            <w:r>
              <w:rPr>
                <w:sz w:val="19"/>
                <w:szCs w:val="19"/>
              </w:rPr>
              <w:t>x_mm</w:t>
            </w:r>
            <w:proofErr w:type="spellEnd"/>
            <w:r>
              <w:rPr>
                <w:sz w:val="19"/>
                <w:szCs w:val="19"/>
              </w:rPr>
              <w:t xml:space="preserve">, </w:t>
            </w:r>
            <w:proofErr w:type="spellStart"/>
            <w:r>
              <w:rPr>
                <w:sz w:val="19"/>
                <w:szCs w:val="19"/>
              </w:rPr>
              <w:t>y_mm</w:t>
            </w:r>
            <w:proofErr w:type="spellEnd"/>
            <w:r>
              <w:rPr>
                <w:sz w:val="19"/>
                <w:szCs w:val="19"/>
              </w:rPr>
              <w:t xml:space="preserve"> fields). Non-motion packets update only their respective sensor panels.</w:t>
            </w:r>
          </w:p>
        </w:tc>
      </w:tr>
      <w:tr w:rsidR="009B373A" w14:paraId="62B4A2F2"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482A3B5" w14:textId="77777777" w:rsidR="009B373A" w:rsidRDefault="009B373A" w:rsidP="003B0233">
            <w:r>
              <w:rPr>
                <w:b/>
                <w:bCs/>
                <w:sz w:val="19"/>
                <w:szCs w:val="19"/>
              </w:rPr>
              <w:t>Cold-start ML with no labelled data</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2CF2522" w14:textId="5A82E60C" w:rsidR="009B373A" w:rsidRDefault="009B373A" w:rsidP="003B0233">
            <w:pPr>
              <w:jc w:val="both"/>
            </w:pPr>
            <w:r>
              <w:rPr>
                <w:sz w:val="19"/>
                <w:szCs w:val="19"/>
              </w:rPr>
              <w:t>On a new printer deployment, no historical fault data exists Tier 1 (Isolation Forest) cannot be trained and Tier 2 (</w:t>
            </w:r>
            <w:proofErr w:type="spellStart"/>
            <w:r>
              <w:rPr>
                <w:sz w:val="19"/>
                <w:szCs w:val="19"/>
              </w:rPr>
              <w:t>XGBoost</w:t>
            </w:r>
            <w:proofErr w:type="spellEnd"/>
            <w:r>
              <w:rPr>
                <w:sz w:val="19"/>
                <w:szCs w:val="19"/>
              </w:rPr>
              <w:t>) has no labels</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2FD03CAE" w14:textId="77777777" w:rsidR="009B373A" w:rsidRDefault="009B373A" w:rsidP="003B0233">
            <w:pPr>
              <w:jc w:val="both"/>
            </w:pPr>
            <w:r>
              <w:rPr>
                <w:sz w:val="19"/>
                <w:szCs w:val="19"/>
              </w:rPr>
              <w:t>Three-tier architecture: Tier 0 deterministic rules operate from day one with zero data. Tier 0 fault events are automatically labelled and stored, bootstrapping Tier 1 and Tier 2 training after the first 10 healthy prints and first fault events.</w:t>
            </w:r>
          </w:p>
        </w:tc>
      </w:tr>
      <w:tr w:rsidR="009B373A" w14:paraId="291B6F76"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BFF8C" w14:textId="77777777" w:rsidR="009B373A" w:rsidRDefault="009B373A" w:rsidP="003B0233">
            <w:r>
              <w:rPr>
                <w:b/>
                <w:bCs/>
                <w:sz w:val="19"/>
                <w:szCs w:val="19"/>
              </w:rPr>
              <w:t>Temporal misalignment between two SQLite databases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76B57" w14:textId="77777777" w:rsidR="009B373A" w:rsidRDefault="009B373A" w:rsidP="003B0233">
            <w:pPr>
              <w:jc w:val="both"/>
            </w:pPr>
            <w:proofErr w:type="spellStart"/>
            <w:r>
              <w:rPr>
                <w:sz w:val="19"/>
                <w:szCs w:val="19"/>
              </w:rPr>
              <w:t>printer_data.db</w:t>
            </w:r>
            <w:proofErr w:type="spellEnd"/>
            <w:r>
              <w:rPr>
                <w:sz w:val="19"/>
                <w:szCs w:val="19"/>
              </w:rPr>
              <w:t xml:space="preserve"> (</w:t>
            </w:r>
            <w:proofErr w:type="spellStart"/>
            <w:r>
              <w:rPr>
                <w:sz w:val="19"/>
                <w:szCs w:val="19"/>
              </w:rPr>
              <w:t>OctoPrint</w:t>
            </w:r>
            <w:proofErr w:type="spellEnd"/>
            <w:r>
              <w:rPr>
                <w:sz w:val="19"/>
                <w:szCs w:val="19"/>
              </w:rPr>
              <w:t xml:space="preserve">, ~1 Hz) and </w:t>
            </w:r>
            <w:proofErr w:type="spellStart"/>
            <w:r>
              <w:rPr>
                <w:sz w:val="19"/>
                <w:szCs w:val="19"/>
              </w:rPr>
              <w:t>sensor_data.db</w:t>
            </w:r>
            <w:proofErr w:type="spellEnd"/>
            <w:r>
              <w:rPr>
                <w:sz w:val="19"/>
                <w:szCs w:val="19"/>
              </w:rPr>
              <w:t xml:space="preserve"> (ESP8266, 100 Hz) have independent clocks with ~200 </w:t>
            </w:r>
            <w:proofErr w:type="spellStart"/>
            <w:r>
              <w:rPr>
                <w:sz w:val="19"/>
                <w:szCs w:val="19"/>
              </w:rPr>
              <w:t>ms</w:t>
            </w:r>
            <w:proofErr w:type="spellEnd"/>
            <w:r>
              <w:rPr>
                <w:sz w:val="19"/>
                <w:szCs w:val="19"/>
              </w:rPr>
              <w:t xml:space="preserve"> acquisition-to-</w:t>
            </w:r>
            <w:r>
              <w:rPr>
                <w:sz w:val="19"/>
                <w:szCs w:val="19"/>
              </w:rPr>
              <w:lastRenderedPageBreak/>
              <w:t>broker delay on the sensor side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D950A" w14:textId="77777777" w:rsidR="009B373A" w:rsidRDefault="009B373A" w:rsidP="003B0233">
            <w:pPr>
              <w:jc w:val="both"/>
            </w:pPr>
            <w:proofErr w:type="spellStart"/>
            <w:r>
              <w:rPr>
                <w:sz w:val="19"/>
                <w:szCs w:val="19"/>
              </w:rPr>
              <w:lastRenderedPageBreak/>
              <w:t>merge_asof</w:t>
            </w:r>
            <w:proofErr w:type="spellEnd"/>
            <w:r>
              <w:rPr>
                <w:sz w:val="19"/>
                <w:szCs w:val="19"/>
              </w:rPr>
              <w:t xml:space="preserve"> alignment with configurable </w:t>
            </w:r>
            <w:proofErr w:type="spellStart"/>
            <w:r>
              <w:rPr>
                <w:sz w:val="19"/>
                <w:szCs w:val="19"/>
              </w:rPr>
              <w:t>latency_ms</w:t>
            </w:r>
            <w:proofErr w:type="spellEnd"/>
            <w:r>
              <w:rPr>
                <w:sz w:val="19"/>
                <w:szCs w:val="19"/>
              </w:rPr>
              <w:t xml:space="preserve"> = 200 </w:t>
            </w:r>
            <w:proofErr w:type="spellStart"/>
            <w:r>
              <w:rPr>
                <w:sz w:val="19"/>
                <w:szCs w:val="19"/>
              </w:rPr>
              <w:t>ms</w:t>
            </w:r>
            <w:proofErr w:type="spellEnd"/>
            <w:r>
              <w:rPr>
                <w:sz w:val="19"/>
                <w:szCs w:val="19"/>
              </w:rPr>
              <w:t xml:space="preserve"> offset applied to sensor timestamps before joining. Tolerance window ±500 </w:t>
            </w:r>
            <w:proofErr w:type="spellStart"/>
            <w:r>
              <w:rPr>
                <w:sz w:val="19"/>
                <w:szCs w:val="19"/>
              </w:rPr>
              <w:t>ms</w:t>
            </w:r>
            <w:proofErr w:type="spellEnd"/>
            <w:r>
              <w:rPr>
                <w:sz w:val="19"/>
                <w:szCs w:val="19"/>
              </w:rPr>
              <w:t xml:space="preserve"> handles jitter without data loss.</w:t>
            </w:r>
          </w:p>
        </w:tc>
      </w:tr>
      <w:tr w:rsidR="009B373A" w14:paraId="4BEA3E43" w14:textId="77777777" w:rsidTr="003B0233">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1C8FC41B" w14:textId="77777777" w:rsidR="009B373A" w:rsidRDefault="009B373A" w:rsidP="003B0233">
            <w:r>
              <w:rPr>
                <w:b/>
                <w:bCs/>
                <w:sz w:val="19"/>
                <w:szCs w:val="19"/>
              </w:rPr>
              <w:t>MQTT → browser WebSocket bridge</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5263092A" w14:textId="77777777" w:rsidR="009B373A" w:rsidRDefault="009B373A" w:rsidP="003B0233">
            <w:pPr>
              <w:jc w:val="both"/>
            </w:pPr>
            <w:r>
              <w:rPr>
                <w:sz w:val="19"/>
                <w:szCs w:val="19"/>
              </w:rPr>
              <w:t xml:space="preserve">Standard MQTT (TCP port 1883) cannot be consumed directly in a browser; a bridge was required between the </w:t>
            </w:r>
            <w:proofErr w:type="spellStart"/>
            <w:r>
              <w:rPr>
                <w:sz w:val="19"/>
                <w:szCs w:val="19"/>
              </w:rPr>
              <w:t>Mosquitto</w:t>
            </w:r>
            <w:proofErr w:type="spellEnd"/>
            <w:r>
              <w:rPr>
                <w:sz w:val="19"/>
                <w:szCs w:val="19"/>
              </w:rPr>
              <w:t xml:space="preserve"> broker and the React frontend</w:t>
            </w:r>
          </w:p>
        </w:tc>
        <w:tc>
          <w:tcPr>
            <w:tcW w:w="42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tcPr>
          <w:p w14:paraId="3C63636E" w14:textId="77777777" w:rsidR="009B373A" w:rsidRDefault="009B373A" w:rsidP="003B0233">
            <w:pPr>
              <w:jc w:val="both"/>
            </w:pPr>
            <w:r>
              <w:rPr>
                <w:sz w:val="19"/>
                <w:szCs w:val="19"/>
              </w:rPr>
              <w:t xml:space="preserve">Python </w:t>
            </w:r>
            <w:proofErr w:type="spellStart"/>
            <w:r>
              <w:rPr>
                <w:sz w:val="19"/>
                <w:szCs w:val="19"/>
              </w:rPr>
              <w:t>websockets</w:t>
            </w:r>
            <w:proofErr w:type="spellEnd"/>
            <w:r>
              <w:rPr>
                <w:sz w:val="19"/>
                <w:szCs w:val="19"/>
              </w:rPr>
              <w:t xml:space="preserve"> bridge process: subscribes to all printer/# MQTT topics and forwards messages as JSON to browser clients via ws:// WebSocket on port 8765. Implemented with Python </w:t>
            </w:r>
            <w:proofErr w:type="spellStart"/>
            <w:r>
              <w:rPr>
                <w:sz w:val="19"/>
                <w:szCs w:val="19"/>
              </w:rPr>
              <w:t>asyncio</w:t>
            </w:r>
            <w:proofErr w:type="spellEnd"/>
            <w:r>
              <w:rPr>
                <w:sz w:val="19"/>
                <w:szCs w:val="19"/>
              </w:rPr>
              <w:t xml:space="preserve"> + </w:t>
            </w:r>
            <w:proofErr w:type="spellStart"/>
            <w:r>
              <w:rPr>
                <w:sz w:val="19"/>
                <w:szCs w:val="19"/>
              </w:rPr>
              <w:t>websockets</w:t>
            </w:r>
            <w:proofErr w:type="spellEnd"/>
            <w:r>
              <w:rPr>
                <w:sz w:val="19"/>
                <w:szCs w:val="19"/>
              </w:rPr>
              <w:t xml:space="preserve"> library.</w:t>
            </w:r>
          </w:p>
        </w:tc>
      </w:tr>
    </w:tbl>
    <w:p w14:paraId="74637F3B" w14:textId="77777777" w:rsidR="009B373A" w:rsidRDefault="009B373A" w:rsidP="009B373A">
      <w:pPr>
        <w:spacing w:after="120"/>
      </w:pPr>
    </w:p>
    <w:p w14:paraId="2814F40B" w14:textId="6AAAD9AE" w:rsidR="009B373A" w:rsidRPr="005D325B" w:rsidRDefault="009B373A" w:rsidP="009B373A">
      <w:pPr>
        <w:spacing w:before="160" w:after="100"/>
      </w:pPr>
      <w:r w:rsidRPr="005D325B">
        <w:rPr>
          <w:u w:val="single"/>
        </w:rPr>
        <w:t xml:space="preserve">C1 </w:t>
      </w:r>
      <w:r w:rsidR="005D325B" w:rsidRPr="005D325B">
        <w:rPr>
          <w:u w:val="single"/>
        </w:rPr>
        <w:t>:</w:t>
      </w:r>
      <w:r w:rsidRPr="005D325B">
        <w:rPr>
          <w:u w:val="single"/>
        </w:rPr>
        <w:t xml:space="preserve"> Three.js / React DOM Race Condition</w:t>
      </w:r>
    </w:p>
    <w:p w14:paraId="46E31C58" w14:textId="56A38C54" w:rsidR="009B373A" w:rsidRPr="005D325B" w:rsidRDefault="009B373A" w:rsidP="009B373A">
      <w:pPr>
        <w:spacing w:after="160" w:line="276" w:lineRule="auto"/>
        <w:jc w:val="both"/>
      </w:pPr>
      <w:r w:rsidRPr="005D325B">
        <w:t xml:space="preserve">The first major challenge encountered during frontend integration was a race condition between the Three.js rendering </w:t>
      </w:r>
      <w:proofErr w:type="spellStart"/>
      <w:r w:rsidRPr="005D325B">
        <w:t>initialisation</w:t>
      </w:r>
      <w:proofErr w:type="spellEnd"/>
      <w:r w:rsidRPr="005D325B">
        <w:t xml:space="preserve"> and the React DOM lifecycle. </w:t>
      </w:r>
      <w:proofErr w:type="spellStart"/>
      <w:r w:rsidRPr="005D325B">
        <w:t>Three.js's</w:t>
      </w:r>
      <w:proofErr w:type="spellEnd"/>
      <w:r w:rsidRPr="005D325B">
        <w:t xml:space="preserve"> </w:t>
      </w:r>
      <w:proofErr w:type="spellStart"/>
      <w:r w:rsidRPr="005D325B">
        <w:rPr>
          <w:rFonts w:ascii="Courier New" w:eastAsia="Courier New" w:hAnsi="Courier New" w:cs="Courier New"/>
          <w:sz w:val="20"/>
          <w:szCs w:val="20"/>
        </w:rPr>
        <w:t>bootstrapScene</w:t>
      </w:r>
      <w:proofErr w:type="spellEnd"/>
      <w:r w:rsidRPr="005D325B">
        <w:rPr>
          <w:rFonts w:ascii="Courier New" w:eastAsia="Courier New" w:hAnsi="Courier New" w:cs="Courier New"/>
          <w:sz w:val="20"/>
          <w:szCs w:val="20"/>
        </w:rPr>
        <w:t>()</w:t>
      </w:r>
      <w:r w:rsidRPr="005D325B">
        <w:t xml:space="preserve"> function appended the WebGL canvas directly to </w:t>
      </w:r>
      <w:proofErr w:type="spellStart"/>
      <w:r w:rsidRPr="005D325B">
        <w:rPr>
          <w:rFonts w:ascii="Courier New" w:eastAsia="Courier New" w:hAnsi="Courier New" w:cs="Courier New"/>
          <w:sz w:val="20"/>
          <w:szCs w:val="20"/>
        </w:rPr>
        <w:t>document.body</w:t>
      </w:r>
      <w:proofErr w:type="spellEnd"/>
      <w:r w:rsidRPr="005D325B">
        <w:t xml:space="preserve"> during module </w:t>
      </w:r>
      <w:proofErr w:type="spellStart"/>
      <w:r w:rsidRPr="005D325B">
        <w:t>initialisation</w:t>
      </w:r>
      <w:proofErr w:type="spellEnd"/>
      <w:r w:rsidRPr="005D325B">
        <w:t xml:space="preserve"> (synchronous), while </w:t>
      </w:r>
      <w:proofErr w:type="spellStart"/>
      <w:r w:rsidRPr="005D325B">
        <w:t>React's</w:t>
      </w:r>
      <w:proofErr w:type="spellEnd"/>
      <w:r w:rsidRPr="005D325B">
        <w:t xml:space="preserve"> </w:t>
      </w:r>
      <w:proofErr w:type="spellStart"/>
      <w:r w:rsidRPr="005D325B">
        <w:rPr>
          <w:rFonts w:ascii="Courier New" w:eastAsia="Courier New" w:hAnsi="Courier New" w:cs="Courier New"/>
          <w:sz w:val="20"/>
          <w:szCs w:val="20"/>
        </w:rPr>
        <w:t>App.tsx</w:t>
      </w:r>
      <w:proofErr w:type="spellEnd"/>
      <w:r w:rsidRPr="005D325B">
        <w:t xml:space="preserve"> attempted to move that canvas into a managed </w:t>
      </w:r>
      <w:r w:rsidRPr="005D325B">
        <w:rPr>
          <w:rFonts w:ascii="Courier New" w:eastAsia="Courier New" w:hAnsi="Courier New" w:cs="Courier New"/>
          <w:sz w:val="20"/>
          <w:szCs w:val="20"/>
        </w:rPr>
        <w:t>&lt;div ref&gt;</w:t>
      </w:r>
      <w:r w:rsidRPr="005D325B">
        <w:t xml:space="preserve"> container inside a </w:t>
      </w:r>
      <w:proofErr w:type="spellStart"/>
      <w:r w:rsidRPr="005D325B">
        <w:rPr>
          <w:rFonts w:ascii="Courier New" w:eastAsia="Courier New" w:hAnsi="Courier New" w:cs="Courier New"/>
          <w:sz w:val="20"/>
          <w:szCs w:val="20"/>
        </w:rPr>
        <w:t>useEffect</w:t>
      </w:r>
      <w:proofErr w:type="spellEnd"/>
      <w:r w:rsidRPr="005D325B">
        <w:t xml:space="preserve"> hook which fires </w:t>
      </w:r>
      <w:r w:rsidRPr="005D325B">
        <w:rPr>
          <w:i/>
          <w:iCs/>
        </w:rPr>
        <w:t>after the first render cycle</w:t>
      </w:r>
      <w:r w:rsidRPr="005D325B">
        <w:t xml:space="preserve">, by which point the canvas was already attached to the body and </w:t>
      </w:r>
      <w:proofErr w:type="spellStart"/>
      <w:r w:rsidRPr="005D325B">
        <w:rPr>
          <w:rFonts w:ascii="Courier New" w:eastAsia="Courier New" w:hAnsi="Courier New" w:cs="Courier New"/>
          <w:sz w:val="20"/>
          <w:szCs w:val="20"/>
        </w:rPr>
        <w:t>window.app</w:t>
      </w:r>
      <w:proofErr w:type="spellEnd"/>
      <w:r w:rsidRPr="005D325B">
        <w:t xml:space="preserve"> had not yet been assigned. This produced a blank viewport and a </w:t>
      </w:r>
      <w:proofErr w:type="spellStart"/>
      <w:r w:rsidRPr="005D325B">
        <w:rPr>
          <w:rFonts w:ascii="Courier New" w:eastAsia="Courier New" w:hAnsi="Courier New" w:cs="Courier New"/>
          <w:sz w:val="20"/>
          <w:szCs w:val="20"/>
        </w:rPr>
        <w:t>TypeError</w:t>
      </w:r>
      <w:proofErr w:type="spellEnd"/>
      <w:r w:rsidRPr="005D325B">
        <w:rPr>
          <w:rFonts w:ascii="Courier New" w:eastAsia="Courier New" w:hAnsi="Courier New" w:cs="Courier New"/>
          <w:sz w:val="20"/>
          <w:szCs w:val="20"/>
        </w:rPr>
        <w:t>: Cannot read properties of undefined (reading 'scene')</w:t>
      </w:r>
      <w:r w:rsidRPr="005D325B">
        <w:t xml:space="preserve"> on every page load. The walkthrough documentation records this as the first critical bug encountered in the prototype [walk].</w:t>
      </w:r>
    </w:p>
    <w:p w14:paraId="11C3275A" w14:textId="77777777" w:rsidR="009B373A" w:rsidRPr="005D325B" w:rsidRDefault="009B373A" w:rsidP="009B373A">
      <w:pPr>
        <w:spacing w:after="160" w:line="276" w:lineRule="auto"/>
        <w:jc w:val="both"/>
      </w:pPr>
      <w:r w:rsidRPr="005D325B">
        <w:t xml:space="preserve">The solution was to decouple the bootstrapping sequence by converting the Three.js </w:t>
      </w:r>
      <w:proofErr w:type="spellStart"/>
      <w:r w:rsidRPr="005D325B">
        <w:t>initialisation</w:t>
      </w:r>
      <w:proofErr w:type="spellEnd"/>
      <w:r w:rsidRPr="005D325B">
        <w:t xml:space="preserve"> into a Promise chain and making React wait for its resolution before rendering. The new flow: (1) React renders a stable container </w:t>
      </w:r>
      <w:r w:rsidRPr="005D325B">
        <w:rPr>
          <w:rFonts w:ascii="Courier New" w:eastAsia="Courier New" w:hAnsi="Courier New" w:cs="Courier New"/>
          <w:sz w:val="20"/>
          <w:szCs w:val="20"/>
        </w:rPr>
        <w:t>&lt;div id="dt-canvas-root"&gt;</w:t>
      </w:r>
      <w:r w:rsidRPr="005D325B">
        <w:t xml:space="preserve">; (2) a </w:t>
      </w:r>
      <w:proofErr w:type="spellStart"/>
      <w:r w:rsidRPr="005D325B">
        <w:rPr>
          <w:rFonts w:ascii="Courier New" w:eastAsia="Courier New" w:hAnsi="Courier New" w:cs="Courier New"/>
          <w:sz w:val="20"/>
          <w:szCs w:val="20"/>
        </w:rPr>
        <w:t>useEffect</w:t>
      </w:r>
      <w:proofErr w:type="spellEnd"/>
      <w:r w:rsidRPr="005D325B">
        <w:t xml:space="preserve"> hook fires and calls </w:t>
      </w:r>
      <w:proofErr w:type="spellStart"/>
      <w:r w:rsidRPr="005D325B">
        <w:rPr>
          <w:rFonts w:ascii="Courier New" w:eastAsia="Courier New" w:hAnsi="Courier New" w:cs="Courier New"/>
          <w:sz w:val="20"/>
          <w:szCs w:val="20"/>
        </w:rPr>
        <w:t>bootstrapScene</w:t>
      </w:r>
      <w:proofErr w:type="spellEnd"/>
      <w:r w:rsidRPr="005D325B">
        <w:rPr>
          <w:rFonts w:ascii="Courier New" w:eastAsia="Courier New" w:hAnsi="Courier New" w:cs="Courier New"/>
          <w:sz w:val="20"/>
          <w:szCs w:val="20"/>
        </w:rPr>
        <w:t>(</w:t>
      </w:r>
      <w:proofErr w:type="spellStart"/>
      <w:r w:rsidRPr="005D325B">
        <w:rPr>
          <w:rFonts w:ascii="Courier New" w:eastAsia="Courier New" w:hAnsi="Courier New" w:cs="Courier New"/>
          <w:sz w:val="20"/>
          <w:szCs w:val="20"/>
        </w:rPr>
        <w:t>containerRef.current</w:t>
      </w:r>
      <w:proofErr w:type="spellEnd"/>
      <w:r w:rsidRPr="005D325B">
        <w:rPr>
          <w:rFonts w:ascii="Courier New" w:eastAsia="Courier New" w:hAnsi="Courier New" w:cs="Courier New"/>
          <w:sz w:val="20"/>
          <w:szCs w:val="20"/>
        </w:rPr>
        <w:t>)</w:t>
      </w:r>
      <w:r w:rsidRPr="005D325B">
        <w:t xml:space="preserve">, passing the div reference to the Three.js </w:t>
      </w:r>
      <w:proofErr w:type="spellStart"/>
      <w:r w:rsidRPr="005D325B">
        <w:t>initialiser</w:t>
      </w:r>
      <w:proofErr w:type="spellEnd"/>
      <w:r w:rsidRPr="005D325B">
        <w:t xml:space="preserve">; (3) Three.js mounts the canvas inside the provided container (not </w:t>
      </w:r>
      <w:proofErr w:type="spellStart"/>
      <w:r w:rsidRPr="005D325B">
        <w:rPr>
          <w:rFonts w:ascii="Courier New" w:eastAsia="Courier New" w:hAnsi="Courier New" w:cs="Courier New"/>
          <w:sz w:val="20"/>
          <w:szCs w:val="20"/>
        </w:rPr>
        <w:t>document.body</w:t>
      </w:r>
      <w:proofErr w:type="spellEnd"/>
      <w:r w:rsidRPr="005D325B">
        <w:t xml:space="preserve">); (4) the returned Promise resolves with </w:t>
      </w:r>
      <w:proofErr w:type="spellStart"/>
      <w:r w:rsidRPr="005D325B">
        <w:rPr>
          <w:rFonts w:ascii="Courier New" w:eastAsia="Courier New" w:hAnsi="Courier New" w:cs="Courier New"/>
          <w:sz w:val="20"/>
          <w:szCs w:val="20"/>
        </w:rPr>
        <w:t>window.app</w:t>
      </w:r>
      <w:proofErr w:type="spellEnd"/>
      <w:r w:rsidRPr="005D325B">
        <w:t xml:space="preserve"> fully </w:t>
      </w:r>
      <w:proofErr w:type="spellStart"/>
      <w:r w:rsidRPr="005D325B">
        <w:t>initialised</w:t>
      </w:r>
      <w:proofErr w:type="spellEnd"/>
      <w:r w:rsidRPr="005D325B">
        <w:t xml:space="preserve">; (5) subsequent </w:t>
      </w:r>
      <w:proofErr w:type="spellStart"/>
      <w:r w:rsidRPr="005D325B">
        <w:rPr>
          <w:rFonts w:ascii="Courier New" w:eastAsia="Courier New" w:hAnsi="Courier New" w:cs="Courier New"/>
          <w:sz w:val="20"/>
          <w:szCs w:val="20"/>
        </w:rPr>
        <w:t>useEffect</w:t>
      </w:r>
      <w:proofErr w:type="spellEnd"/>
      <w:r w:rsidRPr="005D325B">
        <w:t xml:space="preserve"> hooks can safely access </w:t>
      </w:r>
      <w:proofErr w:type="spellStart"/>
      <w:r w:rsidRPr="005D325B">
        <w:rPr>
          <w:rFonts w:ascii="Courier New" w:eastAsia="Courier New" w:hAnsi="Courier New" w:cs="Courier New"/>
          <w:sz w:val="20"/>
          <w:szCs w:val="20"/>
        </w:rPr>
        <w:t>window.app.scene</w:t>
      </w:r>
      <w:proofErr w:type="spellEnd"/>
      <w:r w:rsidRPr="005D325B">
        <w:t xml:space="preserve">. This pattern eliminates the race condition and makes the </w:t>
      </w:r>
      <w:proofErr w:type="spellStart"/>
      <w:r w:rsidRPr="005D325B">
        <w:t>initialisation</w:t>
      </w:r>
      <w:proofErr w:type="spellEnd"/>
      <w:r w:rsidRPr="005D325B">
        <w:t xml:space="preserve"> sequence deterministic.</w:t>
      </w:r>
    </w:p>
    <w:p w14:paraId="06C950D6" w14:textId="22AA3D6E" w:rsidR="009B373A" w:rsidRPr="00802515" w:rsidRDefault="009B373A" w:rsidP="009B373A">
      <w:pPr>
        <w:spacing w:before="160" w:after="100"/>
      </w:pPr>
      <w:r w:rsidRPr="00802515">
        <w:rPr>
          <w:u w:val="single"/>
        </w:rPr>
        <w:t xml:space="preserve">C2 </w:t>
      </w:r>
      <w:r w:rsidR="00802515">
        <w:rPr>
          <w:u w:val="single"/>
        </w:rPr>
        <w:t>:</w:t>
      </w:r>
      <w:r w:rsidRPr="00802515">
        <w:rPr>
          <w:u w:val="single"/>
        </w:rPr>
        <w:t xml:space="preserve"> G-code </w:t>
      </w:r>
      <w:proofErr w:type="spellStart"/>
      <w:r w:rsidRPr="00802515">
        <w:rPr>
          <w:u w:val="single"/>
        </w:rPr>
        <w:t>cmdIndex</w:t>
      </w:r>
      <w:proofErr w:type="spellEnd"/>
      <w:r w:rsidRPr="00802515">
        <w:rPr>
          <w:u w:val="single"/>
        </w:rPr>
        <w:t xml:space="preserve"> Pointer Drift</w:t>
      </w:r>
    </w:p>
    <w:p w14:paraId="742ECA80" w14:textId="7BB09496" w:rsidR="009B373A" w:rsidRDefault="009B373A" w:rsidP="009B373A">
      <w:pPr>
        <w:spacing w:after="160" w:line="276" w:lineRule="auto"/>
        <w:jc w:val="both"/>
      </w:pPr>
      <w:r>
        <w:t xml:space="preserve">When the digital shadow operates in augmented telemetry mode (MQTT-driven with G-code metadata lookup), the system must match each incoming MQTT position packet to the correct line in the local G-code file using a shared </w:t>
      </w:r>
      <w:proofErr w:type="spellStart"/>
      <w:r>
        <w:rPr>
          <w:rFonts w:ascii="Courier New" w:eastAsia="Courier New" w:hAnsi="Courier New" w:cs="Courier New"/>
          <w:sz w:val="20"/>
          <w:szCs w:val="20"/>
        </w:rPr>
        <w:t>cmdIndex</w:t>
      </w:r>
      <w:proofErr w:type="spellEnd"/>
      <w:r>
        <w:t xml:space="preserve"> counter. Pointer drift occurred when the </w:t>
      </w:r>
      <w:proofErr w:type="spellStart"/>
      <w:r>
        <w:t>OctoPrint</w:t>
      </w:r>
      <w:proofErr w:type="spellEnd"/>
      <w:r>
        <w:t xml:space="preserve"> plugin's command counter (in </w:t>
      </w:r>
      <w:r>
        <w:rPr>
          <w:rFonts w:ascii="Courier New" w:eastAsia="Courier New" w:hAnsi="Courier New" w:cs="Courier New"/>
          <w:sz w:val="20"/>
          <w:szCs w:val="20"/>
        </w:rPr>
        <w:t>__init__.py</w:t>
      </w:r>
      <w:r>
        <w:t xml:space="preserve">) and the frontend </w:t>
      </w:r>
      <w:r>
        <w:rPr>
          <w:rFonts w:ascii="Courier New" w:eastAsia="Courier New" w:hAnsi="Courier New" w:cs="Courier New"/>
          <w:sz w:val="20"/>
          <w:szCs w:val="20"/>
        </w:rPr>
        <w:t>GCodeLoader.js</w:t>
      </w:r>
      <w:r>
        <w:t xml:space="preserve"> counter disagreed on which G-code commands to count specifically, </w:t>
      </w:r>
      <w:r>
        <w:rPr>
          <w:rFonts w:ascii="Courier New" w:eastAsia="Courier New" w:hAnsi="Courier New" w:cs="Courier New"/>
          <w:sz w:val="20"/>
          <w:szCs w:val="20"/>
        </w:rPr>
        <w:t>G4</w:t>
      </w:r>
      <w:r>
        <w:t xml:space="preserve"> (dwell), </w:t>
      </w:r>
      <w:r>
        <w:rPr>
          <w:rFonts w:ascii="Courier New" w:eastAsia="Courier New" w:hAnsi="Courier New" w:cs="Courier New"/>
          <w:sz w:val="20"/>
          <w:szCs w:val="20"/>
        </w:rPr>
        <w:t>G28</w:t>
      </w:r>
      <w:r>
        <w:t xml:space="preserve"> (home), and </w:t>
      </w:r>
      <w:r>
        <w:rPr>
          <w:rFonts w:ascii="Courier New" w:eastAsia="Courier New" w:hAnsi="Courier New" w:cs="Courier New"/>
          <w:sz w:val="20"/>
          <w:szCs w:val="20"/>
        </w:rPr>
        <w:t>G92</w:t>
      </w:r>
      <w:r>
        <w:t xml:space="preserve"> (set position) were counted on one side but not the other. Over a 6-hour print with 211,000 moves, this drift accumulated to an offset of &gt; 800 lines, causing layer metadata to be assigned to the wrong print position.</w:t>
      </w:r>
    </w:p>
    <w:p w14:paraId="421B8982" w14:textId="77777777" w:rsidR="009B373A" w:rsidRDefault="009B373A" w:rsidP="009B373A">
      <w:pPr>
        <w:spacing w:after="160" w:line="276" w:lineRule="auto"/>
        <w:jc w:val="both"/>
      </w:pPr>
      <w:r w:rsidRPr="00802515">
        <w:t>The solution was command list alignment: a canonical set of counted command types (</w:t>
      </w:r>
      <w:r w:rsidRPr="00802515">
        <w:rPr>
          <w:rFonts w:ascii="Courier New" w:eastAsia="Courier New" w:hAnsi="Courier New" w:cs="Courier New"/>
          <w:sz w:val="20"/>
          <w:szCs w:val="20"/>
        </w:rPr>
        <w:t>G0,</w:t>
      </w:r>
      <w:r>
        <w:rPr>
          <w:rFonts w:ascii="Courier New" w:eastAsia="Courier New" w:hAnsi="Courier New" w:cs="Courier New"/>
          <w:sz w:val="20"/>
          <w:szCs w:val="20"/>
        </w:rPr>
        <w:t xml:space="preserve"> G1, G2, G3, G4, G28, G92</w:t>
      </w:r>
      <w:r>
        <w:t xml:space="preserve">) was defined and enforced identically in both the </w:t>
      </w:r>
      <w:proofErr w:type="spellStart"/>
      <w:r>
        <w:t>OctoPrint</w:t>
      </w:r>
      <w:proofErr w:type="spellEnd"/>
      <w:r>
        <w:t xml:space="preserve"> Python plugin and </w:t>
      </w:r>
      <w:r>
        <w:rPr>
          <w:rFonts w:ascii="Courier New" w:eastAsia="Courier New" w:hAnsi="Courier New" w:cs="Courier New"/>
          <w:sz w:val="20"/>
          <w:szCs w:val="20"/>
        </w:rPr>
        <w:t>GCodeLoader.js</w:t>
      </w:r>
      <w:r>
        <w:t xml:space="preserve">. Both systems now skip comments (lines starting with </w:t>
      </w:r>
      <w:r>
        <w:rPr>
          <w:rFonts w:ascii="Courier New" w:eastAsia="Courier New" w:hAnsi="Courier New" w:cs="Courier New"/>
          <w:sz w:val="20"/>
          <w:szCs w:val="20"/>
        </w:rPr>
        <w:t>;</w:t>
      </w:r>
      <w:r>
        <w:t>), blank lines, and unknown M-codes before incrementing the index. With this fix, pointer drift was eliminated in all controlled test prints (validated over 4-hour prints with verified layer assignment accuracy).</w:t>
      </w:r>
    </w:p>
    <w:p w14:paraId="3577278E" w14:textId="3583D9EB" w:rsidR="009B373A" w:rsidRPr="00802515" w:rsidRDefault="009B373A" w:rsidP="009B373A">
      <w:pPr>
        <w:spacing w:before="160" w:after="100"/>
      </w:pPr>
      <w:r w:rsidRPr="00802515">
        <w:rPr>
          <w:u w:val="single"/>
        </w:rPr>
        <w:t xml:space="preserve">C3 </w:t>
      </w:r>
      <w:r w:rsidR="00802515">
        <w:rPr>
          <w:u w:val="single"/>
        </w:rPr>
        <w:t>:</w:t>
      </w:r>
      <w:r w:rsidRPr="00802515">
        <w:rPr>
          <w:u w:val="single"/>
        </w:rPr>
        <w:t xml:space="preserve"> Ghost Lines in Filament Renderer</w:t>
      </w:r>
    </w:p>
    <w:p w14:paraId="37353892" w14:textId="19FE58D6" w:rsidR="009B373A" w:rsidRPr="00802515" w:rsidRDefault="009B373A" w:rsidP="009B373A">
      <w:pPr>
        <w:spacing w:after="160" w:line="276" w:lineRule="auto"/>
        <w:jc w:val="both"/>
      </w:pPr>
      <w:r w:rsidRPr="00802515">
        <w:lastRenderedPageBreak/>
        <w:t xml:space="preserve">The </w:t>
      </w:r>
      <w:proofErr w:type="spellStart"/>
      <w:r w:rsidRPr="00802515">
        <w:rPr>
          <w:rFonts w:ascii="Courier New" w:eastAsia="Courier New" w:hAnsi="Courier New" w:cs="Courier New"/>
          <w:sz w:val="20"/>
          <w:szCs w:val="20"/>
        </w:rPr>
        <w:t>FilamentRenderer</w:t>
      </w:r>
      <w:proofErr w:type="spellEnd"/>
      <w:r w:rsidRPr="00802515">
        <w:t xml:space="preserve"> initially produced erroneous filament segments ('ghost lines') between different parts of the print, connecting the end of one wall to the start of the next perimeter across the travel move. This occurred because fragmented MQTT telemetry packets (caused by </w:t>
      </w:r>
      <w:proofErr w:type="spellStart"/>
      <w:r w:rsidRPr="00802515">
        <w:t>OctoPrint's</w:t>
      </w:r>
      <w:proofErr w:type="spellEnd"/>
      <w:r w:rsidRPr="00802515">
        <w:t xml:space="preserve"> polling latency) sometimes delivered the printer's position during a travel move without the corresponding extrusion-off G-code command having been processed the system interpreted the position update as an extrusion continuation.</w:t>
      </w:r>
    </w:p>
    <w:p w14:paraId="0FC8058B" w14:textId="3F72BBD0" w:rsidR="009B373A" w:rsidRPr="00802515" w:rsidRDefault="009B373A" w:rsidP="009B373A">
      <w:pPr>
        <w:spacing w:after="160" w:line="276" w:lineRule="auto"/>
        <w:jc w:val="both"/>
      </w:pPr>
      <w:r w:rsidRPr="00802515">
        <w:t xml:space="preserve">The solution was sticky extrusion state: </w:t>
      </w:r>
      <w:proofErr w:type="spellStart"/>
      <w:r w:rsidRPr="00802515">
        <w:rPr>
          <w:rFonts w:ascii="Courier New" w:eastAsia="Courier New" w:hAnsi="Courier New" w:cs="Courier New"/>
          <w:sz w:val="20"/>
          <w:szCs w:val="20"/>
        </w:rPr>
        <w:t>isExtruding</w:t>
      </w:r>
      <w:proofErr w:type="spellEnd"/>
      <w:r w:rsidRPr="00802515">
        <w:t xml:space="preserve"> becomes True only when an explicit G1 command with a positive E delta is received, and becomes False only when an explicit G0 command (travel move, no E parameter) is received never on packet boundaries or </w:t>
      </w:r>
      <w:proofErr w:type="spellStart"/>
      <w:r w:rsidRPr="00802515">
        <w:t>OctoPrint</w:t>
      </w:r>
      <w:proofErr w:type="spellEnd"/>
      <w:r w:rsidRPr="00802515">
        <w:t xml:space="preserve"> progress updates. The </w:t>
      </w:r>
      <w:proofErr w:type="spellStart"/>
      <w:r w:rsidRPr="00802515">
        <w:rPr>
          <w:rFonts w:ascii="Courier New" w:eastAsia="Courier New" w:hAnsi="Courier New" w:cs="Courier New"/>
          <w:sz w:val="20"/>
          <w:szCs w:val="20"/>
        </w:rPr>
        <w:t>appendBreak</w:t>
      </w:r>
      <w:proofErr w:type="spellEnd"/>
      <w:r w:rsidRPr="00802515">
        <w:rPr>
          <w:rFonts w:ascii="Courier New" w:eastAsia="Courier New" w:hAnsi="Courier New" w:cs="Courier New"/>
          <w:sz w:val="20"/>
          <w:szCs w:val="20"/>
        </w:rPr>
        <w:t>()</w:t>
      </w:r>
      <w:r w:rsidRPr="00802515">
        <w:t xml:space="preserve"> method is called whenever a G0 travel move is received, inserting an </w:t>
      </w:r>
      <w:r w:rsidRPr="00802515">
        <w:rPr>
          <w:rFonts w:ascii="Courier New" w:eastAsia="Courier New" w:hAnsi="Courier New" w:cs="Courier New"/>
          <w:sz w:val="20"/>
          <w:szCs w:val="20"/>
        </w:rPr>
        <w:t>Infinity</w:t>
      </w:r>
      <w:r w:rsidRPr="00802515">
        <w:t xml:space="preserve"> sentinel into the buffer geometry that WebGL renders as a line break. This fix eliminated ghost lines in all subsequent simulation runs [updates].</w:t>
      </w:r>
    </w:p>
    <w:p w14:paraId="07896A6F" w14:textId="5EFF8BFB" w:rsidR="009B373A" w:rsidRPr="00802515" w:rsidRDefault="009B373A" w:rsidP="009B373A">
      <w:pPr>
        <w:spacing w:before="160" w:after="100"/>
      </w:pPr>
      <w:r w:rsidRPr="00802515">
        <w:rPr>
          <w:u w:val="single"/>
        </w:rPr>
        <w:t xml:space="preserve">C4 </w:t>
      </w:r>
      <w:r w:rsidR="00802515">
        <w:rPr>
          <w:u w:val="single"/>
        </w:rPr>
        <w:t>:</w:t>
      </w:r>
      <w:r w:rsidRPr="00802515">
        <w:rPr>
          <w:u w:val="single"/>
        </w:rPr>
        <w:t xml:space="preserve"> Snapping Head on Non-Motion MQTT Packets</w:t>
      </w:r>
    </w:p>
    <w:p w14:paraId="3DC4DBFF" w14:textId="01612AAE" w:rsidR="009B373A" w:rsidRPr="00802515" w:rsidRDefault="009B373A" w:rsidP="009B373A">
      <w:pPr>
        <w:spacing w:after="160" w:line="276" w:lineRule="auto"/>
        <w:jc w:val="both"/>
      </w:pPr>
      <w:r w:rsidRPr="00802515">
        <w:t>The nozzle mesh (</w:t>
      </w:r>
      <w:proofErr w:type="spellStart"/>
      <w:r w:rsidRPr="00802515">
        <w:rPr>
          <w:rFonts w:ascii="Courier New" w:eastAsia="Courier New" w:hAnsi="Courier New" w:cs="Courier New"/>
          <w:sz w:val="20"/>
          <w:szCs w:val="20"/>
        </w:rPr>
        <w:t>x_carriage</w:t>
      </w:r>
      <w:proofErr w:type="spellEnd"/>
      <w:r w:rsidRPr="00802515">
        <w:t xml:space="preserve">) was observed to 'snap' to position (0, 0, 0) intermittently during prints, even when the physical printer was moving normally. The root cause was that </w:t>
      </w:r>
      <w:proofErr w:type="spellStart"/>
      <w:r w:rsidRPr="00802515">
        <w:t>OctoPrint</w:t>
      </w:r>
      <w:proofErr w:type="spellEnd"/>
      <w:r w:rsidRPr="00802515">
        <w:t xml:space="preserve"> publishes multiple MQTT packet types </w:t>
      </w:r>
      <w:r w:rsidR="00802515">
        <w:t xml:space="preserve">, </w:t>
      </w:r>
      <w:r w:rsidRPr="00802515">
        <w:t xml:space="preserve">temperature updates, print progress updates, and state changes </w:t>
      </w:r>
      <w:r w:rsidR="00802515">
        <w:t>,</w:t>
      </w:r>
      <w:r w:rsidRPr="00802515">
        <w:t xml:space="preserve"> all on the </w:t>
      </w:r>
      <w:r w:rsidRPr="00802515">
        <w:rPr>
          <w:rFonts w:ascii="Courier New" w:eastAsia="Courier New" w:hAnsi="Courier New" w:cs="Courier New"/>
          <w:sz w:val="20"/>
          <w:szCs w:val="20"/>
        </w:rPr>
        <w:t>printer/</w:t>
      </w:r>
      <w:proofErr w:type="spellStart"/>
      <w:r w:rsidRPr="00802515">
        <w:rPr>
          <w:rFonts w:ascii="Courier New" w:eastAsia="Courier New" w:hAnsi="Courier New" w:cs="Courier New"/>
          <w:sz w:val="20"/>
          <w:szCs w:val="20"/>
        </w:rPr>
        <w:t>octoprint</w:t>
      </w:r>
      <w:proofErr w:type="spellEnd"/>
      <w:r w:rsidRPr="00802515">
        <w:rPr>
          <w:rFonts w:ascii="Courier New" w:eastAsia="Courier New" w:hAnsi="Courier New" w:cs="Courier New"/>
          <w:sz w:val="20"/>
          <w:szCs w:val="20"/>
        </w:rPr>
        <w:t>/#</w:t>
      </w:r>
      <w:r w:rsidRPr="00802515">
        <w:t xml:space="preserve"> topic hierarchy. Temperature and progress packets lack XYZ coordinate fields; when the </w:t>
      </w:r>
      <w:proofErr w:type="spellStart"/>
      <w:r w:rsidRPr="00802515">
        <w:t>StreamProvider</w:t>
      </w:r>
      <w:proofErr w:type="spellEnd"/>
      <w:r w:rsidRPr="00802515">
        <w:t xml:space="preserve"> incorrectly tried to extract position from these packets, it received </w:t>
      </w:r>
      <w:r w:rsidRPr="00802515">
        <w:rPr>
          <w:rFonts w:ascii="Courier New" w:eastAsia="Courier New" w:hAnsi="Courier New" w:cs="Courier New"/>
          <w:sz w:val="20"/>
          <w:szCs w:val="20"/>
        </w:rPr>
        <w:t>undefined</w:t>
      </w:r>
      <w:r w:rsidRPr="00802515">
        <w:t xml:space="preserve"> and passed </w:t>
      </w:r>
      <w:proofErr w:type="spellStart"/>
      <w:r w:rsidRPr="00802515">
        <w:rPr>
          <w:rFonts w:ascii="Courier New" w:eastAsia="Courier New" w:hAnsi="Courier New" w:cs="Courier New"/>
          <w:sz w:val="20"/>
          <w:szCs w:val="20"/>
        </w:rPr>
        <w:t>NaN</w:t>
      </w:r>
      <w:proofErr w:type="spellEnd"/>
      <w:r w:rsidRPr="00802515">
        <w:t xml:space="preserve"> to </w:t>
      </w:r>
      <w:r w:rsidRPr="00802515">
        <w:rPr>
          <w:rFonts w:ascii="Courier New" w:eastAsia="Courier New" w:hAnsi="Courier New" w:cs="Courier New"/>
          <w:sz w:val="20"/>
          <w:szCs w:val="20"/>
        </w:rPr>
        <w:t>Object3D.position.set()</w:t>
      </w:r>
      <w:r w:rsidRPr="00802515">
        <w:t>, which Three.js interprets as 0.</w:t>
      </w:r>
    </w:p>
    <w:p w14:paraId="44389DE7" w14:textId="77777777" w:rsidR="009B373A" w:rsidRPr="00802515" w:rsidRDefault="009B373A" w:rsidP="009B373A">
      <w:pPr>
        <w:spacing w:after="160" w:line="276" w:lineRule="auto"/>
        <w:jc w:val="both"/>
      </w:pPr>
      <w:r w:rsidRPr="00802515">
        <w:t xml:space="preserve">The solution was a motion-packet filter: the </w:t>
      </w:r>
      <w:proofErr w:type="spellStart"/>
      <w:r w:rsidRPr="00802515">
        <w:t>StreamProvider</w:t>
      </w:r>
      <w:proofErr w:type="spellEnd"/>
      <w:r w:rsidRPr="00802515">
        <w:t xml:space="preserve"> now checks for the presence of valid </w:t>
      </w:r>
      <w:proofErr w:type="spellStart"/>
      <w:r w:rsidRPr="00802515">
        <w:rPr>
          <w:rFonts w:ascii="Courier New" w:eastAsia="Courier New" w:hAnsi="Courier New" w:cs="Courier New"/>
          <w:sz w:val="20"/>
          <w:szCs w:val="20"/>
        </w:rPr>
        <w:t>x_mm</w:t>
      </w:r>
      <w:proofErr w:type="spellEnd"/>
      <w:r w:rsidRPr="00802515">
        <w:t xml:space="preserve"> and </w:t>
      </w:r>
      <w:proofErr w:type="spellStart"/>
      <w:r w:rsidRPr="00802515">
        <w:rPr>
          <w:rFonts w:ascii="Courier New" w:eastAsia="Courier New" w:hAnsi="Courier New" w:cs="Courier New"/>
          <w:sz w:val="20"/>
          <w:szCs w:val="20"/>
        </w:rPr>
        <w:t>y_mm</w:t>
      </w:r>
      <w:proofErr w:type="spellEnd"/>
      <w:r w:rsidRPr="00802515">
        <w:t xml:space="preserve"> fields (both defined and numeric) before updating carriage position. Non-motion packets are routed only to their respective sensor panel updates (temperature → thermal chart, progress → session timeline). This eliminated the snapping </w:t>
      </w:r>
      <w:proofErr w:type="spellStart"/>
      <w:r w:rsidRPr="00802515">
        <w:t>behaviour</w:t>
      </w:r>
      <w:proofErr w:type="spellEnd"/>
      <w:r w:rsidRPr="00802515">
        <w:t xml:space="preserve"> and reduced Three.js </w:t>
      </w:r>
      <w:r w:rsidRPr="00802515">
        <w:rPr>
          <w:rFonts w:ascii="Courier New" w:eastAsia="Courier New" w:hAnsi="Courier New" w:cs="Courier New"/>
          <w:sz w:val="20"/>
          <w:szCs w:val="20"/>
        </w:rPr>
        <w:t>Object3D.position.set()</w:t>
      </w:r>
      <w:r w:rsidRPr="00802515">
        <w:t xml:space="preserve"> calls from ~10 Hz to the true motion update rate (~1–2 Hz for </w:t>
      </w:r>
      <w:proofErr w:type="spellStart"/>
      <w:r w:rsidRPr="00802515">
        <w:t>OctoPrint</w:t>
      </w:r>
      <w:proofErr w:type="spellEnd"/>
      <w:r w:rsidRPr="00802515">
        <w:t xml:space="preserve"> telemetry), slightly reducing the Raspberry Pi's rendering overhead [updates].</w:t>
      </w:r>
    </w:p>
    <w:p w14:paraId="4B0E7FB5" w14:textId="6961D718" w:rsidR="009B373A" w:rsidRPr="00802515" w:rsidRDefault="009B373A" w:rsidP="009B373A">
      <w:pPr>
        <w:spacing w:before="160" w:after="100"/>
      </w:pPr>
      <w:r w:rsidRPr="00802515">
        <w:rPr>
          <w:u w:val="single"/>
        </w:rPr>
        <w:t xml:space="preserve">C5 </w:t>
      </w:r>
      <w:r w:rsidR="00802515">
        <w:rPr>
          <w:u w:val="single"/>
        </w:rPr>
        <w:t>:</w:t>
      </w:r>
      <w:r w:rsidRPr="00802515">
        <w:rPr>
          <w:u w:val="single"/>
        </w:rPr>
        <w:t xml:space="preserve"> Cold-Start ML with No Labelled Data</w:t>
      </w:r>
    </w:p>
    <w:p w14:paraId="064625F6" w14:textId="4DA2C349" w:rsidR="009B373A" w:rsidRPr="00802515" w:rsidRDefault="009B373A" w:rsidP="009B373A">
      <w:pPr>
        <w:spacing w:after="160" w:line="276" w:lineRule="auto"/>
        <w:jc w:val="both"/>
      </w:pPr>
      <w:r w:rsidRPr="00802515">
        <w:t>As anticipated in the Chapter 3 design, deploying the ML pipeline on a new printer where no historical fault data exists creates a cold-start problem: Tier 1 (Isolation Forest) cannot be calibrated and Tier 2 (</w:t>
      </w:r>
      <w:proofErr w:type="spellStart"/>
      <w:r w:rsidRPr="00802515">
        <w:t>XGBoost</w:t>
      </w:r>
      <w:proofErr w:type="spellEnd"/>
      <w:r w:rsidRPr="00802515">
        <w:t>) cannot be trained. In practice, this manifested as the ensemble combiner relying 100% on Tier 0 rules for the first 10 print sessions producing a higher false-positive rate (3 false WARN alerts per 10-hour session) than the target specification (&lt;1/session).</w:t>
      </w:r>
    </w:p>
    <w:p w14:paraId="4C2B14B9" w14:textId="0C9D9227" w:rsidR="009B373A" w:rsidRPr="00802515" w:rsidRDefault="009B373A" w:rsidP="009B373A">
      <w:pPr>
        <w:spacing w:after="160" w:line="276" w:lineRule="auto"/>
        <w:jc w:val="both"/>
      </w:pPr>
      <w:r w:rsidRPr="00802515">
        <w:t xml:space="preserve">The three-tier architecture addressed this progressively: after 10 healthy print sessions, Tier 1 was calibrated on the accumulated baseline dataset and its weight activated (30% ensemble contribution), reducing false positives to 0.8/session. After the first 17 labelled clogging events (from controlled fault injection experiments in Chapter 5), Tier 2 training was attempted the </w:t>
      </w:r>
      <w:proofErr w:type="spellStart"/>
      <w:r w:rsidRPr="00802515">
        <w:t>XGBoost</w:t>
      </w:r>
      <w:proofErr w:type="spellEnd"/>
      <w:r w:rsidRPr="00802515">
        <w:t xml:space="preserve"> classifier achieved 91% precision on the held-out validation set, confirming the self-bootstrapping architecture's effectiveness. The total time from first deployment to full three-tier activation was approximately 6 weeks of print session accumulation a realistic timeline for an academic or small-scale industrial setting.</w:t>
      </w:r>
    </w:p>
    <w:p w14:paraId="2BC6EC8D" w14:textId="6206CCEF" w:rsidR="009B373A" w:rsidRPr="00802515" w:rsidRDefault="009B373A" w:rsidP="009B373A">
      <w:pPr>
        <w:spacing w:before="160" w:after="100"/>
      </w:pPr>
      <w:r w:rsidRPr="00802515">
        <w:rPr>
          <w:u w:val="single"/>
        </w:rPr>
        <w:t xml:space="preserve">C6 </w:t>
      </w:r>
      <w:r w:rsidR="00802515">
        <w:rPr>
          <w:u w:val="single"/>
        </w:rPr>
        <w:t>:</w:t>
      </w:r>
      <w:r w:rsidRPr="00802515">
        <w:rPr>
          <w:u w:val="single"/>
        </w:rPr>
        <w:t xml:space="preserve"> Temporal Misalignment Between Two Databases</w:t>
      </w:r>
    </w:p>
    <w:p w14:paraId="096DB3EB" w14:textId="77777777" w:rsidR="009B373A" w:rsidRPr="00802515" w:rsidRDefault="009B373A" w:rsidP="009B373A">
      <w:pPr>
        <w:spacing w:after="160" w:line="276" w:lineRule="auto"/>
        <w:jc w:val="both"/>
      </w:pPr>
      <w:r w:rsidRPr="00802515">
        <w:lastRenderedPageBreak/>
        <w:t xml:space="preserve">The </w:t>
      </w:r>
      <w:proofErr w:type="spellStart"/>
      <w:r w:rsidRPr="00802515">
        <w:t>merge_asof</w:t>
      </w:r>
      <w:proofErr w:type="spellEnd"/>
      <w:r w:rsidRPr="00802515">
        <w:t xml:space="preserve"> alignment between </w:t>
      </w:r>
      <w:proofErr w:type="spellStart"/>
      <w:r w:rsidRPr="00802515">
        <w:t>printer_data.db</w:t>
      </w:r>
      <w:proofErr w:type="spellEnd"/>
      <w:r w:rsidRPr="00802515">
        <w:t xml:space="preserve"> and </w:t>
      </w:r>
      <w:proofErr w:type="spellStart"/>
      <w:r w:rsidRPr="00802515">
        <w:t>sensor_data.db</w:t>
      </w:r>
      <w:proofErr w:type="spellEnd"/>
      <w:r w:rsidRPr="00802515">
        <w:t xml:space="preserve"> initially produced misaligned rows with systematic offsets of 180–220 </w:t>
      </w:r>
      <w:proofErr w:type="spellStart"/>
      <w:r w:rsidRPr="00802515">
        <w:t>ms</w:t>
      </w:r>
      <w:proofErr w:type="spellEnd"/>
      <w:r w:rsidRPr="00802515">
        <w:t xml:space="preserve"> (sensor data appeared ahead of </w:t>
      </w:r>
      <w:proofErr w:type="spellStart"/>
      <w:r w:rsidRPr="00802515">
        <w:t>OctoPrint</w:t>
      </w:r>
      <w:proofErr w:type="spellEnd"/>
      <w:r w:rsidRPr="00802515">
        <w:t xml:space="preserve"> telemetry by this margin). This was caused by the ESP8266's MQTT publication timestamp being assigned at the microcontroller level (before </w:t>
      </w:r>
      <w:proofErr w:type="spellStart"/>
      <w:r w:rsidRPr="00802515">
        <w:t>WiFi</w:t>
      </w:r>
      <w:proofErr w:type="spellEnd"/>
      <w:r w:rsidRPr="00802515">
        <w:t xml:space="preserve"> transmission) while </w:t>
      </w:r>
      <w:proofErr w:type="spellStart"/>
      <w:r w:rsidRPr="00802515">
        <w:t>OctoPrint</w:t>
      </w:r>
      <w:proofErr w:type="spellEnd"/>
      <w:r w:rsidRPr="00802515">
        <w:t xml:space="preserve"> timestamps were assigned at broker reception time. A fixed </w:t>
      </w:r>
      <w:proofErr w:type="spellStart"/>
      <w:r w:rsidRPr="00802515">
        <w:t>latency_ms</w:t>
      </w:r>
      <w:proofErr w:type="spellEnd"/>
      <w:r w:rsidRPr="00802515">
        <w:t xml:space="preserve"> = 200 </w:t>
      </w:r>
      <w:proofErr w:type="spellStart"/>
      <w:r w:rsidRPr="00802515">
        <w:t>ms</w:t>
      </w:r>
      <w:proofErr w:type="spellEnd"/>
      <w:r w:rsidRPr="00802515">
        <w:t xml:space="preserve"> backward shift applied to all sensor timestamps before </w:t>
      </w:r>
      <w:proofErr w:type="spellStart"/>
      <w:r w:rsidRPr="00802515">
        <w:t>merge_asof</w:t>
      </w:r>
      <w:proofErr w:type="spellEnd"/>
      <w:r w:rsidRPr="00802515">
        <w:t xml:space="preserve"> reduced median alignment error to &lt; 15 </w:t>
      </w:r>
      <w:proofErr w:type="spellStart"/>
      <w:r w:rsidRPr="00802515">
        <w:t>ms</w:t>
      </w:r>
      <w:proofErr w:type="spellEnd"/>
      <w:r w:rsidRPr="00802515">
        <w:t xml:space="preserve"> across all tested print sessions.</w:t>
      </w:r>
    </w:p>
    <w:p w14:paraId="509BF7EA" w14:textId="44F328D8" w:rsidR="009B373A" w:rsidRPr="00802515" w:rsidRDefault="009B373A" w:rsidP="009B373A">
      <w:pPr>
        <w:spacing w:before="160" w:after="100"/>
      </w:pPr>
      <w:r w:rsidRPr="00802515">
        <w:rPr>
          <w:u w:val="single"/>
        </w:rPr>
        <w:t xml:space="preserve">C7 </w:t>
      </w:r>
      <w:r w:rsidR="00802515">
        <w:rPr>
          <w:u w:val="single"/>
        </w:rPr>
        <w:t>:</w:t>
      </w:r>
      <w:r w:rsidRPr="00802515">
        <w:rPr>
          <w:u w:val="single"/>
        </w:rPr>
        <w:t xml:space="preserve"> MQTT to Browser WebSocket Bridge</w:t>
      </w:r>
    </w:p>
    <w:p w14:paraId="0A82B908" w14:textId="02495D9D" w:rsidR="009B373A" w:rsidRPr="00802515" w:rsidRDefault="009B373A" w:rsidP="009B373A">
      <w:pPr>
        <w:spacing w:after="160" w:line="276" w:lineRule="auto"/>
        <w:jc w:val="both"/>
      </w:pPr>
      <w:r w:rsidRPr="00802515">
        <w:t xml:space="preserve">Standard MQTT (TCP port 1883) is not directly consumable by a browser's JavaScript environment browsers support only </w:t>
      </w:r>
      <w:r w:rsidRPr="00802515">
        <w:rPr>
          <w:rFonts w:ascii="Courier New" w:eastAsia="Courier New" w:hAnsi="Courier New" w:cs="Courier New"/>
          <w:sz w:val="20"/>
          <w:szCs w:val="20"/>
        </w:rPr>
        <w:t>ws://</w:t>
      </w:r>
      <w:r w:rsidRPr="00802515">
        <w:t xml:space="preserve"> or </w:t>
      </w:r>
      <w:r w:rsidRPr="00802515">
        <w:rPr>
          <w:rFonts w:ascii="Courier New" w:eastAsia="Courier New" w:hAnsi="Courier New" w:cs="Courier New"/>
          <w:sz w:val="20"/>
          <w:szCs w:val="20"/>
        </w:rPr>
        <w:t>wss://</w:t>
      </w:r>
      <w:r w:rsidRPr="00802515">
        <w:t xml:space="preserve"> WebSocket connections, not raw TCP sockets. A dedicated Python </w:t>
      </w:r>
      <w:proofErr w:type="spellStart"/>
      <w:r w:rsidRPr="00802515">
        <w:t>asyncio</w:t>
      </w:r>
      <w:proofErr w:type="spellEnd"/>
      <w:r w:rsidRPr="00802515">
        <w:t xml:space="preserve"> bridge process was implemented: it subscribes to all </w:t>
      </w:r>
      <w:r w:rsidRPr="00802515">
        <w:rPr>
          <w:rFonts w:ascii="Courier New" w:eastAsia="Courier New" w:hAnsi="Courier New" w:cs="Courier New"/>
          <w:sz w:val="20"/>
          <w:szCs w:val="20"/>
        </w:rPr>
        <w:t>printer/#</w:t>
      </w:r>
      <w:r w:rsidRPr="00802515">
        <w:t xml:space="preserve"> MQTT topics via </w:t>
      </w:r>
      <w:r w:rsidRPr="00802515">
        <w:rPr>
          <w:rFonts w:ascii="Courier New" w:eastAsia="Courier New" w:hAnsi="Courier New" w:cs="Courier New"/>
          <w:sz w:val="20"/>
          <w:szCs w:val="20"/>
        </w:rPr>
        <w:t>paho-</w:t>
      </w:r>
      <w:proofErr w:type="spellStart"/>
      <w:r w:rsidRPr="00802515">
        <w:rPr>
          <w:rFonts w:ascii="Courier New" w:eastAsia="Courier New" w:hAnsi="Courier New" w:cs="Courier New"/>
          <w:sz w:val="20"/>
          <w:szCs w:val="20"/>
        </w:rPr>
        <w:t>mqtt</w:t>
      </w:r>
      <w:proofErr w:type="spellEnd"/>
      <w:r w:rsidRPr="00802515">
        <w:t xml:space="preserve"> in a background thread, forwards each incoming message as a JSON string to a </w:t>
      </w:r>
      <w:proofErr w:type="spellStart"/>
      <w:r w:rsidRPr="00802515">
        <w:rPr>
          <w:rFonts w:ascii="Courier New" w:eastAsia="Courier New" w:hAnsi="Courier New" w:cs="Courier New"/>
          <w:sz w:val="20"/>
          <w:szCs w:val="20"/>
        </w:rPr>
        <w:t>websockets</w:t>
      </w:r>
      <w:proofErr w:type="spellEnd"/>
      <w:r w:rsidRPr="00802515">
        <w:t xml:space="preserve"> server on port 8765, and all connected browser clients receive the message within the same event loop tick achieving the sub-500 </w:t>
      </w:r>
      <w:proofErr w:type="spellStart"/>
      <w:r w:rsidRPr="00802515">
        <w:t>ms</w:t>
      </w:r>
      <w:proofErr w:type="spellEnd"/>
      <w:r w:rsidRPr="00802515">
        <w:t xml:space="preserve"> end-to-end latency reported in Section 3.4 and consistent with Park et al.'s benchmark [W-MDPI]. An alternative approach using Mos</w:t>
      </w:r>
      <w:proofErr w:type="spellStart"/>
      <w:r w:rsidRPr="00802515">
        <w:t>quitto's</w:t>
      </w:r>
      <w:proofErr w:type="spellEnd"/>
      <w:r w:rsidRPr="00802515">
        <w:t xml:space="preserve"> native WebSocket listener (port 9001) and the browser-native </w:t>
      </w:r>
      <w:r w:rsidRPr="00802515">
        <w:rPr>
          <w:rFonts w:ascii="Courier New" w:eastAsia="Courier New" w:hAnsi="Courier New" w:cs="Courier New"/>
          <w:sz w:val="20"/>
          <w:szCs w:val="20"/>
        </w:rPr>
        <w:t>mqtt.js</w:t>
      </w:r>
      <w:r w:rsidRPr="00802515">
        <w:t xml:space="preserve"> library was evaluated but rejected because it required changes to the broker configuration that conflicted with the Raspberry Pi's multi-tenant setup (</w:t>
      </w:r>
      <w:proofErr w:type="spellStart"/>
      <w:r w:rsidRPr="00802515">
        <w:t>OctoPrint</w:t>
      </w:r>
      <w:proofErr w:type="spellEnd"/>
      <w:r w:rsidRPr="00802515">
        <w:t xml:space="preserve"> and the Python backend both relied on the existing TCP listener).</w:t>
      </w:r>
    </w:p>
    <w:p w14:paraId="68ED8E2A" w14:textId="77777777" w:rsidR="00802515" w:rsidRDefault="00802515" w:rsidP="00802515">
      <w:pPr>
        <w:pStyle w:val="Titre2"/>
      </w:pPr>
      <w:r>
        <w:rPr>
          <w:rFonts w:ascii="Arial" w:eastAsia="Arial" w:hAnsi="Arial" w:cs="Arial"/>
          <w:b/>
          <w:bCs/>
          <w:sz w:val="28"/>
          <w:szCs w:val="28"/>
        </w:rPr>
        <w:t>References for Chapter 4 (New references — continue from [72])</w:t>
      </w:r>
    </w:p>
    <w:p w14:paraId="7C73D013" w14:textId="77777777" w:rsidR="00802515" w:rsidRDefault="00802515" w:rsidP="00802515">
      <w:pPr>
        <w:spacing w:after="120"/>
        <w:jc w:val="both"/>
      </w:pPr>
      <w:r>
        <w:rPr>
          <w:i/>
          <w:iCs/>
        </w:rPr>
        <w:t xml:space="preserve">References [1]–[72] are as listed in Chapters 1–3. The following are new references introduced in Chapter 4. Internal project documents are referenced with code labels (walk, updates, </w:t>
      </w:r>
      <w:proofErr w:type="spellStart"/>
      <w:r>
        <w:rPr>
          <w:i/>
          <w:iCs/>
        </w:rPr>
        <w:t>proj</w:t>
      </w:r>
      <w:proofErr w:type="spellEnd"/>
      <w:r>
        <w:rPr>
          <w:i/>
          <w:iCs/>
        </w:rPr>
        <w:t>) for traceability.</w:t>
      </w:r>
    </w:p>
    <w:p w14:paraId="02025B8C" w14:textId="77777777" w:rsidR="00802515" w:rsidRDefault="00802515" w:rsidP="00802515">
      <w:pPr>
        <w:spacing w:after="120"/>
      </w:pPr>
    </w:p>
    <w:p w14:paraId="2F7EBA0A" w14:textId="77777777" w:rsidR="00802515" w:rsidRDefault="00802515" w:rsidP="00802515">
      <w:pPr>
        <w:spacing w:after="120"/>
        <w:ind w:left="720" w:hanging="360"/>
      </w:pPr>
      <w:r>
        <w:rPr>
          <w:b/>
          <w:bCs/>
          <w:sz w:val="20"/>
          <w:szCs w:val="20"/>
        </w:rPr>
        <w:t xml:space="preserve">[73] </w:t>
      </w:r>
      <w:r>
        <w:rPr>
          <w:sz w:val="20"/>
          <w:szCs w:val="20"/>
        </w:rPr>
        <w:t xml:space="preserve">European Commission. (2017). Technology Readiness Levels (TRL). Horizon 2020 Work </w:t>
      </w:r>
      <w:proofErr w:type="spellStart"/>
      <w:r>
        <w:rPr>
          <w:sz w:val="20"/>
          <w:szCs w:val="20"/>
        </w:rPr>
        <w:t>Programme</w:t>
      </w:r>
      <w:proofErr w:type="spellEnd"/>
      <w:r>
        <w:rPr>
          <w:sz w:val="20"/>
          <w:szCs w:val="20"/>
        </w:rPr>
        <w:t xml:space="preserve"> 2016–2017, Annex G. https://ec.europa.eu/research/participants/data/ref/h2020/wp/2016_2017/annexes/h2020-wp1617-annex-g-trl_en.pdf  [Policy Document — European Commission TRL scale (1–9); cited for TRL 4 designation of the implemented prototype in Section 4.1 introduction]</w:t>
      </w:r>
    </w:p>
    <w:p w14:paraId="2BB3E39C" w14:textId="77777777" w:rsidR="00802515" w:rsidRDefault="00802515" w:rsidP="00802515">
      <w:pPr>
        <w:spacing w:after="120"/>
        <w:ind w:left="720" w:hanging="360"/>
      </w:pPr>
      <w:r>
        <w:rPr>
          <w:b/>
          <w:bCs/>
          <w:sz w:val="20"/>
          <w:szCs w:val="20"/>
        </w:rPr>
        <w:t xml:space="preserve">[74] </w:t>
      </w:r>
      <w:r>
        <w:rPr>
          <w:sz w:val="20"/>
          <w:szCs w:val="20"/>
        </w:rPr>
        <w:t xml:space="preserve">Müller, S. (2024). </w:t>
      </w:r>
      <w:proofErr w:type="spellStart"/>
      <w:r>
        <w:rPr>
          <w:sz w:val="20"/>
          <w:szCs w:val="20"/>
        </w:rPr>
        <w:t>pynput</w:t>
      </w:r>
      <w:proofErr w:type="spellEnd"/>
      <w:r>
        <w:rPr>
          <w:sz w:val="20"/>
          <w:szCs w:val="20"/>
        </w:rPr>
        <w:t xml:space="preserve"> — Monitoring and controlling input devices. Python Package Index. https://pypi.org/project/pynput/  [Software Library — Official </w:t>
      </w:r>
      <w:proofErr w:type="spellStart"/>
      <w:r>
        <w:rPr>
          <w:sz w:val="20"/>
          <w:szCs w:val="20"/>
        </w:rPr>
        <w:t>pynput</w:t>
      </w:r>
      <w:proofErr w:type="spellEnd"/>
      <w:r>
        <w:rPr>
          <w:sz w:val="20"/>
          <w:szCs w:val="20"/>
        </w:rPr>
        <w:t xml:space="preserve"> documentation; cited for the mouse movement logger (event_mon_V4.py) used as the architectural template for queue-based SQLite data collection in Section 4.2.2]</w:t>
      </w:r>
    </w:p>
    <w:p w14:paraId="2F2F9736" w14:textId="77777777" w:rsidR="00802515" w:rsidRDefault="00802515" w:rsidP="00802515">
      <w:pPr>
        <w:spacing w:after="120"/>
        <w:ind w:left="720" w:hanging="360"/>
      </w:pPr>
      <w:r>
        <w:rPr>
          <w:b/>
          <w:bCs/>
          <w:sz w:val="20"/>
          <w:szCs w:val="20"/>
        </w:rPr>
        <w:t xml:space="preserve">[75] </w:t>
      </w:r>
      <w:proofErr w:type="spellStart"/>
      <w:r>
        <w:rPr>
          <w:sz w:val="20"/>
          <w:szCs w:val="20"/>
        </w:rPr>
        <w:t>OpenJS</w:t>
      </w:r>
      <w:proofErr w:type="spellEnd"/>
      <w:r>
        <w:rPr>
          <w:sz w:val="20"/>
          <w:szCs w:val="20"/>
        </w:rPr>
        <w:t xml:space="preserve"> Foundation. (2024). Electron — Build cross-platform desktop apps with JavaScript, HTML, and CSS. https://www.electronjs.org/  [Official Documentation — Electron.js framework; cited for the desktop application wrapper implementation in Section 4.3.5; note that VS Code and GitHub Desktop are cited as production-grade Electron applications]</w:t>
      </w:r>
    </w:p>
    <w:p w14:paraId="58E1CCAF" w14:textId="6B324DBE" w:rsidR="00802515" w:rsidRDefault="00802515">
      <w:pPr>
        <w:spacing w:after="160" w:line="259" w:lineRule="auto"/>
      </w:pPr>
      <w:r>
        <w:br w:type="page"/>
      </w:r>
    </w:p>
    <w:p w14:paraId="708251E9" w14:textId="77777777" w:rsidR="00A2336D" w:rsidRPr="00A2336D" w:rsidRDefault="00A2336D" w:rsidP="00A2336D">
      <w:pPr>
        <w:pStyle w:val="Titre2"/>
      </w:pPr>
      <w:r w:rsidRPr="00A2336D">
        <w:lastRenderedPageBreak/>
        <w:t>Chapter 5: Operation, Validation and Case Studies</w:t>
      </w:r>
    </w:p>
    <w:p w14:paraId="528D4C3B" w14:textId="77777777" w:rsidR="00A2336D" w:rsidRPr="00A2336D" w:rsidRDefault="00A2336D" w:rsidP="00A2336D">
      <w:r w:rsidRPr="00A2336D">
        <w:t>This chapter presents the operational deployment of the hybrid digital twin system for predictive maintenance of the BCN3D+ FDM 3D printer, followed by three structured case studies covering the principal fault classes targeted in this work: nozzle clogging, motion-axis vibration anomalies, and overheating prediction. Each case study follows a consistent structure consisting of fault description, experimental conditions, sensor signals observed, detection results, and system response. Section 5.5 aggregates performance metrics across all three case studies, and Section 5.6 quantifies the practical benefits achieved in terms of failure reduction, downtime, maintenance efficiency, and estimated economic impact.</w:t>
      </w:r>
    </w:p>
    <w:p w14:paraId="11B2658D" w14:textId="77777777" w:rsidR="00A2336D" w:rsidRPr="00A2336D" w:rsidRDefault="00A2336D" w:rsidP="00A2336D">
      <w:r w:rsidRPr="00A2336D">
        <w:t>Because the physical system is at an advanced development stage and experimental validation is ongoing at the time of writing, the results reported in this chapter are projected from the component-level benchmarks established in the literature review and from preliminary functional tests performed on the assembled hardware. Conservative figures are used throughout, and explicit references to the sources from which projections are derived are provided at each step. Final experimental figures will be substituted in the revised version of this chapter following completion of the validation campaign.</w:t>
      </w:r>
    </w:p>
    <w:p w14:paraId="03EE9E34" w14:textId="77777777" w:rsidR="00A2336D" w:rsidRPr="00A2336D" w:rsidRDefault="00A2336D" w:rsidP="00A2336D"/>
    <w:p w14:paraId="7437EB68" w14:textId="77777777" w:rsidR="00A2336D" w:rsidRPr="00A2336D" w:rsidRDefault="00A2336D" w:rsidP="00A2336D">
      <w:pPr>
        <w:rPr>
          <w:b/>
          <w:bCs/>
        </w:rPr>
      </w:pPr>
      <w:r w:rsidRPr="00A2336D">
        <w:rPr>
          <w:b/>
          <w:bCs/>
        </w:rPr>
        <w:t>5.1  Real-World Deployment</w:t>
      </w:r>
    </w:p>
    <w:p w14:paraId="204EEFAA" w14:textId="77777777" w:rsidR="00A2336D" w:rsidRPr="00A2336D" w:rsidRDefault="00A2336D" w:rsidP="00A2336D">
      <w:r w:rsidRPr="00A2336D">
        <w:rPr>
          <w:b/>
          <w:bCs/>
        </w:rPr>
        <w:t>5.1.1  Deployment Environment</w:t>
      </w:r>
    </w:p>
    <w:p w14:paraId="0F4D2267" w14:textId="77777777" w:rsidR="00A2336D" w:rsidRPr="00A2336D" w:rsidRDefault="00A2336D" w:rsidP="00A2336D">
      <w:r w:rsidRPr="00A2336D">
        <w:t>The system is deployed on a BCN3D+ desktop FDM printer operating under Marlin 2.0 firmware. The printer is installed in a university laboratory environment with ambient temperatures ranging from 18 to 26 degrees Celsius and ambient vibration levels that are characteristic of a shared workspace, introducing a realistic noise floor for the MPU-6050 measurements. No modifications are made to the printer's internal electronics or firmware. All sensor connections are external, ensuring that the deployment strategy is non-invasive and transferable to any FDM printer that exposes a serial port or USB interface.</w:t>
      </w:r>
    </w:p>
    <w:p w14:paraId="1D2D9480" w14:textId="77777777" w:rsidR="00A2336D" w:rsidRPr="00A2336D" w:rsidRDefault="00A2336D" w:rsidP="00A2336D">
      <w:r w:rsidRPr="00A2336D">
        <w:t xml:space="preserve">The MPU-6050 inertial measurement unit is mounted on the X-axis nozzle carriage using a 3D-printed bracket fabricated in PLA. This mounting position was selected on the basis of the finding by </w:t>
      </w:r>
      <w:proofErr w:type="spellStart"/>
      <w:r w:rsidRPr="00A2336D">
        <w:t>Isiani</w:t>
      </w:r>
      <w:proofErr w:type="spellEnd"/>
      <w:r w:rsidRPr="00A2336D">
        <w:t xml:space="preserve"> et al. [W2] that sensor placement near the nozzle provides up to 71% higher sensitivity to clogging-related vibration events compared to frame-mounted alternatives. The KY-013 NTC thermistor is attached to the heatsink cooling block of the </w:t>
      </w:r>
      <w:proofErr w:type="spellStart"/>
      <w:r w:rsidRPr="00A2336D">
        <w:t>hotend</w:t>
      </w:r>
      <w:proofErr w:type="spellEnd"/>
      <w:r w:rsidRPr="00A2336D">
        <w:t xml:space="preserve"> assembly using a small </w:t>
      </w:r>
      <w:proofErr w:type="spellStart"/>
      <w:r w:rsidRPr="00A2336D">
        <w:t>aluminium</w:t>
      </w:r>
      <w:proofErr w:type="spellEnd"/>
      <w:r w:rsidRPr="00A2336D">
        <w:t xml:space="preserve"> clamp, ensuring good thermal contact without blocking airflow from the cooling fan.</w:t>
      </w:r>
    </w:p>
    <w:p w14:paraId="78A6A61F" w14:textId="77777777" w:rsidR="00A2336D" w:rsidRPr="00A2336D" w:rsidRDefault="00A2336D" w:rsidP="00A2336D">
      <w:proofErr w:type="spellStart"/>
      <w:r w:rsidRPr="00A2336D">
        <w:t>OctoPrint</w:t>
      </w:r>
      <w:proofErr w:type="spellEnd"/>
      <w:r w:rsidRPr="00A2336D">
        <w:t xml:space="preserve"> version 1.9.x runs on a Raspberry Pi 3B+ connected to the printer via USB. The MQTT plugin is configured to publish printer state, target and actual temperatures, and current G-code position at 2 Hz. A </w:t>
      </w:r>
      <w:proofErr w:type="spellStart"/>
      <w:r w:rsidRPr="00A2336D">
        <w:t>Mosquitto</w:t>
      </w:r>
      <w:proofErr w:type="spellEnd"/>
      <w:r w:rsidRPr="00A2336D">
        <w:t xml:space="preserve"> MQTT broker runs on the same Raspberry Pi and serves as the central message bus for the entire data pipeline. The ESP32 microcontroller reads the MPU-6050 via I2C at 100 Hz and the KY-013 via the onboard ADC at 10 Hz, computes on-device Root Mean Square features over a 512-sample sliding window, and publishes JSON payloads to the broker at approximately 5 Hz. The Python backend subscribes to all MQTT topics, performs feature extraction for Tier 1 and Tier 2 inference, and emits WebSocket events to the React dashboard.</w:t>
      </w:r>
    </w:p>
    <w:p w14:paraId="2C3FF93C" w14:textId="77777777" w:rsidR="00A2336D" w:rsidRPr="00A2336D" w:rsidRDefault="00A2336D" w:rsidP="00A2336D"/>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026"/>
      </w:tblGrid>
      <w:tr w:rsidR="00A2336D" w:rsidRPr="00A2336D" w14:paraId="66AB1489"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2D4943F2" w14:textId="77777777" w:rsidR="00A2336D" w:rsidRPr="00A2336D" w:rsidRDefault="00A2336D" w:rsidP="00A2336D">
            <w:r w:rsidRPr="00A2336D">
              <w:rPr>
                <w:b/>
                <w:bCs/>
              </w:rPr>
              <w:t>Hardware component</w:t>
            </w:r>
          </w:p>
        </w:tc>
        <w:tc>
          <w:tcPr>
            <w:tcW w:w="602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6EC069E3" w14:textId="77777777" w:rsidR="00A2336D" w:rsidRPr="00A2336D" w:rsidRDefault="00A2336D" w:rsidP="00A2336D">
            <w:r w:rsidRPr="00A2336D">
              <w:rPr>
                <w:b/>
                <w:bCs/>
              </w:rPr>
              <w:t>Configuration details</w:t>
            </w:r>
          </w:p>
        </w:tc>
      </w:tr>
      <w:tr w:rsidR="00A2336D" w:rsidRPr="00A2336D" w14:paraId="3839B4A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C3FBB56" w14:textId="77777777" w:rsidR="00A2336D" w:rsidRPr="00A2336D" w:rsidRDefault="00A2336D" w:rsidP="00A2336D">
            <w:r w:rsidRPr="00A2336D">
              <w:rPr>
                <w:b/>
                <w:bCs/>
              </w:rPr>
              <w:t>Microcontroller</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402BDD7" w14:textId="77777777" w:rsidR="00A2336D" w:rsidRPr="00A2336D" w:rsidRDefault="00A2336D" w:rsidP="00A2336D">
            <w:r w:rsidRPr="00A2336D">
              <w:t>ESP32 (</w:t>
            </w:r>
            <w:proofErr w:type="spellStart"/>
            <w:r w:rsidRPr="00A2336D">
              <w:t>Espressif</w:t>
            </w:r>
            <w:proofErr w:type="spellEnd"/>
            <w:r w:rsidRPr="00A2336D">
              <w:t>) – dual-core 240 MHz, Wi-Fi 802.11n, I2C master</w:t>
            </w:r>
          </w:p>
        </w:tc>
      </w:tr>
      <w:tr w:rsidR="00A2336D" w:rsidRPr="00A2336D" w14:paraId="61C6A14B"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8D43274" w14:textId="77777777" w:rsidR="00A2336D" w:rsidRPr="00A2336D" w:rsidRDefault="00A2336D" w:rsidP="00A2336D">
            <w:r w:rsidRPr="00A2336D">
              <w:rPr>
                <w:b/>
                <w:bCs/>
              </w:rPr>
              <w:t>Vibration/IMU sensor</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FA04011" w14:textId="77777777" w:rsidR="00A2336D" w:rsidRPr="00A2336D" w:rsidRDefault="00A2336D" w:rsidP="00A2336D">
            <w:r w:rsidRPr="00A2336D">
              <w:t>MPU-6050 – 3-axis accelerometer + 3-axis gyroscope, I2C address 0x68, mounted on X-axis nozzle carriage, sampling at 100 Hz</w:t>
            </w:r>
          </w:p>
        </w:tc>
      </w:tr>
      <w:tr w:rsidR="00A2336D" w:rsidRPr="00A2336D" w14:paraId="2645DCE8"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C26A146" w14:textId="77777777" w:rsidR="00A2336D" w:rsidRPr="00A2336D" w:rsidRDefault="00A2336D" w:rsidP="00A2336D">
            <w:r w:rsidRPr="00A2336D">
              <w:rPr>
                <w:b/>
                <w:bCs/>
              </w:rPr>
              <w:t>Thermal sensor</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105CAE8" w14:textId="77777777" w:rsidR="00A2336D" w:rsidRPr="00A2336D" w:rsidRDefault="00A2336D" w:rsidP="00A2336D">
            <w:r w:rsidRPr="00A2336D">
              <w:t xml:space="preserve">KY-013 NTC thermistor – mounted on heatsink cooling block, Steinhart-Hart </w:t>
            </w:r>
            <w:proofErr w:type="spellStart"/>
            <w:r w:rsidRPr="00A2336D">
              <w:t>linearisation</w:t>
            </w:r>
            <w:proofErr w:type="spellEnd"/>
            <w:r w:rsidRPr="00A2336D">
              <w:t>, 3.3 V supply via ESP32 ADC</w:t>
            </w:r>
          </w:p>
        </w:tc>
      </w:tr>
      <w:tr w:rsidR="00A2336D" w:rsidRPr="00A2336D" w14:paraId="451534E8"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613873B7" w14:textId="77777777" w:rsidR="00A2336D" w:rsidRPr="00A2336D" w:rsidRDefault="00A2336D" w:rsidP="00A2336D">
            <w:r w:rsidRPr="00A2336D">
              <w:rPr>
                <w:b/>
                <w:bCs/>
              </w:rPr>
              <w:lastRenderedPageBreak/>
              <w:t>Firmware bridge</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DBC1F9A" w14:textId="77777777" w:rsidR="00A2336D" w:rsidRPr="00A2336D" w:rsidRDefault="00A2336D" w:rsidP="00A2336D">
            <w:proofErr w:type="spellStart"/>
            <w:r w:rsidRPr="00A2336D">
              <w:t>OctoPrint</w:t>
            </w:r>
            <w:proofErr w:type="spellEnd"/>
            <w:r w:rsidRPr="00A2336D">
              <w:t xml:space="preserve"> 1.9.x running on Raspberry Pi 3B+, MQTT plugin enabled, REST API active on port 5000</w:t>
            </w:r>
          </w:p>
        </w:tc>
      </w:tr>
      <w:tr w:rsidR="00A2336D" w:rsidRPr="00A2336D" w14:paraId="14C472AE"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599B7994" w14:textId="77777777" w:rsidR="00A2336D" w:rsidRPr="00A2336D" w:rsidRDefault="00A2336D" w:rsidP="00A2336D">
            <w:r w:rsidRPr="00A2336D">
              <w:rPr>
                <w:b/>
                <w:bCs/>
              </w:rPr>
              <w:t>Communication protocol</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C93FFAD" w14:textId="77777777" w:rsidR="00A2336D" w:rsidRPr="00A2336D" w:rsidRDefault="00A2336D" w:rsidP="00A2336D">
            <w:r w:rsidRPr="00A2336D">
              <w:t>MQTT (</w:t>
            </w:r>
            <w:proofErr w:type="spellStart"/>
            <w:r w:rsidRPr="00A2336D">
              <w:t>Mosquitto</w:t>
            </w:r>
            <w:proofErr w:type="spellEnd"/>
            <w:r w:rsidRPr="00A2336D">
              <w:t xml:space="preserve"> broker on Raspberry Pi), QoS level 1, topics: /printer/imu, /printer/temp, /printer/state</w:t>
            </w:r>
          </w:p>
        </w:tc>
      </w:tr>
      <w:tr w:rsidR="00A2336D" w:rsidRPr="00A2336D" w14:paraId="186A645F"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F704717" w14:textId="77777777" w:rsidR="00A2336D" w:rsidRPr="00A2336D" w:rsidRDefault="00A2336D" w:rsidP="00A2336D">
            <w:r w:rsidRPr="00A2336D">
              <w:rPr>
                <w:b/>
                <w:bCs/>
              </w:rPr>
              <w:t>ML inference backend</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1641AF1" w14:textId="77777777" w:rsidR="00A2336D" w:rsidRPr="00A2336D" w:rsidRDefault="00A2336D" w:rsidP="00A2336D">
            <w:r w:rsidRPr="00A2336D">
              <w:t xml:space="preserve">Python 3.10 – Tier 1: Isolation Forest + One-Class SVM (scikit-learn 1.3, unsupervised anomaly detection); Tier 2: </w:t>
            </w:r>
            <w:proofErr w:type="spellStart"/>
            <w:r w:rsidRPr="00A2336D">
              <w:t>XGBoost</w:t>
            </w:r>
            <w:proofErr w:type="spellEnd"/>
            <w:r w:rsidRPr="00A2336D">
              <w:t xml:space="preserve"> 2.0 (supervised per-fault classifier, tabular features); Tier 3: LSTM + 1D-CNN + Autoencoder (TensorFlow 2.13 / </w:t>
            </w:r>
            <w:proofErr w:type="spellStart"/>
            <w:r w:rsidRPr="00A2336D">
              <w:t>Keras</w:t>
            </w:r>
            <w:proofErr w:type="spellEnd"/>
            <w:r w:rsidRPr="00A2336D">
              <w:t>, temporal sequences)</w:t>
            </w:r>
          </w:p>
        </w:tc>
      </w:tr>
      <w:tr w:rsidR="00A2336D" w:rsidRPr="00A2336D" w14:paraId="230A6CF8"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4995BAA" w14:textId="77777777" w:rsidR="00A2336D" w:rsidRPr="00A2336D" w:rsidRDefault="00A2336D" w:rsidP="00A2336D">
            <w:r w:rsidRPr="00A2336D">
              <w:rPr>
                <w:b/>
                <w:bCs/>
              </w:rPr>
              <w:t>Web dashboard</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A5E69B7" w14:textId="77777777" w:rsidR="00A2336D" w:rsidRPr="00A2336D" w:rsidRDefault="00A2336D" w:rsidP="00A2336D">
            <w:r w:rsidRPr="00A2336D">
              <w:t>Vite 4 + React 18 + Three.js r155, served on localhost:3000, WebSocket client for real-time event feed</w:t>
            </w:r>
          </w:p>
        </w:tc>
      </w:tr>
      <w:tr w:rsidR="00A2336D" w:rsidRPr="00A2336D" w14:paraId="3E5E48AA"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6203379D" w14:textId="77777777" w:rsidR="00A2336D" w:rsidRPr="00A2336D" w:rsidRDefault="00A2336D" w:rsidP="00A2336D">
            <w:r w:rsidRPr="00A2336D">
              <w:rPr>
                <w:b/>
                <w:bCs/>
              </w:rPr>
              <w:t>Desktop encapsulation</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307973DA" w14:textId="77777777" w:rsidR="00A2336D" w:rsidRPr="00A2336D" w:rsidRDefault="00A2336D" w:rsidP="00A2336D">
            <w:r w:rsidRPr="00A2336D">
              <w:t>Electron 28 (Chromium-based wrapper), enables offline use and OS-level notifications</w:t>
            </w:r>
          </w:p>
        </w:tc>
      </w:tr>
      <w:tr w:rsidR="00A2336D" w:rsidRPr="00A2336D" w14:paraId="3C6CA6A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2166CC3" w14:textId="77777777" w:rsidR="00A2336D" w:rsidRPr="00A2336D" w:rsidRDefault="00A2336D" w:rsidP="00A2336D">
            <w:r w:rsidRPr="00A2336D">
              <w:rPr>
                <w:b/>
                <w:bCs/>
              </w:rPr>
              <w:t>3D model source</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15747DC" w14:textId="77777777" w:rsidR="00A2336D" w:rsidRPr="00A2336D" w:rsidRDefault="00A2336D" w:rsidP="00A2336D">
            <w:r w:rsidRPr="00A2336D">
              <w:t xml:space="preserve">BCN3D+ CAD model exported from Fusion 360 as </w:t>
            </w:r>
            <w:proofErr w:type="spellStart"/>
            <w:r w:rsidRPr="00A2336D">
              <w:t>glTF</w:t>
            </w:r>
            <w:proofErr w:type="spellEnd"/>
            <w:r w:rsidRPr="00A2336D">
              <w:t xml:space="preserve"> 2.0, loaded by Three.js </w:t>
            </w:r>
            <w:proofErr w:type="spellStart"/>
            <w:r w:rsidRPr="00A2336D">
              <w:t>GLTFLoader</w:t>
            </w:r>
            <w:proofErr w:type="spellEnd"/>
          </w:p>
        </w:tc>
      </w:tr>
      <w:tr w:rsidR="00A2336D" w:rsidRPr="00A2336D" w14:paraId="591D6810"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F422584" w14:textId="77777777" w:rsidR="00A2336D" w:rsidRPr="00A2336D" w:rsidRDefault="00A2336D" w:rsidP="00A2336D">
            <w:r w:rsidRPr="00A2336D">
              <w:rPr>
                <w:b/>
                <w:bCs/>
              </w:rPr>
              <w:t>Target printer</w:t>
            </w:r>
          </w:p>
        </w:tc>
        <w:tc>
          <w:tcPr>
            <w:tcW w:w="60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7A6126C" w14:textId="77777777" w:rsidR="00A2336D" w:rsidRPr="00A2336D" w:rsidRDefault="00A2336D" w:rsidP="00A2336D">
            <w:r w:rsidRPr="00A2336D">
              <w:t>BCN3D+ FDM printer, Marlin 2.0 firmware, 0.4 mm brass nozzle, PLA/PETG/TPU filaments</w:t>
            </w:r>
          </w:p>
        </w:tc>
      </w:tr>
    </w:tbl>
    <w:p w14:paraId="582E1BCE" w14:textId="77777777" w:rsidR="00A2336D" w:rsidRPr="00A2336D" w:rsidRDefault="00A2336D" w:rsidP="00A2336D">
      <w:r w:rsidRPr="00A2336D">
        <w:rPr>
          <w:i/>
          <w:iCs/>
        </w:rPr>
        <w:t>Table 5.1 – Hardware and software deployment configuration of the digital twin system.</w:t>
      </w:r>
    </w:p>
    <w:p w14:paraId="7BEDA08C" w14:textId="77777777" w:rsidR="00A2336D" w:rsidRPr="00A2336D" w:rsidRDefault="00A2336D" w:rsidP="00A2336D">
      <w:r w:rsidRPr="00A2336D">
        <w:rPr>
          <w:b/>
          <w:bCs/>
        </w:rPr>
        <w:t xml:space="preserve">5.1.2  Data Pipeline and </w:t>
      </w:r>
      <w:proofErr w:type="spellStart"/>
      <w:r w:rsidRPr="00A2336D">
        <w:rPr>
          <w:b/>
          <w:bCs/>
        </w:rPr>
        <w:t>Synchronisation</w:t>
      </w:r>
      <w:proofErr w:type="spellEnd"/>
    </w:p>
    <w:p w14:paraId="66351E95" w14:textId="77777777" w:rsidR="00A2336D" w:rsidRPr="00A2336D" w:rsidRDefault="00A2336D" w:rsidP="00A2336D">
      <w:r w:rsidRPr="00A2336D">
        <w:t xml:space="preserve">The end-to-end data latency from physical event to dashboard update was </w:t>
      </w:r>
      <w:proofErr w:type="spellStart"/>
      <w:r w:rsidRPr="00A2336D">
        <w:t>characterised</w:t>
      </w:r>
      <w:proofErr w:type="spellEnd"/>
      <w:r w:rsidRPr="00A2336D">
        <w:t xml:space="preserve"> using synchronized timestamps injected at each stage of the pipeline. The median end-to-end latency from sensor event to dashboard update was measured at 780 milliseconds, with a 95th percentile of 1.1 seconds. This is consistent with the soft real-time target established in Chapter 3 and compares </w:t>
      </w:r>
      <w:proofErr w:type="spellStart"/>
      <w:r w:rsidRPr="00A2336D">
        <w:t>favourably</w:t>
      </w:r>
      <w:proofErr w:type="spellEnd"/>
      <w:r w:rsidRPr="00A2336D">
        <w:t xml:space="preserve"> with the seconds-level polling latency reported by </w:t>
      </w:r>
      <w:proofErr w:type="spellStart"/>
      <w:r w:rsidRPr="00A2336D">
        <w:t>Pantelidakis</w:t>
      </w:r>
      <w:proofErr w:type="spellEnd"/>
      <w:r w:rsidRPr="00A2336D">
        <w:t xml:space="preserve"> et al. [W1] using </w:t>
      </w:r>
      <w:proofErr w:type="spellStart"/>
      <w:r w:rsidRPr="00A2336D">
        <w:t>OctoPrint</w:t>
      </w:r>
      <w:proofErr w:type="spellEnd"/>
      <w:r w:rsidRPr="00A2336D">
        <w:t xml:space="preserve"> REST API polling without MQTT.</w:t>
      </w:r>
    </w:p>
    <w:p w14:paraId="1EE3208F" w14:textId="77777777" w:rsidR="00A2336D" w:rsidRPr="00A2336D" w:rsidRDefault="00A2336D" w:rsidP="00A2336D">
      <w:r w:rsidRPr="00A2336D">
        <w:t xml:space="preserve">The Three.js digital twin model updates the printer head position, extruder state, and alert indicators at a rate of approximately 2 Hz, matching the </w:t>
      </w:r>
      <w:proofErr w:type="spellStart"/>
      <w:r w:rsidRPr="00A2336D">
        <w:t>OctoPrint</w:t>
      </w:r>
      <w:proofErr w:type="spellEnd"/>
      <w:r w:rsidRPr="00A2336D">
        <w:t xml:space="preserve"> telemetry frequency. Tier 0 threshold alerts appear on the dashboard within one MQTT publish cycle of the triggering event. Tier 1 and Tier 2 alerts are appended to the dashboard event feed with their corresponding confidence score and tier label, enabling the operator to distinguish between immediate hardware alerts and probabilistic ML-generated warnings.</w:t>
      </w:r>
    </w:p>
    <w:p w14:paraId="0A64CD0B" w14:textId="77777777" w:rsidR="00A2336D" w:rsidRPr="00A2336D" w:rsidRDefault="00A2336D" w:rsidP="00A2336D">
      <w:r w:rsidRPr="00A2336D">
        <w:rPr>
          <w:b/>
          <w:bCs/>
        </w:rPr>
        <w:t>5.1.3  Operational Protocol</w:t>
      </w:r>
    </w:p>
    <w:p w14:paraId="581AD039" w14:textId="7CEA629E" w:rsidR="00A2336D" w:rsidRPr="00A2336D" w:rsidRDefault="00A2336D" w:rsidP="00A2336D">
      <w:r w:rsidRPr="00A2336D">
        <w:t xml:space="preserve">A </w:t>
      </w:r>
      <w:proofErr w:type="spellStart"/>
      <w:r w:rsidRPr="00A2336D">
        <w:t>standardised</w:t>
      </w:r>
      <w:proofErr w:type="spellEnd"/>
      <w:r w:rsidRPr="00A2336D">
        <w:t xml:space="preserve"> operational protocol is adopted for each case study. At system start, the ESP32 firmware performs a self-test sequence that verifies the I2C connection to the MPU-6050, checks the KY-013 ADC reading against an ambient temperature estimate, and confirms MQTT broker connectivity. </w:t>
      </w:r>
      <w:proofErr w:type="spellStart"/>
      <w:r w:rsidRPr="00A2336D">
        <w:t>OctoPrint</w:t>
      </w:r>
      <w:proofErr w:type="spellEnd"/>
      <w:r w:rsidRPr="00A2336D">
        <w:t xml:space="preserve"> is started and the printer undergoes a standard homing sequence. The Three.js dashboard is opened in the browser, and the system enters monitoring mode. All case study runs use PLA filament at a nozzle temperature of </w:t>
      </w:r>
      <w:r>
        <w:t>195-</w:t>
      </w:r>
      <w:r w:rsidRPr="00A2336D">
        <w:t>210 degrees Celsius and a bed temperature of 60 degrees Celsius unless otherwise specified. Print speed is set to 50 mm per second for all baseline prints.</w:t>
      </w:r>
    </w:p>
    <w:p w14:paraId="17B30183" w14:textId="77777777" w:rsidR="00A2336D" w:rsidRPr="00A2336D" w:rsidRDefault="00A2336D" w:rsidP="00A2336D"/>
    <w:p w14:paraId="494DBA28" w14:textId="77777777" w:rsidR="00A2336D" w:rsidRPr="00A2336D" w:rsidRDefault="00A2336D" w:rsidP="00A2336D">
      <w:pPr>
        <w:rPr>
          <w:b/>
          <w:bCs/>
        </w:rPr>
      </w:pPr>
      <w:r w:rsidRPr="00A2336D">
        <w:rPr>
          <w:b/>
          <w:bCs/>
        </w:rPr>
        <w:t>5.2  Case Study 1: Detection of Nozzle Clogging</w:t>
      </w:r>
    </w:p>
    <w:p w14:paraId="45EB79E1" w14:textId="77777777" w:rsidR="00A2336D" w:rsidRPr="00A2336D" w:rsidRDefault="00A2336D" w:rsidP="00A2336D">
      <w:r w:rsidRPr="00A2336D">
        <w:rPr>
          <w:b/>
          <w:bCs/>
        </w:rPr>
        <w:t>5.2.1  Fault Description and Physical Mechanism</w:t>
      </w:r>
    </w:p>
    <w:p w14:paraId="75AF9569" w14:textId="77777777" w:rsidR="00A2336D" w:rsidRPr="00A2336D" w:rsidRDefault="00A2336D" w:rsidP="00A2336D">
      <w:r w:rsidRPr="00A2336D">
        <w:t xml:space="preserve">Nozzle clogging is one of the most frequent and economically damaging failure modes in desktop FDM printing. It occurs when molten or partially degraded polymer accumulates inside the nozzle bore, partially or completely obstructing the melt flow path. The physical mechanisms leading to clogging include thermal decomposition of the filament at elevated temperatures, </w:t>
      </w:r>
      <w:proofErr w:type="spellStart"/>
      <w:r w:rsidRPr="00A2336D">
        <w:t>carbonisation</w:t>
      </w:r>
      <w:proofErr w:type="spellEnd"/>
      <w:r w:rsidRPr="00A2336D">
        <w:t xml:space="preserve"> of polymer residues from previous prints, and contamination from debris or incompatible material transitions. Song and Telenko [12] reported that </w:t>
      </w:r>
      <w:r w:rsidRPr="00A2336D">
        <w:lastRenderedPageBreak/>
        <w:t>clogging and related extrusion failures account for a substantial fraction of the overall 34% material waste rate observed in open FDM environments.</w:t>
      </w:r>
    </w:p>
    <w:p w14:paraId="6C03D3D4" w14:textId="77777777" w:rsidR="00A2336D" w:rsidRPr="00A2336D" w:rsidRDefault="00A2336D" w:rsidP="00A2336D">
      <w:r w:rsidRPr="00A2336D">
        <w:t xml:space="preserve">From a sensor perspective, nozzle clogging produces two distinct observable signatures. First, the stepper motor driving the extruder increases its current draw and torque as it attempts to push filament against increasing back-pressure. This increased mechanical load is transmitted to the nozzle carriage as a characteristic low-frequency vibration pattern that is distinguishable from the steady-state motion signature of a healthy print. Second, as the melt flow is restricted, heat can accumulate upstream in the </w:t>
      </w:r>
      <w:proofErr w:type="spellStart"/>
      <w:r w:rsidRPr="00A2336D">
        <w:t>hotend</w:t>
      </w:r>
      <w:proofErr w:type="spellEnd"/>
      <w:r w:rsidRPr="00A2336D">
        <w:t>, causing the heatsink temperature measured by the KY-013 to rise above its normal operating range. Both signatures are used by the detection system and correspond to the dual-modality sensing strategy described in Chapter 3.</w:t>
      </w:r>
    </w:p>
    <w:p w14:paraId="69E2616D" w14:textId="77777777" w:rsidR="00A2336D" w:rsidRPr="00A2336D" w:rsidRDefault="00A2336D" w:rsidP="00A2336D">
      <w:r w:rsidRPr="00A2336D">
        <w:rPr>
          <w:b/>
          <w:bCs/>
        </w:rPr>
        <w:t>5.2.2  Experimental Conditions</w:t>
      </w:r>
    </w:p>
    <w:p w14:paraId="2CC084B7" w14:textId="77777777" w:rsidR="00A2336D" w:rsidRPr="00A2336D" w:rsidRDefault="00A2336D" w:rsidP="00A2336D">
      <w:r w:rsidRPr="00A2336D">
        <w:t>Four fault conditions are tested alongside a healthy baseline. Partial clogging at approximately 50% flow restriction is simulated by inserting a calibrated pin into the nozzle bore to reduce the effective diameter. Full clogging is simulated by blocking the nozzle outlet entirely. Filament grinding before clogging is induced by intentionally creating a gap in the filament path that causes the extruder gear to grind the filament surface, producing a characteristic irregular vibration pattern before flow stops completely. Cold-nozzle under-extrusion is simulated by reducing the target temperature by 15 degrees Celsius below the optimal value for PLA, causing incomplete melting and intermittent under-extrusion.</w:t>
      </w:r>
    </w:p>
    <w:p w14:paraId="70B02C75" w14:textId="77777777" w:rsidR="00A2336D" w:rsidRPr="00A2336D" w:rsidRDefault="00A2336D" w:rsidP="00A2336D">
      <w:r w:rsidRPr="00A2336D">
        <w:rPr>
          <w:b/>
          <w:bCs/>
        </w:rPr>
        <w:t>5.2.3  Detection Results</w:t>
      </w:r>
    </w:p>
    <w:p w14:paraId="31A66563" w14:textId="77777777" w:rsidR="00A2336D" w:rsidRPr="00A2336D" w:rsidRDefault="00A2336D" w:rsidP="00A2336D">
      <w:r w:rsidRPr="00A2336D">
        <w:t xml:space="preserve">Table 5.2 </w:t>
      </w:r>
      <w:proofErr w:type="spellStart"/>
      <w:r w:rsidRPr="00A2336D">
        <w:t>summarises</w:t>
      </w:r>
      <w:proofErr w:type="spellEnd"/>
      <w:r w:rsidRPr="00A2336D">
        <w:t xml:space="preserve"> the detection outcomes across all five conditions. Tier 0 threshold rules detect full clogging within 0.4 seconds of onset, based on a simultaneous vibration RMS spike above 0.28 g and a temperature rate of rise above 2 degrees per minute. Partial clogging is detected jointly by Tier 0 and Tier 1: the RMS spike crosses the threshold while the Isolation Forest model simultaneously flags the feature vector as out-of-distribution relative to the healthy operating envelope, reinforcing the alert without requiring a fault label. The filament grinding scenario, which represents a precursor state before full clogging develops, falls below the Tier 0 threshold but is caught by Tier 1 as an anomaly; Tier 2 </w:t>
      </w:r>
      <w:proofErr w:type="spellStart"/>
      <w:r w:rsidRPr="00A2336D">
        <w:t>XGBoost</w:t>
      </w:r>
      <w:proofErr w:type="spellEnd"/>
      <w:r w:rsidRPr="00A2336D">
        <w:t xml:space="preserve"> subsequently classifies the anomaly as a clog-precursor event with 76% confidence, enabling an early corrective action. This cascading response is a key advantage of the multi-tier architecture over a threshold-only system.</w:t>
      </w:r>
    </w:p>
    <w:p w14:paraId="578C5B8F" w14:textId="77777777" w:rsidR="00A2336D" w:rsidRPr="00A2336D" w:rsidRDefault="00A2336D" w:rsidP="00A2336D"/>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1781"/>
        <w:gridCol w:w="1773"/>
        <w:gridCol w:w="1497"/>
        <w:gridCol w:w="1607"/>
      </w:tblGrid>
      <w:tr w:rsidR="00A2336D" w:rsidRPr="00A2336D" w14:paraId="1289518E"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3EA15990" w14:textId="77777777" w:rsidR="00A2336D" w:rsidRPr="00A2336D" w:rsidRDefault="00A2336D" w:rsidP="00A2336D">
            <w:r w:rsidRPr="00A2336D">
              <w:rPr>
                <w:b/>
                <w:bCs/>
              </w:rPr>
              <w:t>Fault condition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4EF5B045" w14:textId="77777777" w:rsidR="00A2336D" w:rsidRPr="00A2336D" w:rsidRDefault="00A2336D" w:rsidP="00A2336D">
            <w:r w:rsidRPr="00A2336D">
              <w:rPr>
                <w:b/>
                <w:bCs/>
              </w:rPr>
              <w:t>Detection tier</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4278216E" w14:textId="77777777" w:rsidR="00A2336D" w:rsidRPr="00A2336D" w:rsidRDefault="00A2336D" w:rsidP="00A2336D">
            <w:r w:rsidRPr="00A2336D">
              <w:rPr>
                <w:b/>
                <w:bCs/>
              </w:rPr>
              <w:t>Alert latency</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15A7550D" w14:textId="77777777" w:rsidR="00A2336D" w:rsidRPr="00A2336D" w:rsidRDefault="00A2336D" w:rsidP="00A2336D">
            <w:r w:rsidRPr="00A2336D">
              <w:rPr>
                <w:b/>
                <w:bCs/>
              </w:rPr>
              <w:t>Confidence</w:t>
            </w:r>
          </w:p>
        </w:tc>
        <w:tc>
          <w:tcPr>
            <w:tcW w:w="152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4F769044" w14:textId="77777777" w:rsidR="00A2336D" w:rsidRPr="00A2336D" w:rsidRDefault="00A2336D" w:rsidP="00A2336D">
            <w:r w:rsidRPr="00A2336D">
              <w:rPr>
                <w:b/>
                <w:bCs/>
              </w:rPr>
              <w:t>System response</w:t>
            </w:r>
          </w:p>
        </w:tc>
      </w:tr>
      <w:tr w:rsidR="00A2336D" w:rsidRPr="00A2336D" w14:paraId="314ABD4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90A67B0" w14:textId="77777777" w:rsidR="00A2336D" w:rsidRPr="00A2336D" w:rsidRDefault="00A2336D" w:rsidP="00A2336D">
            <w:r w:rsidRPr="00A2336D">
              <w:t>Partial nozzle clog (50%)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5F38A021" w14:textId="77777777" w:rsidR="00A2336D" w:rsidRPr="00A2336D" w:rsidRDefault="00A2336D" w:rsidP="00A2336D">
            <w:r w:rsidRPr="00A2336D">
              <w:t>Tier 0 + Tier 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A63FFFC" w14:textId="77777777" w:rsidR="00A2336D" w:rsidRPr="00A2336D" w:rsidRDefault="00A2336D" w:rsidP="00A2336D">
            <w:r w:rsidRPr="00A2336D">
              <w:t>&lt; 0.8 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96032E7" w14:textId="77777777" w:rsidR="00A2336D" w:rsidRPr="00A2336D" w:rsidRDefault="00A2336D" w:rsidP="00A2336D">
            <w:r w:rsidRPr="00A2336D">
              <w:t>83%</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A8D7EEA" w14:textId="77777777" w:rsidR="00A2336D" w:rsidRPr="00A2336D" w:rsidRDefault="00A2336D" w:rsidP="00A2336D">
            <w:r w:rsidRPr="00A2336D">
              <w:t>Alert issued, operator intervened</w:t>
            </w:r>
          </w:p>
        </w:tc>
      </w:tr>
      <w:tr w:rsidR="00A2336D" w:rsidRPr="00A2336D" w14:paraId="48003714"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B4C710A" w14:textId="77777777" w:rsidR="00A2336D" w:rsidRPr="00A2336D" w:rsidRDefault="00A2336D" w:rsidP="00A2336D">
            <w:r w:rsidRPr="00A2336D">
              <w:t>Full nozzle clog (100%)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E99461A" w14:textId="77777777" w:rsidR="00A2336D" w:rsidRPr="00A2336D" w:rsidRDefault="00A2336D" w:rsidP="00A2336D">
            <w:r w:rsidRPr="00A2336D">
              <w:t>Tier 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39233980" w14:textId="77777777" w:rsidR="00A2336D" w:rsidRPr="00A2336D" w:rsidRDefault="00A2336D" w:rsidP="00A2336D">
            <w:r w:rsidRPr="00A2336D">
              <w:t>&lt; 0.4 s</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761A61D" w14:textId="77777777" w:rsidR="00A2336D" w:rsidRPr="00A2336D" w:rsidRDefault="00A2336D" w:rsidP="00A2336D">
            <w:r w:rsidRPr="00A2336D">
              <w:t>96%</w:t>
            </w:r>
          </w:p>
        </w:tc>
        <w:tc>
          <w:tcPr>
            <w:tcW w:w="15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82E6C5F" w14:textId="77777777" w:rsidR="00A2336D" w:rsidRPr="00A2336D" w:rsidRDefault="00A2336D" w:rsidP="00A2336D">
            <w:r w:rsidRPr="00A2336D">
              <w:t>Alert + print pause recommended</w:t>
            </w:r>
          </w:p>
        </w:tc>
      </w:tr>
      <w:tr w:rsidR="00A2336D" w:rsidRPr="00A2336D" w14:paraId="7977731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B4DC771" w14:textId="77777777" w:rsidR="00A2336D" w:rsidRPr="00A2336D" w:rsidRDefault="00A2336D" w:rsidP="00A2336D">
            <w:r w:rsidRPr="00A2336D">
              <w:t>Filament grinding before clog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1E91757" w14:textId="77777777" w:rsidR="00A2336D" w:rsidRPr="00A2336D" w:rsidRDefault="00A2336D" w:rsidP="00A2336D">
            <w:r w:rsidRPr="00A2336D">
              <w:t>Tier 1 + Tier 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6311D8D" w14:textId="77777777" w:rsidR="00A2336D" w:rsidRPr="00A2336D" w:rsidRDefault="00A2336D" w:rsidP="00A2336D">
            <w:r w:rsidRPr="00A2336D">
              <w:t>2.3 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54785DE" w14:textId="77777777" w:rsidR="00A2336D" w:rsidRPr="00A2336D" w:rsidRDefault="00A2336D" w:rsidP="00A2336D">
            <w:r w:rsidRPr="00A2336D">
              <w:t>76%</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3E73F63" w14:textId="77777777" w:rsidR="00A2336D" w:rsidRPr="00A2336D" w:rsidRDefault="00A2336D" w:rsidP="00A2336D">
            <w:r w:rsidRPr="00A2336D">
              <w:t xml:space="preserve">Early anomaly flag; </w:t>
            </w:r>
            <w:proofErr w:type="spellStart"/>
            <w:r w:rsidRPr="00A2336D">
              <w:t>XGBoost</w:t>
            </w:r>
            <w:proofErr w:type="spellEnd"/>
            <w:r w:rsidRPr="00A2336D">
              <w:t xml:space="preserve"> confirms clog precursor</w:t>
            </w:r>
          </w:p>
        </w:tc>
      </w:tr>
      <w:tr w:rsidR="00A2336D" w:rsidRPr="00A2336D" w14:paraId="477164AD"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687D136" w14:textId="77777777" w:rsidR="00A2336D" w:rsidRPr="00A2336D" w:rsidRDefault="00A2336D" w:rsidP="00A2336D">
            <w:r w:rsidRPr="00A2336D">
              <w:t>Cold nozzle under-extrusion</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371EEF1" w14:textId="77777777" w:rsidR="00A2336D" w:rsidRPr="00A2336D" w:rsidRDefault="00A2336D" w:rsidP="00A2336D">
            <w:r w:rsidRPr="00A2336D">
              <w:t>Tier 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4E863CC" w14:textId="77777777" w:rsidR="00A2336D" w:rsidRPr="00A2336D" w:rsidRDefault="00A2336D" w:rsidP="00A2336D">
            <w:r w:rsidRPr="00A2336D">
              <w:t>&lt; 0.5 s</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249778D" w14:textId="77777777" w:rsidR="00A2336D" w:rsidRPr="00A2336D" w:rsidRDefault="00A2336D" w:rsidP="00A2336D">
            <w:r w:rsidRPr="00A2336D">
              <w:t>91%</w:t>
            </w:r>
          </w:p>
        </w:tc>
        <w:tc>
          <w:tcPr>
            <w:tcW w:w="15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77C5263" w14:textId="77777777" w:rsidR="00A2336D" w:rsidRPr="00A2336D" w:rsidRDefault="00A2336D" w:rsidP="00A2336D">
            <w:r w:rsidRPr="00A2336D">
              <w:t>Thermal alert, temp correction applied</w:t>
            </w:r>
          </w:p>
        </w:tc>
      </w:tr>
      <w:tr w:rsidR="00A2336D" w:rsidRPr="00A2336D" w14:paraId="3409A1C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43009FA" w14:textId="77777777" w:rsidR="00A2336D" w:rsidRPr="00A2336D" w:rsidRDefault="00A2336D" w:rsidP="00A2336D">
            <w:r w:rsidRPr="00A2336D">
              <w:t>Normal extrusion (control print)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1FBA073" w14:textId="77777777" w:rsidR="00A2336D" w:rsidRPr="00A2336D" w:rsidRDefault="00A2336D" w:rsidP="00A2336D">
            <w:r w:rsidRPr="00A2336D">
              <w:t>None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D473371" w14:textId="77777777" w:rsidR="00A2336D" w:rsidRPr="00A2336D" w:rsidRDefault="00A2336D" w:rsidP="00A2336D">
            <w:r w:rsidRPr="00A2336D">
              <w:t>N/A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F8D63D2" w14:textId="77777777" w:rsidR="00A2336D" w:rsidRPr="00A2336D" w:rsidRDefault="00A2336D" w:rsidP="00A2336D">
            <w:r w:rsidRPr="00A2336D">
              <w:t>N/A</w:t>
            </w:r>
          </w:p>
        </w:tc>
        <w:tc>
          <w:tcPr>
            <w:tcW w:w="15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E3B4D1A" w14:textId="77777777" w:rsidR="00A2336D" w:rsidRPr="00A2336D" w:rsidRDefault="00A2336D" w:rsidP="00A2336D">
            <w:r w:rsidRPr="00A2336D">
              <w:t>No alert – correct negative</w:t>
            </w:r>
          </w:p>
        </w:tc>
      </w:tr>
    </w:tbl>
    <w:p w14:paraId="709140FD" w14:textId="77777777" w:rsidR="00A2336D" w:rsidRPr="00A2336D" w:rsidRDefault="00A2336D" w:rsidP="00A2336D">
      <w:r w:rsidRPr="00A2336D">
        <w:rPr>
          <w:i/>
          <w:iCs/>
        </w:rPr>
        <w:lastRenderedPageBreak/>
        <w:t>Table 5.2 – Nozzle clogging detection results across five fault conditions (Case Study 1).</w:t>
      </w:r>
    </w:p>
    <w:p w14:paraId="0F770BFF" w14:textId="77777777" w:rsidR="00A2336D" w:rsidRPr="00A2336D" w:rsidRDefault="00A2336D" w:rsidP="00A2336D">
      <w:r w:rsidRPr="00A2336D">
        <w:t xml:space="preserve">The Tier 3 LSTM model, trained on 14 labelled fault sequences collected during preliminary testing, achieves 88% recall on the clogging class across the five conditions, consistent with the conservative estimate established in Chapter 1 and comparable to the SVM accuracy reported by </w:t>
      </w:r>
      <w:proofErr w:type="spellStart"/>
      <w:r w:rsidRPr="00A2336D">
        <w:t>Isiani</w:t>
      </w:r>
      <w:proofErr w:type="spellEnd"/>
      <w:r w:rsidRPr="00A2336D">
        <w:t xml:space="preserve"> et al. [W2] for similar fault conditions. The false positive rate of 6% is attributable to transient vibration events during rapid travel moves, which can briefly exceed the RMS threshold before the moving average filter </w:t>
      </w:r>
      <w:proofErr w:type="spellStart"/>
      <w:r w:rsidRPr="00A2336D">
        <w:t>stabilises</w:t>
      </w:r>
      <w:proofErr w:type="spellEnd"/>
      <w:r w:rsidRPr="00A2336D">
        <w:t>. This is suppressed at Tier 1 through the Isolation Forest contamination parameter, which requires an anomaly score to remain elevated for at least three consecutive windows before an alert is issued, reducing single-event false alarms without adding labelling overhead.</w:t>
      </w:r>
    </w:p>
    <w:p w14:paraId="6513E045" w14:textId="77777777" w:rsidR="00A2336D" w:rsidRPr="00A2336D" w:rsidRDefault="00A2336D" w:rsidP="00A2336D"/>
    <w:p w14:paraId="468F9E78" w14:textId="77777777" w:rsidR="00A2336D" w:rsidRPr="00A2336D" w:rsidRDefault="00A2336D" w:rsidP="00A2336D">
      <w:pPr>
        <w:rPr>
          <w:b/>
          <w:bCs/>
        </w:rPr>
      </w:pPr>
      <w:r w:rsidRPr="00A2336D">
        <w:rPr>
          <w:b/>
          <w:bCs/>
        </w:rPr>
        <w:t>5.3  Case Study 2: Vibration Monitoring of a Motor</w:t>
      </w:r>
    </w:p>
    <w:p w14:paraId="0EBF2E8C" w14:textId="77777777" w:rsidR="00A2336D" w:rsidRPr="00A2336D" w:rsidRDefault="00A2336D" w:rsidP="00A2336D">
      <w:r w:rsidRPr="00A2336D">
        <w:rPr>
          <w:b/>
          <w:bCs/>
        </w:rPr>
        <w:t>5.3.1  Fault Description and Physical Mechanism</w:t>
      </w:r>
    </w:p>
    <w:p w14:paraId="5769793D" w14:textId="77777777" w:rsidR="00A2336D" w:rsidRPr="00A2336D" w:rsidRDefault="00A2336D" w:rsidP="00A2336D">
      <w:r w:rsidRPr="00A2336D">
        <w:t>Motion-axis faults in FDM printers encompass a class of mechanical failures that include belt slack, carriage bearing wear, stepper motor resonance, and step loss events. These faults share a common characteristic: they produce measurable changes in the vibration signature of the nozzle carriage that can be detected by the MPU-6050. Kim et al. [W5] demonstrated that SVM classifiers can reliably distinguish healthy motion from loosened-belt and bearing-wear signatures using RMS features computed from multi-axis accelerometer data. Kolok et al. [W7] showed that the same approach is applicable to low-cost ESP32-based architectures, achieving approximately 73% detection accuracy for rotating machinery faults.</w:t>
      </w:r>
    </w:p>
    <w:p w14:paraId="045D04D6" w14:textId="77777777" w:rsidR="00A2336D" w:rsidRPr="00A2336D" w:rsidRDefault="00A2336D" w:rsidP="00A2336D">
      <w:r w:rsidRPr="00A2336D">
        <w:t xml:space="preserve">In the FDM context, belt slack is particularly relevant because timing belts are subject to progressive elongation under the cyclic loading of rapid direction changes. A slack belt introduces positional inaccuracy and a characteristic sub-harmonic vibration component at approximately one-quarter of the normal step frequency. Bearing wear manifests as broadband high-frequency noise above 80 Hz, which is readily distinguishable from the narrow-band harmonic structure of healthy stepper motion. Step loss events produce impulsive vibration spikes followed by a sustained position offset that </w:t>
      </w:r>
      <w:proofErr w:type="spellStart"/>
      <w:r w:rsidRPr="00A2336D">
        <w:t>OctoPrint</w:t>
      </w:r>
      <w:proofErr w:type="spellEnd"/>
      <w:r w:rsidRPr="00A2336D">
        <w:t xml:space="preserve"> can detect as a G-code position error.</w:t>
      </w:r>
    </w:p>
    <w:p w14:paraId="7F8F39E4" w14:textId="77777777" w:rsidR="00A2336D" w:rsidRPr="00A2336D" w:rsidRDefault="00A2336D" w:rsidP="00A2336D">
      <w:r w:rsidRPr="00A2336D">
        <w:rPr>
          <w:b/>
          <w:bCs/>
        </w:rPr>
        <w:t>5.3.2  Experimental Conditions</w:t>
      </w:r>
    </w:p>
    <w:p w14:paraId="34ACC9DA" w14:textId="77777777" w:rsidR="00A2336D" w:rsidRPr="00A2336D" w:rsidRDefault="00A2336D" w:rsidP="00A2336D">
      <w:r w:rsidRPr="00A2336D">
        <w:t>Five conditions are evaluated: healthy baseline, induced belt slack on the X-axis by loosening the belt tension adjuster by two full turns, induced bearing wear on the Y-axis carriage by partially removing lubrication and introducing a small abrasive particle, a simulated step loss event produced by briefly overloading the X-axis motor by applying lateral pressure, and a resonance condition produced by increasing print speed to 120 mm per second on a print geometry that excites the system's natural frequency.</w:t>
      </w:r>
    </w:p>
    <w:p w14:paraId="63C88AEE" w14:textId="77777777" w:rsidR="00A2336D" w:rsidRPr="00A2336D" w:rsidRDefault="00A2336D" w:rsidP="00A2336D">
      <w:r w:rsidRPr="00A2336D">
        <w:rPr>
          <w:b/>
          <w:bCs/>
        </w:rPr>
        <w:t>5.3.3  Detection Results</w:t>
      </w:r>
    </w:p>
    <w:p w14:paraId="1F86CB64" w14:textId="77777777" w:rsidR="00A2336D" w:rsidRPr="00A2336D" w:rsidRDefault="00A2336D" w:rsidP="00A2336D">
      <w:r w:rsidRPr="00A2336D">
        <w:t xml:space="preserve">Table 5.3 </w:t>
      </w:r>
      <w:proofErr w:type="spellStart"/>
      <w:r w:rsidRPr="00A2336D">
        <w:t>summarises</w:t>
      </w:r>
      <w:proofErr w:type="spellEnd"/>
      <w:r w:rsidRPr="00A2336D">
        <w:t xml:space="preserve"> the detection outcomes. Belt slack and step loss events are reliably detected at Tier 0 based on their distinctive vibration amplitude signatures. Bearing wear, which produces a more diffuse spectral pattern that does not cross a fixed RMS threshold, is flagged at Tier 1 by the Isolation Forest model: the FFT feature vector computed from the MPU-6050 Z-axis channel receives a high anomaly score relative to the healthy operating envelope, triggering a bearing degradation warning without requiring any labelled fault examples. The resonance condition is jointly handled by Tier 1, which flags the feature as anomalous, and Tier 2, where the </w:t>
      </w:r>
      <w:proofErr w:type="spellStart"/>
      <w:r w:rsidRPr="00A2336D">
        <w:t>XGBoost</w:t>
      </w:r>
      <w:proofErr w:type="spellEnd"/>
      <w:r w:rsidRPr="00A2336D">
        <w:t xml:space="preserve"> classifier assigns the anomaly to the resonance class and issues a graduated speed-reduction recommendation rather than an immediate stop command, demonstrating proportional fault response.</w:t>
      </w:r>
    </w:p>
    <w:p w14:paraId="113589A2" w14:textId="77777777" w:rsidR="00A2336D" w:rsidRPr="00A2336D" w:rsidRDefault="00A2336D" w:rsidP="00A2336D"/>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600"/>
        <w:gridCol w:w="1626"/>
      </w:tblGrid>
      <w:tr w:rsidR="00A2336D" w:rsidRPr="00A2336D" w14:paraId="1C1D08A9"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4DEDB835" w14:textId="77777777" w:rsidR="00A2336D" w:rsidRPr="00A2336D" w:rsidRDefault="00A2336D" w:rsidP="00A2336D">
            <w:r w:rsidRPr="00A2336D">
              <w:rPr>
                <w:b/>
                <w:bCs/>
              </w:rPr>
              <w:t>Condition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33C0B779" w14:textId="77777777" w:rsidR="00A2336D" w:rsidRPr="00A2336D" w:rsidRDefault="00A2336D" w:rsidP="00A2336D">
            <w:r w:rsidRPr="00A2336D">
              <w:rPr>
                <w:b/>
                <w:bCs/>
              </w:rPr>
              <w:t>RMS feature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034B7E38" w14:textId="77777777" w:rsidR="00A2336D" w:rsidRPr="00A2336D" w:rsidRDefault="00A2336D" w:rsidP="00A2336D">
            <w:r w:rsidRPr="00A2336D">
              <w:rPr>
                <w:b/>
                <w:bCs/>
              </w:rPr>
              <w:t>FFT signature</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0235D4FB" w14:textId="77777777" w:rsidR="00A2336D" w:rsidRPr="00A2336D" w:rsidRDefault="00A2336D" w:rsidP="00A2336D">
            <w:r w:rsidRPr="00A2336D">
              <w:rPr>
                <w:b/>
                <w:bCs/>
              </w:rPr>
              <w:t>Detection tier</w:t>
            </w:r>
          </w:p>
        </w:tc>
        <w:tc>
          <w:tcPr>
            <w:tcW w:w="162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66386239" w14:textId="77777777" w:rsidR="00A2336D" w:rsidRPr="00A2336D" w:rsidRDefault="00A2336D" w:rsidP="00A2336D">
            <w:r w:rsidRPr="00A2336D">
              <w:rPr>
                <w:b/>
                <w:bCs/>
              </w:rPr>
              <w:t>System response</w:t>
            </w:r>
          </w:p>
        </w:tc>
      </w:tr>
      <w:tr w:rsidR="00A2336D" w:rsidRPr="00A2336D" w14:paraId="0AE2803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0E1F312" w14:textId="77777777" w:rsidR="00A2336D" w:rsidRPr="00A2336D" w:rsidRDefault="00A2336D" w:rsidP="00A2336D">
            <w:r w:rsidRPr="00A2336D">
              <w:t>Healthy stepper (baseline)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736AB72" w14:textId="77777777" w:rsidR="00A2336D" w:rsidRPr="00A2336D" w:rsidRDefault="00A2336D" w:rsidP="00A2336D">
            <w:r w:rsidRPr="00A2336D">
              <w:t>RMS &lt; 0.12 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75BE6D8" w14:textId="77777777" w:rsidR="00A2336D" w:rsidRPr="00A2336D" w:rsidRDefault="00A2336D" w:rsidP="00A2336D">
            <w:r w:rsidRPr="00A2336D">
              <w:t>f1 = 50 Hz (normal step)</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BB3A950" w14:textId="77777777" w:rsidR="00A2336D" w:rsidRPr="00A2336D" w:rsidRDefault="00A2336D" w:rsidP="00A2336D">
            <w:r w:rsidRPr="00A2336D">
              <w:t>None</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673286D" w14:textId="77777777" w:rsidR="00A2336D" w:rsidRPr="00A2336D" w:rsidRDefault="00A2336D" w:rsidP="00A2336D">
            <w:r w:rsidRPr="00A2336D">
              <w:t>No alert</w:t>
            </w:r>
          </w:p>
        </w:tc>
      </w:tr>
      <w:tr w:rsidR="00A2336D" w:rsidRPr="00A2336D" w14:paraId="2774C05A"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E5D94AD" w14:textId="77777777" w:rsidR="00A2336D" w:rsidRPr="00A2336D" w:rsidRDefault="00A2336D" w:rsidP="00A2336D">
            <w:r w:rsidRPr="00A2336D">
              <w:lastRenderedPageBreak/>
              <w:t>Loose belt – X axis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71D6A64" w14:textId="77777777" w:rsidR="00A2336D" w:rsidRPr="00A2336D" w:rsidRDefault="00A2336D" w:rsidP="00A2336D">
            <w:r w:rsidRPr="00A2336D">
              <w:t>RMS spike 0.31 g</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E876B5A" w14:textId="77777777" w:rsidR="00A2336D" w:rsidRPr="00A2336D" w:rsidRDefault="00A2336D" w:rsidP="00A2336D">
            <w:r w:rsidRPr="00A2336D">
              <w:t>Sub-harmonic at 12.5 Hz</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C2E1A2F" w14:textId="77777777" w:rsidR="00A2336D" w:rsidRPr="00A2336D" w:rsidRDefault="00A2336D" w:rsidP="00A2336D">
            <w:r w:rsidRPr="00A2336D">
              <w:t>Tier 0</w:t>
            </w:r>
          </w:p>
        </w:tc>
        <w:tc>
          <w:tcPr>
            <w:tcW w:w="16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FAF69A6" w14:textId="77777777" w:rsidR="00A2336D" w:rsidRPr="00A2336D" w:rsidRDefault="00A2336D" w:rsidP="00A2336D">
            <w:r w:rsidRPr="00A2336D">
              <w:t>Alert: belt tension warning</w:t>
            </w:r>
          </w:p>
        </w:tc>
      </w:tr>
      <w:tr w:rsidR="00A2336D" w:rsidRPr="00A2336D" w14:paraId="4B73636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503F544" w14:textId="77777777" w:rsidR="00A2336D" w:rsidRPr="00A2336D" w:rsidRDefault="00A2336D" w:rsidP="00A2336D">
            <w:r w:rsidRPr="00A2336D">
              <w:t>Worn bearing – Y carriage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3E510DD" w14:textId="77777777" w:rsidR="00A2336D" w:rsidRPr="00A2336D" w:rsidRDefault="00A2336D" w:rsidP="00A2336D">
            <w:r w:rsidRPr="00A2336D">
              <w:t>RMS 0.24 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5C4BBFC" w14:textId="77777777" w:rsidR="00A2336D" w:rsidRPr="00A2336D" w:rsidRDefault="00A2336D" w:rsidP="00A2336D">
            <w:r w:rsidRPr="00A2336D">
              <w:t>Broadband noise 80–200 Hz</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76C9A40" w14:textId="77777777" w:rsidR="00A2336D" w:rsidRPr="00A2336D" w:rsidRDefault="00A2336D" w:rsidP="00A2336D">
            <w:r w:rsidRPr="00A2336D">
              <w:t>Tier 1</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C664BB7" w14:textId="77777777" w:rsidR="00A2336D" w:rsidRPr="00A2336D" w:rsidRDefault="00A2336D" w:rsidP="00A2336D">
            <w:r w:rsidRPr="00A2336D">
              <w:t>Anomaly flagged (Isolation Forest); no label needed</w:t>
            </w:r>
          </w:p>
        </w:tc>
      </w:tr>
      <w:tr w:rsidR="00A2336D" w:rsidRPr="00A2336D" w14:paraId="3655671A"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4B8470C" w14:textId="77777777" w:rsidR="00A2336D" w:rsidRPr="00A2336D" w:rsidRDefault="00A2336D" w:rsidP="00A2336D">
            <w:r w:rsidRPr="00A2336D">
              <w:t>Step loss event (mid-print)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C8A63C9" w14:textId="77777777" w:rsidR="00A2336D" w:rsidRPr="00A2336D" w:rsidRDefault="00A2336D" w:rsidP="00A2336D">
            <w:r w:rsidRPr="00A2336D">
              <w:t>RMS peak 0.55 g</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422FA58" w14:textId="77777777" w:rsidR="00A2336D" w:rsidRPr="00A2336D" w:rsidRDefault="00A2336D" w:rsidP="00A2336D">
            <w:r w:rsidRPr="00A2336D">
              <w:t>Impulse + 25 Hz harmonic</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CEB0A7C" w14:textId="77777777" w:rsidR="00A2336D" w:rsidRPr="00A2336D" w:rsidRDefault="00A2336D" w:rsidP="00A2336D">
            <w:r w:rsidRPr="00A2336D">
              <w:t>Tier 0</w:t>
            </w:r>
          </w:p>
        </w:tc>
        <w:tc>
          <w:tcPr>
            <w:tcW w:w="16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FFE3573" w14:textId="77777777" w:rsidR="00A2336D" w:rsidRPr="00A2336D" w:rsidRDefault="00A2336D" w:rsidP="00A2336D">
            <w:r w:rsidRPr="00A2336D">
              <w:t>Alert + stop recommended</w:t>
            </w:r>
          </w:p>
        </w:tc>
      </w:tr>
      <w:tr w:rsidR="00A2336D" w:rsidRPr="00A2336D" w14:paraId="7E73FFC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561209F" w14:textId="77777777" w:rsidR="00A2336D" w:rsidRPr="00A2336D" w:rsidRDefault="00A2336D" w:rsidP="00A2336D">
            <w:r w:rsidRPr="00A2336D">
              <w:t>Resonance at high speed</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A2D34DF" w14:textId="77777777" w:rsidR="00A2336D" w:rsidRPr="00A2336D" w:rsidRDefault="00A2336D" w:rsidP="00A2336D">
            <w:r w:rsidRPr="00A2336D">
              <w:t>RMS 0.18 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352494C" w14:textId="77777777" w:rsidR="00A2336D" w:rsidRPr="00A2336D" w:rsidRDefault="00A2336D" w:rsidP="00A2336D">
            <w:r w:rsidRPr="00A2336D">
              <w:t>Resonance peak at 37 Hz</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6D2ACDE" w14:textId="77777777" w:rsidR="00A2336D" w:rsidRPr="00A2336D" w:rsidRDefault="00A2336D" w:rsidP="00A2336D">
            <w:r w:rsidRPr="00A2336D">
              <w:t>Tier 1 + Tier 2</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B3EACB3" w14:textId="77777777" w:rsidR="00A2336D" w:rsidRPr="00A2336D" w:rsidRDefault="00A2336D" w:rsidP="00A2336D">
            <w:r w:rsidRPr="00A2336D">
              <w:t xml:space="preserve">Anomaly + </w:t>
            </w:r>
            <w:proofErr w:type="spellStart"/>
            <w:r w:rsidRPr="00A2336D">
              <w:t>XGBoost</w:t>
            </w:r>
            <w:proofErr w:type="spellEnd"/>
            <w:r w:rsidRPr="00A2336D">
              <w:t>: reduce speed warning</w:t>
            </w:r>
          </w:p>
        </w:tc>
      </w:tr>
    </w:tbl>
    <w:p w14:paraId="43296531" w14:textId="77777777" w:rsidR="00A2336D" w:rsidRPr="00A2336D" w:rsidRDefault="00A2336D" w:rsidP="00A2336D">
      <w:r w:rsidRPr="00A2336D">
        <w:rPr>
          <w:i/>
          <w:iCs/>
        </w:rPr>
        <w:t>Table 5.3 – Motion-axis vibration fault detection results (Case Study 2).</w:t>
      </w:r>
    </w:p>
    <w:p w14:paraId="261BDD3F" w14:textId="77777777" w:rsidR="00A2336D" w:rsidRPr="00A2336D" w:rsidRDefault="00A2336D" w:rsidP="00A2336D">
      <w:r w:rsidRPr="00A2336D">
        <w:t>The overall recall for motion faults is 84%, consistent with the 73 to 88% range reported in the literature for single-accelerometer vibration-based fault detection [W5, W7]. The false positive rate is slightly higher than in Case Study 1 at 8%, principally because rapid direction reversals during infill produce short-duration RMS spikes whose FFT feature vectors occasionally receive elevated anomaly scores from the Isolation Forest. This is expected with a small normal-class training set and will improve as the baseline envelope is expanded. This limitation is discussed further in Section 5.5.</w:t>
      </w:r>
    </w:p>
    <w:p w14:paraId="16038890" w14:textId="77777777" w:rsidR="00A2336D" w:rsidRPr="00A2336D" w:rsidRDefault="00A2336D" w:rsidP="00A2336D"/>
    <w:p w14:paraId="209ACB84" w14:textId="77777777" w:rsidR="00A2336D" w:rsidRPr="00A2336D" w:rsidRDefault="00A2336D" w:rsidP="00A2336D">
      <w:pPr>
        <w:rPr>
          <w:b/>
          <w:bCs/>
        </w:rPr>
      </w:pPr>
      <w:r w:rsidRPr="00A2336D">
        <w:rPr>
          <w:b/>
          <w:bCs/>
        </w:rPr>
        <w:t>5.4  Case Study 3: Overheating Prediction</w:t>
      </w:r>
    </w:p>
    <w:p w14:paraId="6D7E3A34" w14:textId="77777777" w:rsidR="00A2336D" w:rsidRPr="00A2336D" w:rsidRDefault="00A2336D" w:rsidP="00A2336D">
      <w:r w:rsidRPr="00A2336D">
        <w:rPr>
          <w:b/>
          <w:bCs/>
        </w:rPr>
        <w:t>5.4.1  Fault Description and Physical Mechanism</w:t>
      </w:r>
    </w:p>
    <w:p w14:paraId="1E8BC006" w14:textId="77777777" w:rsidR="00A2336D" w:rsidRPr="00A2336D" w:rsidRDefault="00A2336D" w:rsidP="00A2336D">
      <w:r w:rsidRPr="00A2336D">
        <w:t xml:space="preserve">Heat creep is a thermal failure mode specific to FDM printing in which heat from the nozzle heater propagates upward along the </w:t>
      </w:r>
      <w:proofErr w:type="spellStart"/>
      <w:r w:rsidRPr="00A2336D">
        <w:t>hotend</w:t>
      </w:r>
      <w:proofErr w:type="spellEnd"/>
      <w:r w:rsidRPr="00A2336D">
        <w:t xml:space="preserve"> assembly into the cold zone, softening the filament prematurely and causing a blockage above the nozzle. It is most common in all-metal </w:t>
      </w:r>
      <w:proofErr w:type="spellStart"/>
      <w:r w:rsidRPr="00A2336D">
        <w:t>hotends</w:t>
      </w:r>
      <w:proofErr w:type="spellEnd"/>
      <w:r w:rsidRPr="00A2336D">
        <w:t xml:space="preserve"> or when the cooling fan is operating at reduced efficiency. Unlike nozzle clogging from polymer contamination, heat creep is a progressive thermal phenomenon that develops over several minutes, making it suitable for predictive detection before physical failure occurs.</w:t>
      </w:r>
    </w:p>
    <w:p w14:paraId="725265A4" w14:textId="77777777" w:rsidR="00A2336D" w:rsidRPr="00A2336D" w:rsidRDefault="00A2336D" w:rsidP="00A2336D">
      <w:r w:rsidRPr="00A2336D">
        <w:t>The KY-013 NTC thermistor, mounted on the heatsink block between the hot zone and the cold zone, provides a direct measurement of the thermal gradient across the critical transition region. Under normal operating conditions, the heatsink temperature remains below 45 degrees Celsius. A rising heatsink temperature above this threshold, particularly when accompanied by an increasing rate of rise, is a reliable precursor to heat creep and triggers a Tier 0 alert. PID controller instability, which can occur after firmware reconfigurations or at very low print speeds, produces oscillating temperature readings at the KY-013 that are distinguishable from the progressive rise of heat creep. Because PID instability does not cross a fixed threshold, it is flagged at Tier 1 by the Isolation Forest model, which scores the oscillating pattern as anomalous relative to the stable heatsink envelope observed during healthy operation.</w:t>
      </w:r>
    </w:p>
    <w:p w14:paraId="5E123F02" w14:textId="77777777" w:rsidR="00A2336D" w:rsidRPr="00A2336D" w:rsidRDefault="00A2336D" w:rsidP="00A2336D">
      <w:r w:rsidRPr="00A2336D">
        <w:rPr>
          <w:b/>
          <w:bCs/>
        </w:rPr>
        <w:t>5.4.2  Experimental Conditions</w:t>
      </w:r>
    </w:p>
    <w:p w14:paraId="7D08286F" w14:textId="77777777" w:rsidR="00A2336D" w:rsidRPr="00A2336D" w:rsidRDefault="00A2336D" w:rsidP="00A2336D">
      <w:r w:rsidRPr="00A2336D">
        <w:t xml:space="preserve">Five thermal scenarios are evaluated. The healthy baseline uses standard PLA settings with the cooling fan at full speed. Partial fan failure is simulated by reducing the fan PWM duty cycle to 50% using </w:t>
      </w:r>
      <w:proofErr w:type="spellStart"/>
      <w:r w:rsidRPr="00A2336D">
        <w:t>OctoPrint's</w:t>
      </w:r>
      <w:proofErr w:type="spellEnd"/>
      <w:r w:rsidRPr="00A2336D">
        <w:t xml:space="preserve"> M106 command. Partial heat creep is induced by printing PETG at an elevated ambient temperature of 32 degrees Celsius with the fan at 50%, which creates conditions that are known to accelerate heat propagation. Severe heat creep is induced by disabling the fan entirely for a controlled duration and then re-enabling it, allowing </w:t>
      </w:r>
      <w:r w:rsidRPr="00A2336D">
        <w:lastRenderedPageBreak/>
        <w:t xml:space="preserve">the heatsink to reach a temperature that would cause filament softening within the cold zone. PID instability is triggered by setting an intentionally incorrect PID I-gain value through the </w:t>
      </w:r>
      <w:proofErr w:type="spellStart"/>
      <w:r w:rsidRPr="00A2336D">
        <w:t>OctoPrint</w:t>
      </w:r>
      <w:proofErr w:type="spellEnd"/>
      <w:r w:rsidRPr="00A2336D">
        <w:t xml:space="preserve"> terminal.</w:t>
      </w:r>
    </w:p>
    <w:p w14:paraId="3D041C11" w14:textId="77777777" w:rsidR="00A2336D" w:rsidRPr="00A2336D" w:rsidRDefault="00A2336D" w:rsidP="00A2336D">
      <w:r w:rsidRPr="00A2336D">
        <w:rPr>
          <w:b/>
          <w:bCs/>
        </w:rPr>
        <w:t>5.4.3  Detection Results</w:t>
      </w:r>
    </w:p>
    <w:p w14:paraId="61B587D3" w14:textId="77777777" w:rsidR="00A2336D" w:rsidRPr="00A2336D" w:rsidRDefault="00A2336D" w:rsidP="00A2336D">
      <w:r w:rsidRPr="00A2336D">
        <w:t>Table 5.4 presents the detection outcomes. The system demonstrates its strongest performance in this case study, achieving a 90% recall rate for thermal faults. This is consistent with the high sensitivity of thermistor-based monitoring for heatsink temperature anomalies and with the findings of Caruso et al. [W9], who similarly demonstrated reliable thermal anomaly detection using NTC thermistors in a low-cost FDM IoT system. The Tier 3 LSTM model is particularly effective in the severe heat creep scenario: trained on 14 labelled thermal time-series sequences, it detects the progressive temperature rise pattern approximately 3.4 minutes before filament softening would have caused a physical blockage. This predictive horizon is not achievable by Tier 0 thresholds alone, which would only fire once the heatsink temperature already exceeds the safe operating limit.</w:t>
      </w:r>
    </w:p>
    <w:p w14:paraId="0C2886B7" w14:textId="77777777" w:rsidR="00A2336D" w:rsidRPr="00A2336D" w:rsidRDefault="00A2336D" w:rsidP="00A2336D"/>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800"/>
        <w:gridCol w:w="1500"/>
        <w:gridCol w:w="1626"/>
      </w:tblGrid>
      <w:tr w:rsidR="00A2336D" w:rsidRPr="00A2336D" w14:paraId="2B908645"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09C4E4E3" w14:textId="77777777" w:rsidR="00A2336D" w:rsidRPr="00A2336D" w:rsidRDefault="00A2336D" w:rsidP="00A2336D">
            <w:r w:rsidRPr="00A2336D">
              <w:rPr>
                <w:b/>
                <w:bCs/>
              </w:rPr>
              <w:t>Thermal scenario</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618D9A1A" w14:textId="77777777" w:rsidR="00A2336D" w:rsidRPr="00A2336D" w:rsidRDefault="00A2336D" w:rsidP="00A2336D">
            <w:r w:rsidRPr="00A2336D">
              <w:rPr>
                <w:b/>
                <w:bCs/>
              </w:rPr>
              <w:t>Heatsink temp</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105DB5C9" w14:textId="77777777" w:rsidR="00A2336D" w:rsidRPr="00A2336D" w:rsidRDefault="00A2336D" w:rsidP="00A2336D">
            <w:r w:rsidRPr="00A2336D">
              <w:rPr>
                <w:b/>
                <w:bCs/>
              </w:rPr>
              <w:t>Rate of rise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7613876E" w14:textId="77777777" w:rsidR="00A2336D" w:rsidRPr="00A2336D" w:rsidRDefault="00A2336D" w:rsidP="00A2336D">
            <w:r w:rsidRPr="00A2336D">
              <w:rPr>
                <w:b/>
                <w:bCs/>
              </w:rPr>
              <w:t>Detection tier</w:t>
            </w:r>
          </w:p>
        </w:tc>
        <w:tc>
          <w:tcPr>
            <w:tcW w:w="162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663F75A1" w14:textId="77777777" w:rsidR="00A2336D" w:rsidRPr="00A2336D" w:rsidRDefault="00A2336D" w:rsidP="00A2336D">
            <w:r w:rsidRPr="00A2336D">
              <w:rPr>
                <w:b/>
                <w:bCs/>
              </w:rPr>
              <w:t>System response</w:t>
            </w:r>
          </w:p>
        </w:tc>
      </w:tr>
      <w:tr w:rsidR="00A2336D" w:rsidRPr="00A2336D" w14:paraId="059CEA0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27BC44E" w14:textId="77777777" w:rsidR="00A2336D" w:rsidRPr="00A2336D" w:rsidRDefault="00A2336D" w:rsidP="00A2336D">
            <w:r w:rsidRPr="00A2336D">
              <w:t>Normal operation (210 C nozzle, PLA)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126C9DD" w14:textId="77777777" w:rsidR="00A2336D" w:rsidRPr="00A2336D" w:rsidRDefault="00A2336D" w:rsidP="00A2336D">
            <w:r w:rsidRPr="00A2336D">
              <w:t>38.2 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81B01D9" w14:textId="77777777" w:rsidR="00A2336D" w:rsidRPr="00A2336D" w:rsidRDefault="00A2336D" w:rsidP="00A2336D">
            <w:r w:rsidRPr="00A2336D">
              <w:t>+0.1 C/min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F229E27" w14:textId="77777777" w:rsidR="00A2336D" w:rsidRPr="00A2336D" w:rsidRDefault="00A2336D" w:rsidP="00A2336D">
            <w:r w:rsidRPr="00A2336D">
              <w:t>None</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E19FA1C" w14:textId="77777777" w:rsidR="00A2336D" w:rsidRPr="00A2336D" w:rsidRDefault="00A2336D" w:rsidP="00A2336D">
            <w:r w:rsidRPr="00A2336D">
              <w:t>No alert – stable</w:t>
            </w:r>
          </w:p>
        </w:tc>
      </w:tr>
      <w:tr w:rsidR="00A2336D" w:rsidRPr="00A2336D" w14:paraId="585A8F74"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6FC9D611" w14:textId="77777777" w:rsidR="00A2336D" w:rsidRPr="00A2336D" w:rsidRDefault="00A2336D" w:rsidP="00A2336D">
            <w:r w:rsidRPr="00A2336D">
              <w:t>Cooling fan speed reduction (50% PWM)</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D2642BD" w14:textId="77777777" w:rsidR="00A2336D" w:rsidRPr="00A2336D" w:rsidRDefault="00A2336D" w:rsidP="00A2336D">
            <w:r w:rsidRPr="00A2336D">
              <w:t>44.7 C</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FDB0A2D" w14:textId="77777777" w:rsidR="00A2336D" w:rsidRPr="00A2336D" w:rsidRDefault="00A2336D" w:rsidP="00A2336D">
            <w:r w:rsidRPr="00A2336D">
              <w:t>+1.8 C/min</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1223F10" w14:textId="77777777" w:rsidR="00A2336D" w:rsidRPr="00A2336D" w:rsidRDefault="00A2336D" w:rsidP="00A2336D">
            <w:r w:rsidRPr="00A2336D">
              <w:t>Tier 0</w:t>
            </w:r>
          </w:p>
        </w:tc>
        <w:tc>
          <w:tcPr>
            <w:tcW w:w="16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9D9ECB5" w14:textId="77777777" w:rsidR="00A2336D" w:rsidRPr="00A2336D" w:rsidRDefault="00A2336D" w:rsidP="00A2336D">
            <w:r w:rsidRPr="00A2336D">
              <w:t>Warning: fan speed anomaly</w:t>
            </w:r>
          </w:p>
        </w:tc>
      </w:tr>
      <w:tr w:rsidR="00A2336D" w:rsidRPr="00A2336D" w14:paraId="2C91BF4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53E4739" w14:textId="77777777" w:rsidR="00A2336D" w:rsidRPr="00A2336D" w:rsidRDefault="00A2336D" w:rsidP="00A2336D">
            <w:r w:rsidRPr="00A2336D">
              <w:t>Partial heat creep (PETG, high ambient temp)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13F0B0E" w14:textId="77777777" w:rsidR="00A2336D" w:rsidRPr="00A2336D" w:rsidRDefault="00A2336D" w:rsidP="00A2336D">
            <w:r w:rsidRPr="00A2336D">
              <w:t>52.1 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A97FE83" w14:textId="77777777" w:rsidR="00A2336D" w:rsidRPr="00A2336D" w:rsidRDefault="00A2336D" w:rsidP="00A2336D">
            <w:r w:rsidRPr="00A2336D">
              <w:t>+3.2 C/min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40BCD0B" w14:textId="77777777" w:rsidR="00A2336D" w:rsidRPr="00A2336D" w:rsidRDefault="00A2336D" w:rsidP="00A2336D">
            <w:r w:rsidRPr="00A2336D">
              <w:t>Tier 0 + Tier 1</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3C5F697" w14:textId="77777777" w:rsidR="00A2336D" w:rsidRPr="00A2336D" w:rsidRDefault="00A2336D" w:rsidP="00A2336D">
            <w:r w:rsidRPr="00A2336D">
              <w:t>Alert: heat creep risk (anomaly confirmed)</w:t>
            </w:r>
          </w:p>
        </w:tc>
      </w:tr>
      <w:tr w:rsidR="00A2336D" w:rsidRPr="00A2336D" w14:paraId="7CB9FDAB" w14:textId="77777777">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6E64822D" w14:textId="77777777" w:rsidR="00A2336D" w:rsidRPr="00A2336D" w:rsidRDefault="00A2336D" w:rsidP="00A2336D">
            <w:r w:rsidRPr="00A2336D">
              <w:t>Severe heat creep – filament softening</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0E2E1B3" w14:textId="77777777" w:rsidR="00A2336D" w:rsidRPr="00A2336D" w:rsidRDefault="00A2336D" w:rsidP="00A2336D">
            <w:r w:rsidRPr="00A2336D">
              <w:t>61.3 C</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3AF9527D" w14:textId="77777777" w:rsidR="00A2336D" w:rsidRPr="00A2336D" w:rsidRDefault="00A2336D" w:rsidP="00A2336D">
            <w:r w:rsidRPr="00A2336D">
              <w:t>+5.7 C/min</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9DE63AC" w14:textId="77777777" w:rsidR="00A2336D" w:rsidRPr="00A2336D" w:rsidRDefault="00A2336D" w:rsidP="00A2336D">
            <w:r w:rsidRPr="00A2336D">
              <w:t>Tier 3 (LSTM)</w:t>
            </w:r>
          </w:p>
        </w:tc>
        <w:tc>
          <w:tcPr>
            <w:tcW w:w="1626"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33A2844B" w14:textId="77777777" w:rsidR="00A2336D" w:rsidRPr="00A2336D" w:rsidRDefault="00A2336D" w:rsidP="00A2336D">
            <w:r w:rsidRPr="00A2336D">
              <w:t>Predictive alert 3.4 min before blockage</w:t>
            </w:r>
          </w:p>
        </w:tc>
      </w:tr>
      <w:tr w:rsidR="00A2336D" w:rsidRPr="00A2336D" w14:paraId="448F58F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64593D1" w14:textId="77777777" w:rsidR="00A2336D" w:rsidRPr="00A2336D" w:rsidRDefault="00A2336D" w:rsidP="00A2336D">
            <w:r w:rsidRPr="00A2336D">
              <w:t>PID tuning instability (oscillating temp)</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64474CB" w14:textId="77777777" w:rsidR="00A2336D" w:rsidRPr="00A2336D" w:rsidRDefault="00A2336D" w:rsidP="00A2336D">
            <w:r w:rsidRPr="00A2336D">
              <w:t>46.0 C</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B416E9A" w14:textId="77777777" w:rsidR="00A2336D" w:rsidRPr="00A2336D" w:rsidRDefault="00A2336D" w:rsidP="00A2336D">
            <w:r w:rsidRPr="00A2336D">
              <w:t>+/- 4 C/min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83D0881" w14:textId="77777777" w:rsidR="00A2336D" w:rsidRPr="00A2336D" w:rsidRDefault="00A2336D" w:rsidP="00A2336D">
            <w:r w:rsidRPr="00A2336D">
              <w:t>Tier 1</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87BE865" w14:textId="77777777" w:rsidR="00A2336D" w:rsidRPr="00A2336D" w:rsidRDefault="00A2336D" w:rsidP="00A2336D">
            <w:r w:rsidRPr="00A2336D">
              <w:t>Isolation Forest: oscillation pattern flagged</w:t>
            </w:r>
          </w:p>
        </w:tc>
      </w:tr>
    </w:tbl>
    <w:p w14:paraId="4A55A3C6" w14:textId="77777777" w:rsidR="00A2336D" w:rsidRPr="00A2336D" w:rsidRDefault="00A2336D" w:rsidP="00A2336D">
      <w:r w:rsidRPr="00A2336D">
        <w:rPr>
          <w:i/>
          <w:iCs/>
        </w:rPr>
        <w:t>Table 5.4 – Overheating and heat creep detection results across five thermal scenarios (Case Study 3).</w:t>
      </w:r>
    </w:p>
    <w:p w14:paraId="5278AFCE" w14:textId="77777777" w:rsidR="00A2336D" w:rsidRPr="00A2336D" w:rsidRDefault="00A2336D" w:rsidP="00A2336D">
      <w:r w:rsidRPr="00A2336D">
        <w:t>The false positive rate for thermal alerts is the lowest of the three case studies at 4%, reflecting the relatively clean and stable nature of the KY-013 signal compared to the vibration channel. The main source of false positives is temporary heatsink temperature elevation during rapid travel sequences at high ambient temperatures, which can momentarily exceed the Tier 0 threshold without indicating a true fault. This is addressed by requiring the temperature rate of rise to be sustained for at least 30 seconds before a Tier 0 alert is triggered.</w:t>
      </w:r>
    </w:p>
    <w:p w14:paraId="7AFD599C" w14:textId="77777777" w:rsidR="00A2336D" w:rsidRPr="00A2336D" w:rsidRDefault="00A2336D" w:rsidP="00A2336D"/>
    <w:p w14:paraId="6463A577" w14:textId="77777777" w:rsidR="00A2336D" w:rsidRPr="00A2336D" w:rsidRDefault="00A2336D" w:rsidP="00A2336D">
      <w:pPr>
        <w:rPr>
          <w:b/>
          <w:bCs/>
        </w:rPr>
      </w:pPr>
      <w:r w:rsidRPr="00A2336D">
        <w:rPr>
          <w:b/>
          <w:bCs/>
        </w:rPr>
        <w:t>5.5  Results Analysis</w:t>
      </w:r>
    </w:p>
    <w:p w14:paraId="5DCFA05E" w14:textId="77777777" w:rsidR="00A2336D" w:rsidRPr="00A2336D" w:rsidRDefault="00A2336D" w:rsidP="00A2336D">
      <w:r w:rsidRPr="00A2336D">
        <w:t xml:space="preserve">Table 5.5 presents a consolidated performance summary across the three case studies, evaluated on four axes that are standard in predictive maintenance assessment: accuracy, response time, robustness, and reliability. The metrics follow the conventions established in the maintenance engineering literature reviewed in Chapter 1, including the frameworks of Jardine et al. [36] and Hector and </w:t>
      </w:r>
      <w:proofErr w:type="spellStart"/>
      <w:r w:rsidRPr="00A2336D">
        <w:t>Panjanathan</w:t>
      </w:r>
      <w:proofErr w:type="spellEnd"/>
      <w:r w:rsidRPr="00A2336D">
        <w:t xml:space="preserve"> [37].</w:t>
      </w:r>
    </w:p>
    <w:p w14:paraId="014823B3" w14:textId="77777777" w:rsidR="00A2336D" w:rsidRPr="00A2336D" w:rsidRDefault="00A2336D" w:rsidP="00A2336D"/>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700"/>
        <w:gridCol w:w="1600"/>
        <w:gridCol w:w="1826"/>
      </w:tblGrid>
      <w:tr w:rsidR="00A2336D" w:rsidRPr="00A2336D" w14:paraId="2E387F99"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478E2C92" w14:textId="77777777" w:rsidR="00A2336D" w:rsidRPr="00A2336D" w:rsidRDefault="00A2336D" w:rsidP="00A2336D">
            <w:r w:rsidRPr="00A2336D">
              <w:rPr>
                <w:b/>
                <w:bCs/>
              </w:rPr>
              <w:lastRenderedPageBreak/>
              <w:t>Performance metric</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3450ACC4" w14:textId="77777777" w:rsidR="00A2336D" w:rsidRPr="00A2336D" w:rsidRDefault="00A2336D" w:rsidP="00A2336D">
            <w:r w:rsidRPr="00A2336D">
              <w:rPr>
                <w:b/>
                <w:bCs/>
              </w:rPr>
              <w:t>CS1 – Nozzle</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1600A456" w14:textId="77777777" w:rsidR="00A2336D" w:rsidRPr="00A2336D" w:rsidRDefault="00A2336D" w:rsidP="00A2336D">
            <w:r w:rsidRPr="00A2336D">
              <w:rPr>
                <w:b/>
                <w:bCs/>
              </w:rPr>
              <w:t>CS2 – Vibration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31AD3582" w14:textId="77777777" w:rsidR="00A2336D" w:rsidRPr="00A2336D" w:rsidRDefault="00A2336D" w:rsidP="00A2336D">
            <w:r w:rsidRPr="00A2336D">
              <w:rPr>
                <w:b/>
                <w:bCs/>
              </w:rPr>
              <w:t>CS3 – Thermal</w:t>
            </w:r>
          </w:p>
        </w:tc>
        <w:tc>
          <w:tcPr>
            <w:tcW w:w="182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5CEA93E4" w14:textId="77777777" w:rsidR="00A2336D" w:rsidRPr="00A2336D" w:rsidRDefault="00A2336D" w:rsidP="00A2336D">
            <w:r w:rsidRPr="00A2336D">
              <w:rPr>
                <w:b/>
                <w:bCs/>
              </w:rPr>
              <w:t>Overall (weighted)</w:t>
            </w:r>
          </w:p>
        </w:tc>
      </w:tr>
      <w:tr w:rsidR="00A2336D" w:rsidRPr="00A2336D" w14:paraId="1E37307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883EE64" w14:textId="77777777" w:rsidR="00A2336D" w:rsidRPr="00A2336D" w:rsidRDefault="00A2336D" w:rsidP="00A2336D">
            <w:r w:rsidRPr="00A2336D">
              <w:rPr>
                <w:b/>
                <w:bCs/>
              </w:rPr>
              <w:t>True Positive Rate (Recall)</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85D5C0E" w14:textId="77777777" w:rsidR="00A2336D" w:rsidRPr="00A2336D" w:rsidRDefault="00A2336D" w:rsidP="00A2336D">
            <w:r w:rsidRPr="00A2336D">
              <w:t>88.0 %</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0A143E1" w14:textId="77777777" w:rsidR="00A2336D" w:rsidRPr="00A2336D" w:rsidRDefault="00A2336D" w:rsidP="00A2336D">
            <w:r w:rsidRPr="00A2336D">
              <w:t>84.0 %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5B5CA75" w14:textId="77777777" w:rsidR="00A2336D" w:rsidRPr="00A2336D" w:rsidRDefault="00A2336D" w:rsidP="00A2336D">
            <w:r w:rsidRPr="00A2336D">
              <w:t>90.0 %</w:t>
            </w:r>
          </w:p>
        </w:tc>
        <w:tc>
          <w:tcPr>
            <w:tcW w:w="18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6A24BB6D" w14:textId="77777777" w:rsidR="00A2336D" w:rsidRPr="00A2336D" w:rsidRDefault="00A2336D" w:rsidP="00A2336D">
            <w:r w:rsidRPr="00A2336D">
              <w:rPr>
                <w:b/>
                <w:bCs/>
              </w:rPr>
              <w:t>87.3 %</w:t>
            </w:r>
          </w:p>
        </w:tc>
      </w:tr>
      <w:tr w:rsidR="00A2336D" w:rsidRPr="00A2336D" w14:paraId="44F2302B"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64C4131" w14:textId="77777777" w:rsidR="00A2336D" w:rsidRPr="00A2336D" w:rsidRDefault="00A2336D" w:rsidP="00A2336D">
            <w:r w:rsidRPr="00A2336D">
              <w:rPr>
                <w:b/>
                <w:bCs/>
              </w:rPr>
              <w:t>True Negative Rate (TNR)</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66DD275" w14:textId="77777777" w:rsidR="00A2336D" w:rsidRPr="00A2336D" w:rsidRDefault="00A2336D" w:rsidP="00A2336D">
            <w:r w:rsidRPr="00A2336D">
              <w:t>94.0 %</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6E2FD4A7" w14:textId="77777777" w:rsidR="00A2336D" w:rsidRPr="00A2336D" w:rsidRDefault="00A2336D" w:rsidP="00A2336D">
            <w:r w:rsidRPr="00A2336D">
              <w:t>92.0 %</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3BFDF824" w14:textId="77777777" w:rsidR="00A2336D" w:rsidRPr="00A2336D" w:rsidRDefault="00A2336D" w:rsidP="00A2336D">
            <w:r w:rsidRPr="00A2336D">
              <w:t>96.0 %</w:t>
            </w:r>
          </w:p>
        </w:tc>
        <w:tc>
          <w:tcPr>
            <w:tcW w:w="18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19253F18" w14:textId="77777777" w:rsidR="00A2336D" w:rsidRPr="00A2336D" w:rsidRDefault="00A2336D" w:rsidP="00A2336D">
            <w:r w:rsidRPr="00A2336D">
              <w:rPr>
                <w:b/>
                <w:bCs/>
              </w:rPr>
              <w:t>94.0 %</w:t>
            </w:r>
          </w:p>
        </w:tc>
      </w:tr>
      <w:tr w:rsidR="00A2336D" w:rsidRPr="00A2336D" w14:paraId="4ADA062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A2EC128" w14:textId="77777777" w:rsidR="00A2336D" w:rsidRPr="00A2336D" w:rsidRDefault="00A2336D" w:rsidP="00A2336D">
            <w:r w:rsidRPr="00A2336D">
              <w:rPr>
                <w:b/>
                <w:bCs/>
              </w:rPr>
              <w:t>False Positive Rate (FPR)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EB4E5B7" w14:textId="77777777" w:rsidR="00A2336D" w:rsidRPr="00A2336D" w:rsidRDefault="00A2336D" w:rsidP="00A2336D">
            <w:r w:rsidRPr="00A2336D">
              <w:t>6.0 %</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CDD4A36" w14:textId="77777777" w:rsidR="00A2336D" w:rsidRPr="00A2336D" w:rsidRDefault="00A2336D" w:rsidP="00A2336D">
            <w:r w:rsidRPr="00A2336D">
              <w:t>8.0 %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074E450" w14:textId="77777777" w:rsidR="00A2336D" w:rsidRPr="00A2336D" w:rsidRDefault="00A2336D" w:rsidP="00A2336D">
            <w:r w:rsidRPr="00A2336D">
              <w:t>4.0 %</w:t>
            </w:r>
          </w:p>
        </w:tc>
        <w:tc>
          <w:tcPr>
            <w:tcW w:w="18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7F67C413" w14:textId="77777777" w:rsidR="00A2336D" w:rsidRPr="00A2336D" w:rsidRDefault="00A2336D" w:rsidP="00A2336D">
            <w:r w:rsidRPr="00A2336D">
              <w:rPr>
                <w:b/>
                <w:bCs/>
              </w:rPr>
              <w:t>6.0 %</w:t>
            </w:r>
          </w:p>
        </w:tc>
      </w:tr>
      <w:tr w:rsidR="00A2336D" w:rsidRPr="00A2336D" w14:paraId="530DF754"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92A42A9" w14:textId="77777777" w:rsidR="00A2336D" w:rsidRPr="00A2336D" w:rsidRDefault="00A2336D" w:rsidP="00A2336D">
            <w:r w:rsidRPr="00A2336D">
              <w:rPr>
                <w:b/>
                <w:bCs/>
              </w:rPr>
              <w:t>Overall Accuracy</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54C0DFB" w14:textId="77777777" w:rsidR="00A2336D" w:rsidRPr="00A2336D" w:rsidRDefault="00A2336D" w:rsidP="00A2336D">
            <w:r w:rsidRPr="00A2336D">
              <w:t>91.0 %</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61C1460D" w14:textId="77777777" w:rsidR="00A2336D" w:rsidRPr="00A2336D" w:rsidRDefault="00A2336D" w:rsidP="00A2336D">
            <w:r w:rsidRPr="00A2336D">
              <w:t>88.5 %</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EA941D4" w14:textId="77777777" w:rsidR="00A2336D" w:rsidRPr="00A2336D" w:rsidRDefault="00A2336D" w:rsidP="00A2336D">
            <w:r w:rsidRPr="00A2336D">
              <w:t>93.0 %</w:t>
            </w:r>
          </w:p>
        </w:tc>
        <w:tc>
          <w:tcPr>
            <w:tcW w:w="18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4E4F4B70" w14:textId="77777777" w:rsidR="00A2336D" w:rsidRPr="00A2336D" w:rsidRDefault="00A2336D" w:rsidP="00A2336D">
            <w:r w:rsidRPr="00A2336D">
              <w:rPr>
                <w:b/>
                <w:bCs/>
              </w:rPr>
              <w:t>90.8 %</w:t>
            </w:r>
          </w:p>
        </w:tc>
      </w:tr>
      <w:tr w:rsidR="00A2336D" w:rsidRPr="00A2336D" w14:paraId="37252B6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59D64414" w14:textId="77777777" w:rsidR="00A2336D" w:rsidRPr="00A2336D" w:rsidRDefault="00A2336D" w:rsidP="00A2336D">
            <w:r w:rsidRPr="00A2336D">
              <w:rPr>
                <w:b/>
                <w:bCs/>
              </w:rPr>
              <w:t>Mean latency – Tier 0 (rules)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BFEA90E" w14:textId="77777777" w:rsidR="00A2336D" w:rsidRPr="00A2336D" w:rsidRDefault="00A2336D" w:rsidP="00A2336D">
            <w:r w:rsidRPr="00A2336D">
              <w:t>0.54 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3A8463E" w14:textId="77777777" w:rsidR="00A2336D" w:rsidRPr="00A2336D" w:rsidRDefault="00A2336D" w:rsidP="00A2336D">
            <w:r w:rsidRPr="00A2336D">
              <w:t>0.48 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99B8F4B" w14:textId="77777777" w:rsidR="00A2336D" w:rsidRPr="00A2336D" w:rsidRDefault="00A2336D" w:rsidP="00A2336D">
            <w:r w:rsidRPr="00A2336D">
              <w:t>0.61 s</w:t>
            </w:r>
          </w:p>
        </w:tc>
        <w:tc>
          <w:tcPr>
            <w:tcW w:w="18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4FD4F0C2" w14:textId="77777777" w:rsidR="00A2336D" w:rsidRPr="00A2336D" w:rsidRDefault="00A2336D" w:rsidP="00A2336D">
            <w:r w:rsidRPr="00A2336D">
              <w:rPr>
                <w:b/>
                <w:bCs/>
              </w:rPr>
              <w:t>0.54 s</w:t>
            </w:r>
          </w:p>
        </w:tc>
      </w:tr>
      <w:tr w:rsidR="00A2336D" w:rsidRPr="00A2336D" w14:paraId="1AD47B34"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7FDE71B" w14:textId="77777777" w:rsidR="00A2336D" w:rsidRPr="00A2336D" w:rsidRDefault="00A2336D" w:rsidP="00A2336D">
            <w:r w:rsidRPr="00A2336D">
              <w:rPr>
                <w:b/>
                <w:bCs/>
              </w:rPr>
              <w:t>Mean latency – Tier 1 (anomaly / IF)</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297B97E" w14:textId="77777777" w:rsidR="00A2336D" w:rsidRPr="00A2336D" w:rsidRDefault="00A2336D" w:rsidP="00A2336D">
            <w:r w:rsidRPr="00A2336D">
              <w:t>1.8 s</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1B409F1" w14:textId="77777777" w:rsidR="00A2336D" w:rsidRPr="00A2336D" w:rsidRDefault="00A2336D" w:rsidP="00A2336D">
            <w:r w:rsidRPr="00A2336D">
              <w:t>2.0 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12EE1CFF" w14:textId="77777777" w:rsidR="00A2336D" w:rsidRPr="00A2336D" w:rsidRDefault="00A2336D" w:rsidP="00A2336D">
            <w:r w:rsidRPr="00A2336D">
              <w:t>1.9 s</w:t>
            </w:r>
          </w:p>
        </w:tc>
        <w:tc>
          <w:tcPr>
            <w:tcW w:w="18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53DB3030" w14:textId="77777777" w:rsidR="00A2336D" w:rsidRPr="00A2336D" w:rsidRDefault="00A2336D" w:rsidP="00A2336D">
            <w:r w:rsidRPr="00A2336D">
              <w:rPr>
                <w:b/>
                <w:bCs/>
              </w:rPr>
              <w:t>1.9 s</w:t>
            </w:r>
          </w:p>
        </w:tc>
      </w:tr>
      <w:tr w:rsidR="00A2336D" w:rsidRPr="00A2336D" w14:paraId="138B020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4874498" w14:textId="77777777" w:rsidR="00A2336D" w:rsidRPr="00A2336D" w:rsidRDefault="00A2336D" w:rsidP="00A2336D">
            <w:r w:rsidRPr="00A2336D">
              <w:rPr>
                <w:b/>
                <w:bCs/>
              </w:rPr>
              <w:t>Mean latency – Tier 2 (</w:t>
            </w:r>
            <w:proofErr w:type="spellStart"/>
            <w:r w:rsidRPr="00A2336D">
              <w:rPr>
                <w:b/>
                <w:bCs/>
              </w:rPr>
              <w:t>XGBoost</w:t>
            </w:r>
            <w:proofErr w:type="spellEnd"/>
            <w:r w:rsidRPr="00A2336D">
              <w:rPr>
                <w:b/>
                <w:bCs/>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45F58BB" w14:textId="77777777" w:rsidR="00A2336D" w:rsidRPr="00A2336D" w:rsidRDefault="00A2336D" w:rsidP="00A2336D">
            <w:r w:rsidRPr="00A2336D">
              <w:t>2.4 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8DBCBC9" w14:textId="77777777" w:rsidR="00A2336D" w:rsidRPr="00A2336D" w:rsidRDefault="00A2336D" w:rsidP="00A2336D">
            <w:r w:rsidRPr="00A2336D">
              <w:t>2.7 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325AD4B" w14:textId="77777777" w:rsidR="00A2336D" w:rsidRPr="00A2336D" w:rsidRDefault="00A2336D" w:rsidP="00A2336D">
            <w:r w:rsidRPr="00A2336D">
              <w:t>2.5 s</w:t>
            </w:r>
          </w:p>
        </w:tc>
        <w:tc>
          <w:tcPr>
            <w:tcW w:w="18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4775F6D4" w14:textId="77777777" w:rsidR="00A2336D" w:rsidRPr="00A2336D" w:rsidRDefault="00A2336D" w:rsidP="00A2336D">
            <w:r w:rsidRPr="00A2336D">
              <w:rPr>
                <w:b/>
                <w:bCs/>
              </w:rPr>
              <w:t>2.5 s</w:t>
            </w:r>
          </w:p>
        </w:tc>
      </w:tr>
      <w:tr w:rsidR="00A2336D" w:rsidRPr="00A2336D" w14:paraId="7E7CDE2D"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6D9864E" w14:textId="77777777" w:rsidR="00A2336D" w:rsidRPr="00A2336D" w:rsidRDefault="00A2336D" w:rsidP="00A2336D">
            <w:r w:rsidRPr="00A2336D">
              <w:rPr>
                <w:b/>
                <w:bCs/>
              </w:rPr>
              <w:t>Mean latency – Tier 3 (LSTM / CNN)</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2024E47" w14:textId="77777777" w:rsidR="00A2336D" w:rsidRPr="00A2336D" w:rsidRDefault="00A2336D" w:rsidP="00A2336D">
            <w:r w:rsidRPr="00A2336D">
              <w:t>6.1 s</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D81E1DE" w14:textId="77777777" w:rsidR="00A2336D" w:rsidRPr="00A2336D" w:rsidRDefault="00A2336D" w:rsidP="00A2336D">
            <w:r w:rsidRPr="00A2336D">
              <w:t>6.4 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AC2E706" w14:textId="77777777" w:rsidR="00A2336D" w:rsidRPr="00A2336D" w:rsidRDefault="00A2336D" w:rsidP="00A2336D">
            <w:r w:rsidRPr="00A2336D">
              <w:t>5.8 s</w:t>
            </w:r>
          </w:p>
        </w:tc>
        <w:tc>
          <w:tcPr>
            <w:tcW w:w="18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0225C82B" w14:textId="77777777" w:rsidR="00A2336D" w:rsidRPr="00A2336D" w:rsidRDefault="00A2336D" w:rsidP="00A2336D">
            <w:r w:rsidRPr="00A2336D">
              <w:rPr>
                <w:b/>
                <w:bCs/>
              </w:rPr>
              <w:t>6.1 s</w:t>
            </w:r>
          </w:p>
        </w:tc>
      </w:tr>
      <w:tr w:rsidR="00A2336D" w:rsidRPr="00A2336D" w14:paraId="021518DB"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7646C46" w14:textId="77777777" w:rsidR="00A2336D" w:rsidRPr="00A2336D" w:rsidRDefault="00A2336D" w:rsidP="00A2336D">
            <w:r w:rsidRPr="00A2336D">
              <w:rPr>
                <w:b/>
                <w:bCs/>
              </w:rPr>
              <w:t>System uptime (72 h test)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29A70A8" w14:textId="77777777" w:rsidR="00A2336D" w:rsidRPr="00A2336D" w:rsidRDefault="00A2336D" w:rsidP="00A2336D">
            <w:r w:rsidRPr="00A2336D">
              <w:t>98.2 %</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9E08B7C" w14:textId="77777777" w:rsidR="00A2336D" w:rsidRPr="00A2336D" w:rsidRDefault="00A2336D" w:rsidP="00A2336D">
            <w:r w:rsidRPr="00A2336D">
              <w:t>97.8 %</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6540591" w14:textId="77777777" w:rsidR="00A2336D" w:rsidRPr="00A2336D" w:rsidRDefault="00A2336D" w:rsidP="00A2336D">
            <w:r w:rsidRPr="00A2336D">
              <w:t>99.1 %</w:t>
            </w:r>
          </w:p>
        </w:tc>
        <w:tc>
          <w:tcPr>
            <w:tcW w:w="18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50665D46" w14:textId="77777777" w:rsidR="00A2336D" w:rsidRPr="00A2336D" w:rsidRDefault="00A2336D" w:rsidP="00A2336D">
            <w:r w:rsidRPr="00A2336D">
              <w:rPr>
                <w:b/>
                <w:bCs/>
              </w:rPr>
              <w:t>98.4 %</w:t>
            </w:r>
          </w:p>
        </w:tc>
      </w:tr>
    </w:tbl>
    <w:p w14:paraId="7E67358A" w14:textId="77777777" w:rsidR="00A2336D" w:rsidRPr="00A2336D" w:rsidRDefault="00A2336D" w:rsidP="00A2336D">
      <w:r w:rsidRPr="00A2336D">
        <w:rPr>
          <w:i/>
          <w:iCs/>
        </w:rPr>
        <w:t>Table 5.5 – Consolidated performance metrics across all three case studies. Green cells indicate best-case values; yellow cells indicate weighted overall figures.</w:t>
      </w:r>
    </w:p>
    <w:p w14:paraId="587DE0E0" w14:textId="77777777" w:rsidR="00A2336D" w:rsidRPr="00A2336D" w:rsidRDefault="00A2336D" w:rsidP="00A2336D">
      <w:r w:rsidRPr="00A2336D">
        <w:rPr>
          <w:b/>
          <w:bCs/>
        </w:rPr>
        <w:t>5.5.1  Accuracy</w:t>
      </w:r>
    </w:p>
    <w:p w14:paraId="7028D7F3" w14:textId="77777777" w:rsidR="00A2336D" w:rsidRPr="00A2336D" w:rsidRDefault="00A2336D" w:rsidP="00A2336D">
      <w:r w:rsidRPr="00A2336D">
        <w:t>The weighted overall accuracy across the three case studies is 90.8%, with individual case study accuracies of 91.0% (nozzle clogging), 88.5% (vibration), and 93.0% (thermal). These figures are positioned within the range reported in the literature: they exceed the 73% accuracy reported by Kolok et al. [W7] for a single-sensor ESP32-based system, approach the 97.17% LSTM accuracy of Mishra et al. [W6] for offline vibration classification, and are comparable to the multi-modal accuracy reported by Sampedro et al. [W8]. The gap relative to [W6] is expected and attributable to two factors: the present system operates in real time on limited training data, whereas [W6] was evaluated offline on a balanced dataset of several thousand fault sequences; and the multi-modal nature of the present system introduces cross-modality noise that a single-sensor system does not experience.</w:t>
      </w:r>
    </w:p>
    <w:p w14:paraId="69F178AA" w14:textId="77777777" w:rsidR="00A2336D" w:rsidRPr="00A2336D" w:rsidRDefault="00A2336D" w:rsidP="00A2336D">
      <w:r w:rsidRPr="00A2336D">
        <w:t xml:space="preserve">The Tier 0 component contributes 100% recall for clear full-clogging and step-loss events, at the cost of a slightly elevated false positive rate for ambiguous transient signals. Tier 1, using Isolation Forest and One-Class SVM operating entirely without fault labels, demonstrates consistent anomaly flagging across all three fault domains by learning only the healthy operating envelope. Tier 2 </w:t>
      </w:r>
      <w:proofErr w:type="spellStart"/>
      <w:r w:rsidRPr="00A2336D">
        <w:t>XGBoost</w:t>
      </w:r>
      <w:proofErr w:type="spellEnd"/>
      <w:r w:rsidRPr="00A2336D">
        <w:t>, trained on 47 labelled feature vectors accumulated during preliminary testing, refines anomaly flags into specific fault class predictions, adding diagnostic value beyond the binary normal or abnormal output of Tier 1. Tier 3 LSTM, trained on 14 labelled temporal sequences, achieves the highest accuracy on the thermal case study where the temporal structure of the heat creep signal is most pronounced and beneficial for sequence-aware prediction.</w:t>
      </w:r>
    </w:p>
    <w:p w14:paraId="6FAF0778" w14:textId="77777777" w:rsidR="00A2336D" w:rsidRPr="00A2336D" w:rsidRDefault="00A2336D" w:rsidP="00A2336D">
      <w:r w:rsidRPr="00A2336D">
        <w:rPr>
          <w:b/>
          <w:bCs/>
        </w:rPr>
        <w:t>5.5.2  Response Time</w:t>
      </w:r>
    </w:p>
    <w:p w14:paraId="28BE6E25" w14:textId="77777777" w:rsidR="00A2336D" w:rsidRPr="00A2336D" w:rsidRDefault="00A2336D" w:rsidP="00A2336D">
      <w:r w:rsidRPr="00A2336D">
        <w:t xml:space="preserve">Alert latency is a critical performance metric for predictive maintenance systems, as it determines how much time the operator has to intervene before a failure becomes irreversible. The four-tier architecture produces a natural latency hierarchy that reflects the computational cost of each stage. Tier 0 rule evaluation fires within a single MQTT publish cycle at approximately 0.54 seconds median latency. Tier 1 Isolation Forest inference, which </w:t>
      </w:r>
      <w:r w:rsidRPr="00A2336D">
        <w:lastRenderedPageBreak/>
        <w:t xml:space="preserve">operates on a pre-computed feature vector, adds minimal overhead and averages 1.9 seconds end-to-end including feature extraction. Tier 2 </w:t>
      </w:r>
      <w:proofErr w:type="spellStart"/>
      <w:r w:rsidRPr="00A2336D">
        <w:t>XGBoost</w:t>
      </w:r>
      <w:proofErr w:type="spellEnd"/>
      <w:r w:rsidRPr="00A2336D">
        <w:t xml:space="preserve"> classification averages 2.5 seconds, as it requires a slightly richer feature set and a confidence threshold check before issuing a class label. Tier 3 LSTM inference, which operates on a sliding window of 50 samples collected over approximately 5 seconds, produces predictive alerts at an average end-to-end latency of 6.1 seconds.</w:t>
      </w:r>
    </w:p>
    <w:p w14:paraId="2C945C7B" w14:textId="77777777" w:rsidR="00A2336D" w:rsidRPr="00A2336D" w:rsidRDefault="00A2336D" w:rsidP="00A2336D">
      <w:r w:rsidRPr="00A2336D">
        <w:t>These latencies are consistent with the soft real-time targets established in Chapter 3: under 1 second for critical threshold alerts and under 10 seconds for probabilistic predictions. The Tier 3 latency reflects the fundamental trade-off between prediction horizon and alert speed: the LSTM model requires sufficient temporal context to distinguish a developing fault from normal transient variation. As the training dataset grows, the model may be retrained on shorter sliding windows without significant accuracy loss, progressively reducing Tier 3 latency toward the Tier 2 range.</w:t>
      </w:r>
    </w:p>
    <w:p w14:paraId="52ACA8C2" w14:textId="77777777" w:rsidR="00A2336D" w:rsidRPr="00A2336D" w:rsidRDefault="00A2336D" w:rsidP="00A2336D">
      <w:r w:rsidRPr="00A2336D">
        <w:rPr>
          <w:b/>
          <w:bCs/>
        </w:rPr>
        <w:t>5.5.3  Robustness</w:t>
      </w:r>
    </w:p>
    <w:p w14:paraId="44D2FEA8" w14:textId="77777777" w:rsidR="00A2336D" w:rsidRPr="00A2336D" w:rsidRDefault="00A2336D" w:rsidP="00A2336D">
      <w:r w:rsidRPr="00A2336D">
        <w:t>Robustness is evaluated across three material types (PLA, PETG, and TPU), two ambient temperature conditions (18 degrees Celsius and 26 degrees Celsius), and two print speed settings (50 mm per second and 80 mm per second). The system maintains stable detection performance across all combinations, with accuracy degradation of less than 4 percentage points compared to the PLA, 21 degrees Celsius, 50 mm per second reference condition. The largest degradation is observed for TPU at high speed, where the flexible filament introduces irregular extruder vibrations that partially overlap with the clogging vibration signature, increasing the Tier 1 false positive rate for that material.</w:t>
      </w:r>
    </w:p>
    <w:p w14:paraId="6D804740" w14:textId="77777777" w:rsidR="00A2336D" w:rsidRPr="00A2336D" w:rsidRDefault="00A2336D" w:rsidP="00A2336D">
      <w:r w:rsidRPr="00A2336D">
        <w:t xml:space="preserve">The Tier 0 component is by design material-independent, as its thresholds are calibrated on the basis of absolute sensor values rather than material-specific features. Tier 1 anomaly detection shows low sensitivity to material changes because the Isolation Forest normal-class envelope is built from healthy prints across all materials, requiring only that the printer operate within its healthy range. Tier 2 </w:t>
      </w:r>
      <w:proofErr w:type="spellStart"/>
      <w:r w:rsidRPr="00A2336D">
        <w:t>XGBoost</w:t>
      </w:r>
      <w:proofErr w:type="spellEnd"/>
      <w:r w:rsidRPr="00A2336D">
        <w:t xml:space="preserve"> and Tier 3 LSTM models show moderate material sensitivity that is expected to decrease as the training dataset is expanded to include a broader range of material and geometry combinations. This is consistent with the single-geometry validation limitation identified in [W2] and [W5] and represents a known boundary condition of the current system version.</w:t>
      </w:r>
    </w:p>
    <w:p w14:paraId="6D3A4261" w14:textId="77777777" w:rsidR="00A2336D" w:rsidRPr="00A2336D" w:rsidRDefault="00A2336D" w:rsidP="00A2336D">
      <w:r w:rsidRPr="00A2336D">
        <w:rPr>
          <w:b/>
          <w:bCs/>
        </w:rPr>
        <w:t>5.5.4  Reliability</w:t>
      </w:r>
    </w:p>
    <w:p w14:paraId="6F11853C" w14:textId="77777777" w:rsidR="00A2336D" w:rsidRPr="00A2336D" w:rsidRDefault="00A2336D" w:rsidP="00A2336D">
      <w:r w:rsidRPr="00A2336D">
        <w:t xml:space="preserve">System reliability is assessed over a continuous 72-hour monitoring session covering 18 complete print jobs of varying duration and geometry. The MQTT pipeline maintained uninterrupted connectivity for 98.4% of the monitoring period. Three short connectivity interruptions were recorded, each lasting less than 30 seconds and attributable to Wi-Fi channel contention in the shared laboratory environment. The ESP32 firmware implements automatic reconnection with exponential backoff, restoring connectivity without operator intervention in all three cases. The </w:t>
      </w:r>
      <w:proofErr w:type="spellStart"/>
      <w:r w:rsidRPr="00A2336D">
        <w:t>OctoPrint</w:t>
      </w:r>
      <w:proofErr w:type="spellEnd"/>
      <w:r w:rsidRPr="00A2336D">
        <w:t xml:space="preserve"> REST API remained responsive for the entire 72-hour period.</w:t>
      </w:r>
    </w:p>
    <w:p w14:paraId="0E3154B2" w14:textId="77777777" w:rsidR="00A2336D" w:rsidRPr="00A2336D" w:rsidRDefault="00A2336D" w:rsidP="00A2336D">
      <w:r w:rsidRPr="00A2336D">
        <w:t>The Three.js dashboard ran continuously in a Chromium browser tab without memory leaks or rendering degradation over the 72-hour period, confirming the stability of the WebGL rendering loop and the WebSocket event handler. The Python ML backend processed all incoming MQTT messages without queue overflow or inference timeout, validating the sequential processing architecture described in Chapter 4.</w:t>
      </w:r>
    </w:p>
    <w:p w14:paraId="158AFAEC" w14:textId="77777777" w:rsidR="00A2336D" w:rsidRPr="00A2336D" w:rsidRDefault="00A2336D" w:rsidP="00A2336D"/>
    <w:p w14:paraId="0FC8E370" w14:textId="77777777" w:rsidR="00A2336D" w:rsidRPr="00A2336D" w:rsidRDefault="00A2336D" w:rsidP="00A2336D">
      <w:pPr>
        <w:rPr>
          <w:b/>
          <w:bCs/>
        </w:rPr>
      </w:pPr>
      <w:r w:rsidRPr="00A2336D">
        <w:rPr>
          <w:b/>
          <w:bCs/>
        </w:rPr>
        <w:t>5.6  Achieved Benefits</w:t>
      </w:r>
    </w:p>
    <w:p w14:paraId="28C9FFE7" w14:textId="77777777" w:rsidR="00A2336D" w:rsidRPr="00A2336D" w:rsidRDefault="00A2336D" w:rsidP="00A2336D">
      <w:r w:rsidRPr="00A2336D">
        <w:t xml:space="preserve">The operational benefits of the digital twin system are quantified across four dimensions: failure reduction, downtime reduction, maintenance </w:t>
      </w:r>
      <w:proofErr w:type="spellStart"/>
      <w:r w:rsidRPr="00A2336D">
        <w:t>optimisation</w:t>
      </w:r>
      <w:proofErr w:type="spellEnd"/>
      <w:r w:rsidRPr="00A2336D">
        <w:t>, and economic gains. Baseline figures are derived from the literature-reported failure rates for desktop FDM printers under realistic operating conditions [12] and from time-study estimates of the laboratory printer's operational profile. The benefit calculations use conservative multipliers to avoid overstating the system's contribution. Table 5.6 provides a structured summary.</w:t>
      </w:r>
    </w:p>
    <w:p w14:paraId="686B0DF1" w14:textId="77777777" w:rsidR="00A2336D" w:rsidRPr="00A2336D" w:rsidRDefault="00A2336D" w:rsidP="00A2336D"/>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226"/>
      </w:tblGrid>
      <w:tr w:rsidR="00A2336D" w:rsidRPr="00A2336D" w14:paraId="22473555"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6E02CC43" w14:textId="77777777" w:rsidR="00A2336D" w:rsidRPr="00A2336D" w:rsidRDefault="00A2336D" w:rsidP="00A2336D">
            <w:r w:rsidRPr="00A2336D">
              <w:rPr>
                <w:b/>
                <w:bCs/>
              </w:rPr>
              <w:lastRenderedPageBreak/>
              <w:t>Benefit dimension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7C630DE3" w14:textId="77777777" w:rsidR="00A2336D" w:rsidRPr="00A2336D" w:rsidRDefault="00A2336D" w:rsidP="00A2336D">
            <w:r w:rsidRPr="00A2336D">
              <w:rPr>
                <w:b/>
                <w:bCs/>
              </w:rPr>
              <w:t>Before (baseline)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7F18BEDD" w14:textId="77777777" w:rsidR="00A2336D" w:rsidRPr="00A2336D" w:rsidRDefault="00A2336D" w:rsidP="00A2336D">
            <w:r w:rsidRPr="00A2336D">
              <w:rPr>
                <w:b/>
                <w:bCs/>
              </w:rPr>
              <w:t>After (system)</w:t>
            </w:r>
          </w:p>
        </w:tc>
        <w:tc>
          <w:tcPr>
            <w:tcW w:w="2226"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hideMark/>
          </w:tcPr>
          <w:p w14:paraId="735F18CC" w14:textId="77777777" w:rsidR="00A2336D" w:rsidRPr="00A2336D" w:rsidRDefault="00A2336D" w:rsidP="00A2336D">
            <w:r w:rsidRPr="00A2336D">
              <w:rPr>
                <w:b/>
                <w:bCs/>
              </w:rPr>
              <w:t>Measured / estimated gain</w:t>
            </w:r>
          </w:p>
        </w:tc>
      </w:tr>
      <w:tr w:rsidR="00A2336D" w:rsidRPr="00A2336D" w14:paraId="1D162AA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0D5D506" w14:textId="77777777" w:rsidR="00A2336D" w:rsidRPr="00A2336D" w:rsidRDefault="00A2336D" w:rsidP="00A2336D">
            <w:r w:rsidRPr="00A2336D">
              <w:rPr>
                <w:b/>
                <w:bCs/>
              </w:rPr>
              <w:t>Print failure rate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465A042C" w14:textId="77777777" w:rsidR="00A2336D" w:rsidRPr="00A2336D" w:rsidRDefault="00A2336D" w:rsidP="00A2336D">
            <w:r w:rsidRPr="00A2336D">
              <w:t>~34 % (baseline [12])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65EE048" w14:textId="77777777" w:rsidR="00A2336D" w:rsidRPr="00A2336D" w:rsidRDefault="00A2336D" w:rsidP="00A2336D">
            <w:r w:rsidRPr="00A2336D">
              <w:t>~11.2 %</w:t>
            </w:r>
          </w:p>
        </w:tc>
        <w:tc>
          <w:tcPr>
            <w:tcW w:w="22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00CEEAE6" w14:textId="77777777" w:rsidR="00A2336D" w:rsidRPr="00A2336D" w:rsidRDefault="00A2336D" w:rsidP="00A2336D">
            <w:r w:rsidRPr="00A2336D">
              <w:rPr>
                <w:b/>
                <w:bCs/>
              </w:rPr>
              <w:t>~67 % failure reduction</w:t>
            </w:r>
          </w:p>
        </w:tc>
      </w:tr>
      <w:tr w:rsidR="00A2336D" w:rsidRPr="00A2336D" w14:paraId="0A48DE5E"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66E61B7" w14:textId="77777777" w:rsidR="00A2336D" w:rsidRPr="00A2336D" w:rsidRDefault="00A2336D" w:rsidP="00A2336D">
            <w:r w:rsidRPr="00A2336D">
              <w:rPr>
                <w:b/>
                <w:bCs/>
              </w:rPr>
              <w:t>Unplanned downtime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3A79F29" w14:textId="77777777" w:rsidR="00A2336D" w:rsidRPr="00A2336D" w:rsidRDefault="00A2336D" w:rsidP="00A2336D">
            <w:r w:rsidRPr="00A2336D">
              <w:t>~4.8 h / week (est.)</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0919287" w14:textId="77777777" w:rsidR="00A2336D" w:rsidRPr="00A2336D" w:rsidRDefault="00A2336D" w:rsidP="00A2336D">
            <w:r w:rsidRPr="00A2336D">
              <w:t>~2.6 h / week</w:t>
            </w:r>
          </w:p>
        </w:tc>
        <w:tc>
          <w:tcPr>
            <w:tcW w:w="22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7BAF2C71" w14:textId="77777777" w:rsidR="00A2336D" w:rsidRPr="00A2336D" w:rsidRDefault="00A2336D" w:rsidP="00A2336D">
            <w:r w:rsidRPr="00A2336D">
              <w:rPr>
                <w:b/>
                <w:bCs/>
              </w:rPr>
              <w:t>~45.8 % reduction</w:t>
            </w:r>
          </w:p>
        </w:tc>
      </w:tr>
      <w:tr w:rsidR="00A2336D" w:rsidRPr="00A2336D" w14:paraId="38BE3F8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887849B" w14:textId="77777777" w:rsidR="00A2336D" w:rsidRPr="00A2336D" w:rsidRDefault="00A2336D" w:rsidP="00A2336D">
            <w:r w:rsidRPr="00A2336D">
              <w:rPr>
                <w:b/>
                <w:bCs/>
              </w:rPr>
              <w:t>Material waste per week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71F6FA95" w14:textId="77777777" w:rsidR="00A2336D" w:rsidRPr="00A2336D" w:rsidRDefault="00A2336D" w:rsidP="00A2336D">
            <w:r w:rsidRPr="00A2336D">
              <w:t>~340 g / week (est.)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AF822E3" w14:textId="77777777" w:rsidR="00A2336D" w:rsidRPr="00A2336D" w:rsidRDefault="00A2336D" w:rsidP="00A2336D">
            <w:r w:rsidRPr="00A2336D">
              <w:t>~112 g / week</w:t>
            </w:r>
          </w:p>
        </w:tc>
        <w:tc>
          <w:tcPr>
            <w:tcW w:w="22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0C5F2294" w14:textId="77777777" w:rsidR="00A2336D" w:rsidRPr="00A2336D" w:rsidRDefault="00A2336D" w:rsidP="00A2336D">
            <w:r w:rsidRPr="00A2336D">
              <w:rPr>
                <w:b/>
                <w:bCs/>
              </w:rPr>
              <w:t>~67 % less waste</w:t>
            </w:r>
          </w:p>
        </w:tc>
      </w:tr>
      <w:tr w:rsidR="00A2336D" w:rsidRPr="00A2336D" w14:paraId="16700EDB"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759763D2" w14:textId="77777777" w:rsidR="00A2336D" w:rsidRPr="00A2336D" w:rsidRDefault="00A2336D" w:rsidP="00A2336D">
            <w:r w:rsidRPr="00A2336D">
              <w:rPr>
                <w:b/>
                <w:bCs/>
              </w:rPr>
              <w:t>Mean time to detect fault</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4BDD6A52" w14:textId="77777777" w:rsidR="00A2336D" w:rsidRPr="00A2336D" w:rsidRDefault="00A2336D" w:rsidP="00A2336D">
            <w:r w:rsidRPr="00A2336D">
              <w:t>Post-failure (reactive)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844AF86" w14:textId="77777777" w:rsidR="00A2336D" w:rsidRPr="00A2336D" w:rsidRDefault="00A2336D" w:rsidP="00A2336D">
            <w:r w:rsidRPr="00A2336D">
              <w:t>&lt; 6 s (predictive)</w:t>
            </w:r>
          </w:p>
        </w:tc>
        <w:tc>
          <w:tcPr>
            <w:tcW w:w="22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4E0E5217" w14:textId="77777777" w:rsidR="00A2336D" w:rsidRPr="00A2336D" w:rsidRDefault="00A2336D" w:rsidP="00A2336D">
            <w:r w:rsidRPr="00A2336D">
              <w:rPr>
                <w:b/>
                <w:bCs/>
              </w:rPr>
              <w:t xml:space="preserve">Shift to </w:t>
            </w:r>
            <w:proofErr w:type="spellStart"/>
            <w:r w:rsidRPr="00A2336D">
              <w:rPr>
                <w:b/>
                <w:bCs/>
              </w:rPr>
              <w:t>PdM</w:t>
            </w:r>
            <w:proofErr w:type="spellEnd"/>
            <w:r w:rsidRPr="00A2336D">
              <w:rPr>
                <w:b/>
                <w:bCs/>
              </w:rPr>
              <w:t xml:space="preserve"> paradigm</w:t>
            </w:r>
          </w:p>
        </w:tc>
      </w:tr>
      <w:tr w:rsidR="00A2336D" w:rsidRPr="00A2336D" w14:paraId="04439C77"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63F69A82" w14:textId="77777777" w:rsidR="00A2336D" w:rsidRPr="00A2336D" w:rsidRDefault="00A2336D" w:rsidP="00A2336D">
            <w:r w:rsidRPr="00A2336D">
              <w:rPr>
                <w:b/>
                <w:bCs/>
              </w:rPr>
              <w:t>Maintenance actions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06925ADA" w14:textId="77777777" w:rsidR="00A2336D" w:rsidRPr="00A2336D" w:rsidRDefault="00A2336D" w:rsidP="00A2336D">
            <w:r w:rsidRPr="00A2336D">
              <w:t>Corrective, unplanned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37B406B5" w14:textId="77777777" w:rsidR="00A2336D" w:rsidRPr="00A2336D" w:rsidRDefault="00A2336D" w:rsidP="00A2336D">
            <w:r w:rsidRPr="00A2336D">
              <w:t>Scheduled, on-condition</w:t>
            </w:r>
          </w:p>
        </w:tc>
        <w:tc>
          <w:tcPr>
            <w:tcW w:w="22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1072195C" w14:textId="77777777" w:rsidR="00A2336D" w:rsidRPr="00A2336D" w:rsidRDefault="00A2336D" w:rsidP="00A2336D">
            <w:proofErr w:type="spellStart"/>
            <w:r w:rsidRPr="00A2336D">
              <w:rPr>
                <w:b/>
                <w:bCs/>
              </w:rPr>
              <w:t>Optimised</w:t>
            </w:r>
            <w:proofErr w:type="spellEnd"/>
            <w:r w:rsidRPr="00A2336D">
              <w:rPr>
                <w:b/>
                <w:bCs/>
              </w:rPr>
              <w:t xml:space="preserve"> scheduling</w:t>
            </w:r>
          </w:p>
        </w:tc>
      </w:tr>
      <w:tr w:rsidR="00A2336D" w:rsidRPr="00A2336D" w14:paraId="5FB5C8BE"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30D643FE" w14:textId="77777777" w:rsidR="00A2336D" w:rsidRPr="00A2336D" w:rsidRDefault="00A2336D" w:rsidP="00A2336D">
            <w:r w:rsidRPr="00A2336D">
              <w:rPr>
                <w:b/>
                <w:bCs/>
              </w:rPr>
              <w:t>Estimated filament saving</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6FB3B0C" w14:textId="77777777" w:rsidR="00A2336D" w:rsidRPr="00A2336D" w:rsidRDefault="00A2336D" w:rsidP="00A2336D">
            <w:r w:rsidRPr="00A2336D">
              <w:t>Baseline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F14F1B0" w14:textId="77777777" w:rsidR="00A2336D" w:rsidRPr="00A2336D" w:rsidRDefault="00A2336D" w:rsidP="00A2336D">
            <w:r w:rsidRPr="00A2336D">
              <w:t>+228 g / week</w:t>
            </w:r>
          </w:p>
        </w:tc>
        <w:tc>
          <w:tcPr>
            <w:tcW w:w="22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31889480" w14:textId="77777777" w:rsidR="00A2336D" w:rsidRPr="00A2336D" w:rsidRDefault="00A2336D" w:rsidP="00A2336D">
            <w:r w:rsidRPr="00A2336D">
              <w:rPr>
                <w:b/>
                <w:bCs/>
              </w:rPr>
              <w:t>~EUR 1.60/week (PLA at EUR 0.02/g)</w:t>
            </w:r>
          </w:p>
        </w:tc>
      </w:tr>
      <w:tr w:rsidR="00A2336D" w:rsidRPr="00A2336D" w14:paraId="61AF7A09"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5BE2FD7C" w14:textId="77777777" w:rsidR="00A2336D" w:rsidRPr="00A2336D" w:rsidRDefault="00A2336D" w:rsidP="00A2336D">
            <w:r w:rsidRPr="00A2336D">
              <w:rPr>
                <w:b/>
                <w:bCs/>
              </w:rPr>
              <w:t>Estimated downtime cost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2E235D6F" w14:textId="77777777" w:rsidR="00A2336D" w:rsidRPr="00A2336D" w:rsidRDefault="00A2336D" w:rsidP="00A2336D">
            <w:r w:rsidRPr="00A2336D">
              <w:t>~EUR 4.8/week</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hideMark/>
          </w:tcPr>
          <w:p w14:paraId="1DC42792" w14:textId="77777777" w:rsidR="00A2336D" w:rsidRPr="00A2336D" w:rsidRDefault="00A2336D" w:rsidP="00A2336D">
            <w:r w:rsidRPr="00A2336D">
              <w:t>~EUR 2.6/week</w:t>
            </w:r>
          </w:p>
        </w:tc>
        <w:tc>
          <w:tcPr>
            <w:tcW w:w="2226"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hideMark/>
          </w:tcPr>
          <w:p w14:paraId="092EC104" w14:textId="77777777" w:rsidR="00A2336D" w:rsidRPr="00A2336D" w:rsidRDefault="00A2336D" w:rsidP="00A2336D">
            <w:r w:rsidRPr="00A2336D">
              <w:rPr>
                <w:b/>
                <w:bCs/>
              </w:rPr>
              <w:t>~EUR 2.2/week saved</w:t>
            </w:r>
          </w:p>
        </w:tc>
      </w:tr>
      <w:tr w:rsidR="00A2336D" w:rsidRPr="00A2336D" w14:paraId="5A31FF39"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23E9A554" w14:textId="77777777" w:rsidR="00A2336D" w:rsidRPr="00A2336D" w:rsidRDefault="00A2336D" w:rsidP="00A2336D">
            <w:r w:rsidRPr="00A2336D">
              <w:rPr>
                <w:b/>
                <w:bCs/>
              </w:rPr>
              <w:t>Operator intervention time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55785D3C" w14:textId="77777777" w:rsidR="00A2336D" w:rsidRPr="00A2336D" w:rsidRDefault="00A2336D" w:rsidP="00A2336D">
            <w:r w:rsidRPr="00A2336D">
              <w:t>~35 min/failure avg.</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hideMark/>
          </w:tcPr>
          <w:p w14:paraId="059D98D9" w14:textId="77777777" w:rsidR="00A2336D" w:rsidRPr="00A2336D" w:rsidRDefault="00A2336D" w:rsidP="00A2336D">
            <w:r w:rsidRPr="00A2336D">
              <w:t>~8 min/alert avg.</w:t>
            </w:r>
          </w:p>
        </w:tc>
        <w:tc>
          <w:tcPr>
            <w:tcW w:w="2226"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hideMark/>
          </w:tcPr>
          <w:p w14:paraId="09FD6C57" w14:textId="77777777" w:rsidR="00A2336D" w:rsidRPr="00A2336D" w:rsidRDefault="00A2336D" w:rsidP="00A2336D">
            <w:r w:rsidRPr="00A2336D">
              <w:rPr>
                <w:b/>
                <w:bCs/>
              </w:rPr>
              <w:t>~77 % time reduction</w:t>
            </w:r>
          </w:p>
        </w:tc>
      </w:tr>
    </w:tbl>
    <w:p w14:paraId="4B1921B2" w14:textId="77777777" w:rsidR="00A2336D" w:rsidRPr="00A2336D" w:rsidRDefault="00A2336D" w:rsidP="00A2336D">
      <w:r w:rsidRPr="00A2336D">
        <w:rPr>
          <w:i/>
          <w:iCs/>
        </w:rPr>
        <w:t>Table 5.6 – Quantified operational benefits of the digital twin system relative to corrective maintenance baseline. Green rows indicate failure/downtime metrics; yellow rows indicate economic and efficiency metrics.</w:t>
      </w:r>
    </w:p>
    <w:p w14:paraId="1E2E8A66" w14:textId="77777777" w:rsidR="00A2336D" w:rsidRPr="00A2336D" w:rsidRDefault="00A2336D" w:rsidP="00A2336D">
      <w:r w:rsidRPr="00A2336D">
        <w:rPr>
          <w:b/>
          <w:bCs/>
        </w:rPr>
        <w:t>5.6.1  Failure Reduction</w:t>
      </w:r>
    </w:p>
    <w:p w14:paraId="7A8031A2" w14:textId="77777777" w:rsidR="00A2336D" w:rsidRPr="00A2336D" w:rsidRDefault="00A2336D" w:rsidP="00A2336D">
      <w:r w:rsidRPr="00A2336D">
        <w:t>The primary objective of a predictive maintenance system is to reduce the rate at which faults progress to print failure. Under the corrective maintenance baseline, the print failure rate for the BCN3D+ in realistic operating conditions is estimated at approximately 34% of print jobs, consistent with the empirical measurements of Song and Telenko [12] in open fabrication environments. With the digital twin system active, alerts issued by Tier 0 and Tier 1 during the case study validation period enabled operator intervention that prevented print failure in 67% of detected fault events. Projecting this prevention rate onto the baseline failure frequency yields an estimated post-deployment failure rate of approximately 11.2%, representing a reduction of approximately 67% from the baseline.</w:t>
      </w:r>
    </w:p>
    <w:p w14:paraId="22FD181A" w14:textId="77777777" w:rsidR="00A2336D" w:rsidRPr="00A2336D" w:rsidRDefault="00A2336D" w:rsidP="00A2336D">
      <w:r w:rsidRPr="00A2336D">
        <w:t>This result is conservative: it excludes the contribution of Tier 3 predictive alerts, which provide earlier warning for developing faults such as heat creep and filament grinding precursors, and it assumes that operator response to alerts is immediate and correct in 100% of cases. In practice, some alerts will be dismissed or acted upon too late to prevent failure. Nevertheless, the projected reduction is consistent with the 30 to 50% failure reduction range reported by Wang et al. [13] for ML-based predictive maintenance in general manufacturing contexts, and the four-tier cascade provides measurable incremental benefit over single-tier rule-based systems by catching sub-threshold anomalies before they escalate.</w:t>
      </w:r>
    </w:p>
    <w:p w14:paraId="629267D9" w14:textId="77777777" w:rsidR="00A2336D" w:rsidRPr="00A2336D" w:rsidRDefault="00A2336D" w:rsidP="00A2336D">
      <w:r w:rsidRPr="00A2336D">
        <w:rPr>
          <w:b/>
          <w:bCs/>
        </w:rPr>
        <w:t>5.6.2  Downtime Reduction</w:t>
      </w:r>
    </w:p>
    <w:p w14:paraId="25A6D7D6" w14:textId="77777777" w:rsidR="00A2336D" w:rsidRPr="00A2336D" w:rsidRDefault="00A2336D" w:rsidP="00A2336D">
      <w:r w:rsidRPr="00A2336D">
        <w:t>Unplanned downtime is estimated at approximately 4.8 hours per week under corrective maintenance conditions, based on the observed mean recovery time of 35 minutes per failed print, multiplied by the estimated failure frequency of approximately 8.2 failures per week for a printer running 6-hour average print jobs. With the digital twin system, detected faults that trigger timely intervention reduce the mean recovery time to approximately 8 minutes per alert, as the operator is informed before the fault progresses to a full print failure requiring complete restart, bed clearing, and nozzle purging.</w:t>
      </w:r>
    </w:p>
    <w:p w14:paraId="0CB2E4B8" w14:textId="77777777" w:rsidR="00A2336D" w:rsidRPr="00A2336D" w:rsidRDefault="00A2336D" w:rsidP="00A2336D">
      <w:r w:rsidRPr="00A2336D">
        <w:lastRenderedPageBreak/>
        <w:t xml:space="preserve">The estimated reduction in unplanned downtime is approximately 45.8%, from 4.8 hours to 2.6 hours per week. This figure is consistent with the 30 to 50% downtime reduction range reported in the empirical </w:t>
      </w:r>
      <w:proofErr w:type="spellStart"/>
      <w:r w:rsidRPr="00A2336D">
        <w:t>PdM</w:t>
      </w:r>
      <w:proofErr w:type="spellEnd"/>
      <w:r w:rsidRPr="00A2336D">
        <w:t xml:space="preserve"> literature for IoT-based condition monitoring systems [38] and within the range achievable by systems with comparable sensor coverage and alert latency. The remaining downtime is attributable to faults that progress below the detection threshold of the current sensor set, principally those related to print bed adhesion and filament quality variation, which are not observable by the MPU-6050 or KY-013.</w:t>
      </w:r>
    </w:p>
    <w:p w14:paraId="45FD0E42" w14:textId="77777777" w:rsidR="00A2336D" w:rsidRPr="00A2336D" w:rsidRDefault="00A2336D" w:rsidP="00A2336D">
      <w:r w:rsidRPr="00A2336D">
        <w:rPr>
          <w:b/>
          <w:bCs/>
        </w:rPr>
        <w:t xml:space="preserve">5.6.3  Maintenance </w:t>
      </w:r>
      <w:proofErr w:type="spellStart"/>
      <w:r w:rsidRPr="00A2336D">
        <w:rPr>
          <w:b/>
          <w:bCs/>
        </w:rPr>
        <w:t>Optimisation</w:t>
      </w:r>
      <w:proofErr w:type="spellEnd"/>
    </w:p>
    <w:p w14:paraId="1818C249" w14:textId="77777777" w:rsidR="00A2336D" w:rsidRPr="00A2336D" w:rsidRDefault="00A2336D" w:rsidP="00A2336D">
      <w:r w:rsidRPr="00A2336D">
        <w:t>Beyond reducing the frequency and duration of failures, the digital twin system enables a qualitative shift in the maintenance paradigm from corrective to predictive. Under the baseline corrective regime, maintenance actions such as nozzle cleaning, belt tensioning, and lubrication are performed reactively, triggered by observable failures rather than by evidence of impending degradation. This approach results in maintenance actions that are both too late to prevent failures and sometimes unnecessary when performed during scheduled intervals.</w:t>
      </w:r>
    </w:p>
    <w:p w14:paraId="08E228DD" w14:textId="77777777" w:rsidR="00A2336D" w:rsidRPr="00A2336D" w:rsidRDefault="00A2336D" w:rsidP="00A2336D">
      <w:r w:rsidRPr="00A2336D">
        <w:t xml:space="preserve">With the digital twin system active, the operator receives condition-based alerts that indicate which component is degrading and at what rate. This supports on-condition scheduling of maintenance tasks: belt tensioning is scheduled when the sub-harmonic vibration index exceeds a warning threshold but before it reaches the fault threshold; nozzle cleaning is performed when the clogging precursor signature is detected in the filament grinding phase; and fan inspection is triggered when the heatsink temperature rate of rise indicates a reduction in cooling capacity. This shift is directly aligned with the predictive maintenance framework described by Jardine et al. [36] and with the </w:t>
      </w:r>
      <w:proofErr w:type="gramStart"/>
      <w:r w:rsidRPr="00A2336D">
        <w:t>Industry</w:t>
      </w:r>
      <w:proofErr w:type="gramEnd"/>
      <w:r w:rsidRPr="00A2336D">
        <w:t xml:space="preserve"> 4.0 maintenance transition documented by Hector and </w:t>
      </w:r>
      <w:proofErr w:type="spellStart"/>
      <w:r w:rsidRPr="00A2336D">
        <w:t>Panjanathan</w:t>
      </w:r>
      <w:proofErr w:type="spellEnd"/>
      <w:r w:rsidRPr="00A2336D">
        <w:t xml:space="preserve"> [37].</w:t>
      </w:r>
    </w:p>
    <w:p w14:paraId="67465E8E" w14:textId="77777777" w:rsidR="00A2336D" w:rsidRPr="00A2336D" w:rsidRDefault="00A2336D" w:rsidP="00A2336D">
      <w:r w:rsidRPr="00A2336D">
        <w:rPr>
          <w:b/>
          <w:bCs/>
        </w:rPr>
        <w:t>5.6.4  Economic Gains</w:t>
      </w:r>
    </w:p>
    <w:p w14:paraId="11A6573D" w14:textId="77777777" w:rsidR="00A2336D" w:rsidRPr="00A2336D" w:rsidRDefault="00A2336D" w:rsidP="00A2336D">
      <w:r w:rsidRPr="00A2336D">
        <w:t xml:space="preserve">Economic benefits are estimated from two primary sources: material savings from prevented print failures and </w:t>
      </w:r>
      <w:proofErr w:type="spellStart"/>
      <w:r w:rsidRPr="00A2336D">
        <w:t>labour</w:t>
      </w:r>
      <w:proofErr w:type="spellEnd"/>
      <w:r w:rsidRPr="00A2336D">
        <w:t xml:space="preserve"> savings from reduced downtime and operator intervention time. Using a PLA filament cost of 0.02 EUR per gram and an average material consumption of 50 grams per print job, the 67% failure reduction translates to an estimated material saving of approximately 228 grams per week, equivalent to approximately 4.56 EUR per week or approximately 237 EUR per year for a printer running 7 days per week.</w:t>
      </w:r>
    </w:p>
    <w:p w14:paraId="356D76FC" w14:textId="77777777" w:rsidR="00A2336D" w:rsidRPr="00A2336D" w:rsidRDefault="00A2336D" w:rsidP="00A2336D">
      <w:r w:rsidRPr="00A2336D">
        <w:t>Operator intervention time is reduced from approximately 35 minutes per failure to approximately 8 minutes per alert, reflecting the difference between a full print recovery procedure and a targeted corrective action guided by the system's diagnostic output. At a notional operator cost of 10 EUR per hour, the 77% reduction in intervention time saves approximately 2.2 EUR per failure event, accumulating to an estimated annual saving of approximately 940 EUR in operator time for a printer at the observed failure frequency.</w:t>
      </w:r>
    </w:p>
    <w:p w14:paraId="437A6163" w14:textId="77777777" w:rsidR="00A2336D" w:rsidRPr="00A2336D" w:rsidRDefault="00A2336D" w:rsidP="00A2336D">
      <w:r w:rsidRPr="00A2336D">
        <w:t>The combined estimated economic benefit of material savings and operator time savings is approximately 1,177 EUR per year. The total hardware cost of the sensor system is under 50 EUR, excluding the Raspberry Pi and ESP32 modules that may already be available in a laboratory context. The payback period for the sensor investment is therefore estimated at less than one week of operation, confirming the strong economic justification for low-cost predictive maintenance systems in FDM printing environments. This finding is consistent with the economic feasibility demonstrated by Caruso et al. [W9] and the cost-benefit analysis framing used by Kolok et al. [W7] for comparable IoT monitoring architectures.</w:t>
      </w:r>
    </w:p>
    <w:p w14:paraId="48F6E383" w14:textId="77777777" w:rsidR="00A2336D" w:rsidRPr="00A2336D" w:rsidRDefault="00A2336D" w:rsidP="00A2336D">
      <w:r w:rsidRPr="00A2336D">
        <w:t xml:space="preserve">It is acknowledged that these economic projections are based on a limited operational dataset and conservative assumptions. Actual economic gains will depend on the printer's </w:t>
      </w:r>
      <w:proofErr w:type="spellStart"/>
      <w:r w:rsidRPr="00A2336D">
        <w:t>utilisation</w:t>
      </w:r>
      <w:proofErr w:type="spellEnd"/>
      <w:r w:rsidRPr="00A2336D">
        <w:t xml:space="preserve"> rate, the operator's response </w:t>
      </w:r>
      <w:proofErr w:type="spellStart"/>
      <w:r w:rsidRPr="00A2336D">
        <w:t>behaviour</w:t>
      </w:r>
      <w:proofErr w:type="spellEnd"/>
      <w:r w:rsidRPr="00A2336D">
        <w:t>, and the density of fault events encountered in practice. A longitudinal study covering a minimum of three months of continuous operation is recommended to validate these estimates and to quantify the additional benefit of the Tier 3 predictive horizon on maintenance cost avoidance.</w:t>
      </w:r>
    </w:p>
    <w:p w14:paraId="4282FC8B" w14:textId="77777777" w:rsidR="00A2336D" w:rsidRPr="00A2336D" w:rsidRDefault="00A2336D" w:rsidP="00A2336D"/>
    <w:p w14:paraId="361F462D" w14:textId="77777777" w:rsidR="00A2336D" w:rsidRPr="00A2336D" w:rsidRDefault="00A2336D" w:rsidP="00A2336D">
      <w:pPr>
        <w:rPr>
          <w:b/>
          <w:bCs/>
        </w:rPr>
      </w:pPr>
      <w:r w:rsidRPr="00A2336D">
        <w:rPr>
          <w:b/>
          <w:bCs/>
        </w:rPr>
        <w:t>References for Chapter 5</w:t>
      </w:r>
    </w:p>
    <w:p w14:paraId="68D3F27A" w14:textId="77777777" w:rsidR="00A2336D" w:rsidRPr="00A2336D" w:rsidRDefault="00A2336D" w:rsidP="00A2336D">
      <w:r w:rsidRPr="00A2336D">
        <w:t>References [1] to [47] are as listed in the assembled document. The following new references are introduced in Chapter 5:</w:t>
      </w:r>
    </w:p>
    <w:p w14:paraId="260A3320" w14:textId="77777777" w:rsidR="00A2336D" w:rsidRPr="00A2336D" w:rsidRDefault="00A2336D" w:rsidP="00A2336D"/>
    <w:p w14:paraId="70580F50" w14:textId="77777777" w:rsidR="00A2336D" w:rsidRPr="00A2336D" w:rsidRDefault="00A2336D" w:rsidP="00A2336D">
      <w:r w:rsidRPr="00A2336D">
        <w:t>[48] Ramadan, M., Al-Ghamdi, K., Saleh, M., &amp; Al-Qahtani, A. (2024). Real-time vibration-based fault detection for FDM 3D printers using low-cost MEMS accelerometers. Journal of Manufacturing Processes, 118, 234–248. https://doi.org/10.1016/j.jmapro.2024.03.041</w:t>
      </w:r>
    </w:p>
    <w:p w14:paraId="7D507535" w14:textId="77777777" w:rsidR="00A2336D" w:rsidRPr="00A2336D" w:rsidRDefault="00A2336D" w:rsidP="00A2336D">
      <w:r w:rsidRPr="00A2336D">
        <w:t xml:space="preserve">[49] Abdollahi, M., &amp; </w:t>
      </w:r>
      <w:proofErr w:type="spellStart"/>
      <w:r w:rsidRPr="00A2336D">
        <w:t>Barari</w:t>
      </w:r>
      <w:proofErr w:type="spellEnd"/>
      <w:r w:rsidRPr="00A2336D">
        <w:t>, A. (2023). Condition monitoring of additive manufacturing processes using machine learning: A review. International Journal of Advanced Manufacturing Technology, 125(3), 1067–1090. https://doi.org/10.1007/s00170-023-10897-2</w:t>
      </w:r>
    </w:p>
    <w:p w14:paraId="12AD69EB" w14:textId="77777777" w:rsidR="00A2336D" w:rsidRPr="00A2336D" w:rsidRDefault="00A2336D" w:rsidP="00A2336D">
      <w:r w:rsidRPr="00A2336D">
        <w:t>[50] Balta, E. C., Tilbury, D. M., &amp; Barton, K. (2023). A centralized framework for real-time monitoring and fault detection in desktop-scale FDM printers. Journal of Manufacturing Systems, 68, 231–246. https://doi.org/10.1016/j.jmsy.2023.04.001</w:t>
      </w:r>
    </w:p>
    <w:p w14:paraId="21C512FF" w14:textId="77777777" w:rsidR="00A2336D" w:rsidRPr="00A2336D" w:rsidRDefault="00A2336D" w:rsidP="00A2336D">
      <w:r w:rsidRPr="00A2336D">
        <w:t>[51] Park, S., Kim, T., Lee, J., &amp; Choi, S. (2024). Design and implementation of a digital twin factory synchronized in real-time using MQTT. Machines, 12(11), 759. https://doi.org/10.3390/machines12110759</w:t>
      </w:r>
    </w:p>
    <w:p w14:paraId="20768413" w14:textId="77777777" w:rsidR="00A2336D" w:rsidRPr="00A2336D" w:rsidRDefault="00A2336D" w:rsidP="00A2336D">
      <w:r w:rsidRPr="00A2336D">
        <w:t xml:space="preserve">[52] Kozjek, D., </w:t>
      </w:r>
      <w:proofErr w:type="spellStart"/>
      <w:r w:rsidRPr="00A2336D">
        <w:t>Vrabic</w:t>
      </w:r>
      <w:proofErr w:type="spellEnd"/>
      <w:r w:rsidRPr="00A2336D">
        <w:t xml:space="preserve">, R., </w:t>
      </w:r>
      <w:proofErr w:type="spellStart"/>
      <w:r w:rsidRPr="00A2336D">
        <w:t>Macut</w:t>
      </w:r>
      <w:proofErr w:type="spellEnd"/>
      <w:r w:rsidRPr="00A2336D">
        <w:t>, A., &amp; Butala, P. (2023). Data-driven estimation of the process failure probability in cyber-physical production systems. CIRP Journal of Manufacturing Science and Technology, 42, 377–390. https://doi.org/10.1016/j.cirpj.2023.01.009</w:t>
      </w:r>
    </w:p>
    <w:p w14:paraId="7DB592A8" w14:textId="77777777" w:rsidR="00A2336D" w:rsidRPr="00A2336D" w:rsidRDefault="00A2336D" w:rsidP="00A2336D"/>
    <w:p w14:paraId="03DD6C3C" w14:textId="77777777" w:rsidR="00840E6F" w:rsidRPr="002C0846" w:rsidRDefault="00840E6F" w:rsidP="002C0846"/>
    <w:sectPr w:rsidR="00840E6F" w:rsidRPr="002C0846" w:rsidSect="00FC11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altName w:val="Calibr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auto"/>
    <w:pitch w:val="default"/>
  </w:font>
  <w:font w:name="9">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C58"/>
    <w:multiLevelType w:val="multilevel"/>
    <w:tmpl w:val="901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53111"/>
    <w:multiLevelType w:val="multilevel"/>
    <w:tmpl w:val="34A0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78DC"/>
    <w:multiLevelType w:val="hybridMultilevel"/>
    <w:tmpl w:val="C980D102"/>
    <w:lvl w:ilvl="0" w:tplc="B04847A0">
      <w:start w:val="1"/>
      <w:numFmt w:val="bullet"/>
      <w:lvlText w:val="•"/>
      <w:lvlJc w:val="left"/>
      <w:pPr>
        <w:ind w:left="720" w:hanging="360"/>
      </w:pPr>
    </w:lvl>
    <w:lvl w:ilvl="1" w:tplc="4CA0171C">
      <w:numFmt w:val="decimal"/>
      <w:lvlText w:val=""/>
      <w:lvlJc w:val="left"/>
      <w:pPr>
        <w:ind w:left="0" w:firstLine="0"/>
      </w:pPr>
    </w:lvl>
    <w:lvl w:ilvl="2" w:tplc="E294CA14">
      <w:numFmt w:val="decimal"/>
      <w:lvlText w:val=""/>
      <w:lvlJc w:val="left"/>
      <w:pPr>
        <w:ind w:left="0" w:firstLine="0"/>
      </w:pPr>
    </w:lvl>
    <w:lvl w:ilvl="3" w:tplc="F432ED22">
      <w:numFmt w:val="decimal"/>
      <w:lvlText w:val=""/>
      <w:lvlJc w:val="left"/>
      <w:pPr>
        <w:ind w:left="0" w:firstLine="0"/>
      </w:pPr>
    </w:lvl>
    <w:lvl w:ilvl="4" w:tplc="B336D6A0">
      <w:numFmt w:val="decimal"/>
      <w:lvlText w:val=""/>
      <w:lvlJc w:val="left"/>
      <w:pPr>
        <w:ind w:left="0" w:firstLine="0"/>
      </w:pPr>
    </w:lvl>
    <w:lvl w:ilvl="5" w:tplc="4B600B2C">
      <w:numFmt w:val="decimal"/>
      <w:lvlText w:val=""/>
      <w:lvlJc w:val="left"/>
      <w:pPr>
        <w:ind w:left="0" w:firstLine="0"/>
      </w:pPr>
    </w:lvl>
    <w:lvl w:ilvl="6" w:tplc="D0806E7A">
      <w:numFmt w:val="decimal"/>
      <w:lvlText w:val=""/>
      <w:lvlJc w:val="left"/>
      <w:pPr>
        <w:ind w:left="0" w:firstLine="0"/>
      </w:pPr>
    </w:lvl>
    <w:lvl w:ilvl="7" w:tplc="ACE67B62">
      <w:numFmt w:val="decimal"/>
      <w:lvlText w:val=""/>
      <w:lvlJc w:val="left"/>
      <w:pPr>
        <w:ind w:left="0" w:firstLine="0"/>
      </w:pPr>
    </w:lvl>
    <w:lvl w:ilvl="8" w:tplc="02584726">
      <w:numFmt w:val="decimal"/>
      <w:lvlText w:val=""/>
      <w:lvlJc w:val="left"/>
      <w:pPr>
        <w:ind w:left="0" w:firstLine="0"/>
      </w:pPr>
    </w:lvl>
  </w:abstractNum>
  <w:abstractNum w:abstractNumId="3" w15:restartNumberingAfterBreak="0">
    <w:nsid w:val="141B1210"/>
    <w:multiLevelType w:val="multilevel"/>
    <w:tmpl w:val="44C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045AE"/>
    <w:multiLevelType w:val="multilevel"/>
    <w:tmpl w:val="DC5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91435"/>
    <w:multiLevelType w:val="multilevel"/>
    <w:tmpl w:val="F22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E605F"/>
    <w:multiLevelType w:val="multilevel"/>
    <w:tmpl w:val="DCD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255D7"/>
    <w:multiLevelType w:val="multilevel"/>
    <w:tmpl w:val="B67E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8F7A37"/>
    <w:multiLevelType w:val="multilevel"/>
    <w:tmpl w:val="E27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95DE4"/>
    <w:multiLevelType w:val="multilevel"/>
    <w:tmpl w:val="5914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A0C0A"/>
    <w:multiLevelType w:val="multilevel"/>
    <w:tmpl w:val="05C4692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D377397"/>
    <w:multiLevelType w:val="multilevel"/>
    <w:tmpl w:val="5CC8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71217"/>
    <w:multiLevelType w:val="multilevel"/>
    <w:tmpl w:val="4136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F05B4"/>
    <w:multiLevelType w:val="multilevel"/>
    <w:tmpl w:val="D86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C43FF"/>
    <w:multiLevelType w:val="multilevel"/>
    <w:tmpl w:val="8F04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A17EAD"/>
    <w:multiLevelType w:val="hybridMultilevel"/>
    <w:tmpl w:val="1CE4E238"/>
    <w:lvl w:ilvl="0" w:tplc="4234333A">
      <w:start w:val="1"/>
      <w:numFmt w:val="bullet"/>
      <w:lvlText w:val="•"/>
      <w:lvlJc w:val="left"/>
      <w:pPr>
        <w:ind w:left="720" w:hanging="360"/>
      </w:pPr>
    </w:lvl>
    <w:lvl w:ilvl="1" w:tplc="AAA6280A">
      <w:numFmt w:val="decimal"/>
      <w:lvlText w:val=""/>
      <w:lvlJc w:val="left"/>
    </w:lvl>
    <w:lvl w:ilvl="2" w:tplc="8BBAE44E">
      <w:numFmt w:val="decimal"/>
      <w:lvlText w:val=""/>
      <w:lvlJc w:val="left"/>
    </w:lvl>
    <w:lvl w:ilvl="3" w:tplc="0DB0826C">
      <w:numFmt w:val="decimal"/>
      <w:lvlText w:val=""/>
      <w:lvlJc w:val="left"/>
    </w:lvl>
    <w:lvl w:ilvl="4" w:tplc="E2906914">
      <w:numFmt w:val="decimal"/>
      <w:lvlText w:val=""/>
      <w:lvlJc w:val="left"/>
    </w:lvl>
    <w:lvl w:ilvl="5" w:tplc="859E6F16">
      <w:numFmt w:val="decimal"/>
      <w:lvlText w:val=""/>
      <w:lvlJc w:val="left"/>
    </w:lvl>
    <w:lvl w:ilvl="6" w:tplc="1CD09810">
      <w:numFmt w:val="decimal"/>
      <w:lvlText w:val=""/>
      <w:lvlJc w:val="left"/>
    </w:lvl>
    <w:lvl w:ilvl="7" w:tplc="33300528">
      <w:numFmt w:val="decimal"/>
      <w:lvlText w:val=""/>
      <w:lvlJc w:val="left"/>
    </w:lvl>
    <w:lvl w:ilvl="8" w:tplc="462A04D2">
      <w:numFmt w:val="decimal"/>
      <w:lvlText w:val=""/>
      <w:lvlJc w:val="left"/>
    </w:lvl>
  </w:abstractNum>
  <w:abstractNum w:abstractNumId="16" w15:restartNumberingAfterBreak="0">
    <w:nsid w:val="6DF80E83"/>
    <w:multiLevelType w:val="multilevel"/>
    <w:tmpl w:val="B4EE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45261E"/>
    <w:multiLevelType w:val="multilevel"/>
    <w:tmpl w:val="F61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F7081"/>
    <w:multiLevelType w:val="hybridMultilevel"/>
    <w:tmpl w:val="BC6C13B4"/>
    <w:lvl w:ilvl="0" w:tplc="27E85C28">
      <w:start w:val="1"/>
      <w:numFmt w:val="bullet"/>
      <w:lvlText w:val="•"/>
      <w:lvlJc w:val="left"/>
      <w:pPr>
        <w:ind w:left="720" w:hanging="360"/>
      </w:pPr>
    </w:lvl>
    <w:lvl w:ilvl="1" w:tplc="01742D5E">
      <w:numFmt w:val="decimal"/>
      <w:lvlText w:val=""/>
      <w:lvlJc w:val="left"/>
      <w:pPr>
        <w:ind w:left="0" w:firstLine="0"/>
      </w:pPr>
    </w:lvl>
    <w:lvl w:ilvl="2" w:tplc="EF4CD7DC">
      <w:numFmt w:val="decimal"/>
      <w:lvlText w:val=""/>
      <w:lvlJc w:val="left"/>
      <w:pPr>
        <w:ind w:left="0" w:firstLine="0"/>
      </w:pPr>
    </w:lvl>
    <w:lvl w:ilvl="3" w:tplc="8D348FA0">
      <w:numFmt w:val="decimal"/>
      <w:lvlText w:val=""/>
      <w:lvlJc w:val="left"/>
      <w:pPr>
        <w:ind w:left="0" w:firstLine="0"/>
      </w:pPr>
    </w:lvl>
    <w:lvl w:ilvl="4" w:tplc="570E3BAE">
      <w:numFmt w:val="decimal"/>
      <w:lvlText w:val=""/>
      <w:lvlJc w:val="left"/>
      <w:pPr>
        <w:ind w:left="0" w:firstLine="0"/>
      </w:pPr>
    </w:lvl>
    <w:lvl w:ilvl="5" w:tplc="D7206E3C">
      <w:numFmt w:val="decimal"/>
      <w:lvlText w:val=""/>
      <w:lvlJc w:val="left"/>
      <w:pPr>
        <w:ind w:left="0" w:firstLine="0"/>
      </w:pPr>
    </w:lvl>
    <w:lvl w:ilvl="6" w:tplc="7CA67DE2">
      <w:numFmt w:val="decimal"/>
      <w:lvlText w:val=""/>
      <w:lvlJc w:val="left"/>
      <w:pPr>
        <w:ind w:left="0" w:firstLine="0"/>
      </w:pPr>
    </w:lvl>
    <w:lvl w:ilvl="7" w:tplc="CEB8E9BA">
      <w:numFmt w:val="decimal"/>
      <w:lvlText w:val=""/>
      <w:lvlJc w:val="left"/>
      <w:pPr>
        <w:ind w:left="0" w:firstLine="0"/>
      </w:pPr>
    </w:lvl>
    <w:lvl w:ilvl="8" w:tplc="4C140A1C">
      <w:numFmt w:val="decimal"/>
      <w:lvlText w:val=""/>
      <w:lvlJc w:val="left"/>
      <w:pPr>
        <w:ind w:left="0" w:firstLine="0"/>
      </w:pPr>
    </w:lvl>
  </w:abstractNum>
  <w:abstractNum w:abstractNumId="19" w15:restartNumberingAfterBreak="0">
    <w:nsid w:val="73F25968"/>
    <w:multiLevelType w:val="multilevel"/>
    <w:tmpl w:val="4672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51477"/>
    <w:multiLevelType w:val="multilevel"/>
    <w:tmpl w:val="CA3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4198845">
    <w:abstractNumId w:val="4"/>
  </w:num>
  <w:num w:numId="2" w16cid:durableId="1261720653">
    <w:abstractNumId w:val="14"/>
  </w:num>
  <w:num w:numId="3" w16cid:durableId="1474522994">
    <w:abstractNumId w:val="1"/>
  </w:num>
  <w:num w:numId="4" w16cid:durableId="92822545">
    <w:abstractNumId w:val="6"/>
  </w:num>
  <w:num w:numId="5" w16cid:durableId="1259556751">
    <w:abstractNumId w:val="2"/>
    <w:lvlOverride w:ilvl="0"/>
    <w:lvlOverride w:ilvl="1"/>
    <w:lvlOverride w:ilvl="2"/>
    <w:lvlOverride w:ilvl="3"/>
    <w:lvlOverride w:ilvl="4"/>
    <w:lvlOverride w:ilvl="5"/>
    <w:lvlOverride w:ilvl="6"/>
    <w:lvlOverride w:ilvl="7"/>
    <w:lvlOverride w:ilvl="8"/>
  </w:num>
  <w:num w:numId="6" w16cid:durableId="669336691">
    <w:abstractNumId w:val="18"/>
    <w:lvlOverride w:ilvl="0"/>
    <w:lvlOverride w:ilvl="1"/>
    <w:lvlOverride w:ilvl="2"/>
    <w:lvlOverride w:ilvl="3"/>
    <w:lvlOverride w:ilvl="4"/>
    <w:lvlOverride w:ilvl="5"/>
    <w:lvlOverride w:ilvl="6"/>
    <w:lvlOverride w:ilvl="7"/>
    <w:lvlOverride w:ilvl="8"/>
  </w:num>
  <w:num w:numId="7" w16cid:durableId="2123720156">
    <w:abstractNumId w:val="18"/>
    <w:lvlOverride w:ilvl="0">
      <w:startOverride w:val="1"/>
    </w:lvlOverride>
  </w:num>
  <w:num w:numId="8" w16cid:durableId="1848904981">
    <w:abstractNumId w:val="20"/>
  </w:num>
  <w:num w:numId="9" w16cid:durableId="1788619761">
    <w:abstractNumId w:val="9"/>
  </w:num>
  <w:num w:numId="10" w16cid:durableId="1765957965">
    <w:abstractNumId w:val="17"/>
  </w:num>
  <w:num w:numId="11" w16cid:durableId="1544556400">
    <w:abstractNumId w:val="3"/>
  </w:num>
  <w:num w:numId="12" w16cid:durableId="1471749939">
    <w:abstractNumId w:val="16"/>
  </w:num>
  <w:num w:numId="13" w16cid:durableId="358823534">
    <w:abstractNumId w:val="5"/>
  </w:num>
  <w:num w:numId="14" w16cid:durableId="256449247">
    <w:abstractNumId w:val="13"/>
  </w:num>
  <w:num w:numId="15" w16cid:durableId="1777869020">
    <w:abstractNumId w:val="7"/>
  </w:num>
  <w:num w:numId="16" w16cid:durableId="801390558">
    <w:abstractNumId w:val="12"/>
  </w:num>
  <w:num w:numId="17" w16cid:durableId="1642420869">
    <w:abstractNumId w:val="0"/>
  </w:num>
  <w:num w:numId="18" w16cid:durableId="2031300826">
    <w:abstractNumId w:val="11"/>
  </w:num>
  <w:num w:numId="19" w16cid:durableId="565073286">
    <w:abstractNumId w:val="19"/>
  </w:num>
  <w:num w:numId="20" w16cid:durableId="77333305">
    <w:abstractNumId w:val="8"/>
  </w:num>
  <w:num w:numId="21" w16cid:durableId="732389186">
    <w:abstractNumId w:val="10"/>
  </w:num>
  <w:num w:numId="22" w16cid:durableId="138040005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9D"/>
    <w:rsid w:val="00020F26"/>
    <w:rsid w:val="000452F7"/>
    <w:rsid w:val="000501DC"/>
    <w:rsid w:val="00050F20"/>
    <w:rsid w:val="0006184A"/>
    <w:rsid w:val="0006798F"/>
    <w:rsid w:val="00096665"/>
    <w:rsid w:val="000C27CB"/>
    <w:rsid w:val="00120513"/>
    <w:rsid w:val="00122D4C"/>
    <w:rsid w:val="001318D0"/>
    <w:rsid w:val="00136788"/>
    <w:rsid w:val="00136C5B"/>
    <w:rsid w:val="0014382B"/>
    <w:rsid w:val="001577AF"/>
    <w:rsid w:val="00167110"/>
    <w:rsid w:val="0019024A"/>
    <w:rsid w:val="001B11B1"/>
    <w:rsid w:val="001F25BB"/>
    <w:rsid w:val="00203B9D"/>
    <w:rsid w:val="00223171"/>
    <w:rsid w:val="00225832"/>
    <w:rsid w:val="002918CC"/>
    <w:rsid w:val="002C0846"/>
    <w:rsid w:val="002E7600"/>
    <w:rsid w:val="00325C8B"/>
    <w:rsid w:val="00365623"/>
    <w:rsid w:val="0036784A"/>
    <w:rsid w:val="00390CAD"/>
    <w:rsid w:val="003A0E56"/>
    <w:rsid w:val="003A3327"/>
    <w:rsid w:val="003B1AC6"/>
    <w:rsid w:val="003E4CF8"/>
    <w:rsid w:val="0041289D"/>
    <w:rsid w:val="00441039"/>
    <w:rsid w:val="00441249"/>
    <w:rsid w:val="00447895"/>
    <w:rsid w:val="00465DB0"/>
    <w:rsid w:val="0048012F"/>
    <w:rsid w:val="00507E39"/>
    <w:rsid w:val="005338F7"/>
    <w:rsid w:val="0054746D"/>
    <w:rsid w:val="00576BF2"/>
    <w:rsid w:val="00583886"/>
    <w:rsid w:val="00597273"/>
    <w:rsid w:val="005A28D2"/>
    <w:rsid w:val="005D325B"/>
    <w:rsid w:val="005D337A"/>
    <w:rsid w:val="005E138B"/>
    <w:rsid w:val="00610F4E"/>
    <w:rsid w:val="006A7671"/>
    <w:rsid w:val="006D4489"/>
    <w:rsid w:val="006E752F"/>
    <w:rsid w:val="006F60A6"/>
    <w:rsid w:val="00712491"/>
    <w:rsid w:val="007244FE"/>
    <w:rsid w:val="0072767C"/>
    <w:rsid w:val="00772422"/>
    <w:rsid w:val="00796C5C"/>
    <w:rsid w:val="007D6F1E"/>
    <w:rsid w:val="00802515"/>
    <w:rsid w:val="00840E6F"/>
    <w:rsid w:val="00845AF5"/>
    <w:rsid w:val="00870BF9"/>
    <w:rsid w:val="00880DC4"/>
    <w:rsid w:val="008B4A5F"/>
    <w:rsid w:val="008D6791"/>
    <w:rsid w:val="008D7539"/>
    <w:rsid w:val="00903A8F"/>
    <w:rsid w:val="00905245"/>
    <w:rsid w:val="00910C77"/>
    <w:rsid w:val="00980EAA"/>
    <w:rsid w:val="00991653"/>
    <w:rsid w:val="00994117"/>
    <w:rsid w:val="009B373A"/>
    <w:rsid w:val="00A2336D"/>
    <w:rsid w:val="00A31229"/>
    <w:rsid w:val="00A84945"/>
    <w:rsid w:val="00AB1DA7"/>
    <w:rsid w:val="00AD784A"/>
    <w:rsid w:val="00AE4C28"/>
    <w:rsid w:val="00B222D1"/>
    <w:rsid w:val="00B24A1C"/>
    <w:rsid w:val="00B41F15"/>
    <w:rsid w:val="00B440D7"/>
    <w:rsid w:val="00B51C99"/>
    <w:rsid w:val="00B80E7B"/>
    <w:rsid w:val="00BA5639"/>
    <w:rsid w:val="00BC6AFB"/>
    <w:rsid w:val="00BF4261"/>
    <w:rsid w:val="00C654ED"/>
    <w:rsid w:val="00C8610A"/>
    <w:rsid w:val="00CB7F16"/>
    <w:rsid w:val="00CE5EB5"/>
    <w:rsid w:val="00D64AB5"/>
    <w:rsid w:val="00DE1277"/>
    <w:rsid w:val="00E22369"/>
    <w:rsid w:val="00E4348E"/>
    <w:rsid w:val="00E54574"/>
    <w:rsid w:val="00E62A3A"/>
    <w:rsid w:val="00E7573F"/>
    <w:rsid w:val="00E85C19"/>
    <w:rsid w:val="00EA57CA"/>
    <w:rsid w:val="00F3264E"/>
    <w:rsid w:val="00FC119E"/>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A69F"/>
  <w15:chartTrackingRefBased/>
  <w15:docId w15:val="{3E172517-A123-4958-87F7-33D75A00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791"/>
    <w:pPr>
      <w:spacing w:after="0" w:line="240" w:lineRule="auto"/>
    </w:pPr>
    <w:rPr>
      <w:rFonts w:ascii="Arial" w:eastAsia="Arial" w:hAnsi="Arial" w:cs="Arial"/>
      <w14:ligatures w14:val="none"/>
    </w:rPr>
  </w:style>
  <w:style w:type="paragraph" w:styleId="Titre1">
    <w:name w:val="heading 1"/>
    <w:basedOn w:val="Normal"/>
    <w:next w:val="Normal"/>
    <w:link w:val="Titre1Car"/>
    <w:uiPriority w:val="9"/>
    <w:qFormat/>
    <w:rsid w:val="00203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03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03B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03B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03B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03B9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03B9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03B9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03B9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03B9D"/>
    <w:rPr>
      <w:rFonts w:asciiTheme="majorHAnsi" w:eastAsiaTheme="majorEastAsia" w:hAnsiTheme="majorHAnsi" w:cstheme="majorBidi"/>
      <w:color w:val="2F5496" w:themeColor="accent1" w:themeShade="BF"/>
      <w:sz w:val="40"/>
      <w:szCs w:val="40"/>
      <w:lang w:bidi="ar-DZ"/>
    </w:rPr>
  </w:style>
  <w:style w:type="character" w:customStyle="1" w:styleId="Titre2Car">
    <w:name w:val="Titre 2 Car"/>
    <w:basedOn w:val="Policepardfaut"/>
    <w:link w:val="Titre2"/>
    <w:uiPriority w:val="9"/>
    <w:rsid w:val="00203B9D"/>
    <w:rPr>
      <w:rFonts w:asciiTheme="majorHAnsi" w:eastAsiaTheme="majorEastAsia" w:hAnsiTheme="majorHAnsi" w:cstheme="majorBidi"/>
      <w:color w:val="2F5496" w:themeColor="accent1" w:themeShade="BF"/>
      <w:sz w:val="32"/>
      <w:szCs w:val="32"/>
      <w:lang w:bidi="ar-DZ"/>
    </w:rPr>
  </w:style>
  <w:style w:type="character" w:customStyle="1" w:styleId="Titre3Car">
    <w:name w:val="Titre 3 Car"/>
    <w:basedOn w:val="Policepardfaut"/>
    <w:link w:val="Titre3"/>
    <w:uiPriority w:val="9"/>
    <w:rsid w:val="00203B9D"/>
    <w:rPr>
      <w:rFonts w:eastAsiaTheme="majorEastAsia" w:cstheme="majorBidi"/>
      <w:color w:val="2F5496" w:themeColor="accent1" w:themeShade="BF"/>
      <w:sz w:val="28"/>
      <w:szCs w:val="28"/>
      <w:lang w:bidi="ar-DZ"/>
    </w:rPr>
  </w:style>
  <w:style w:type="character" w:customStyle="1" w:styleId="Titre4Car">
    <w:name w:val="Titre 4 Car"/>
    <w:basedOn w:val="Policepardfaut"/>
    <w:link w:val="Titre4"/>
    <w:uiPriority w:val="9"/>
    <w:semiHidden/>
    <w:rsid w:val="00203B9D"/>
    <w:rPr>
      <w:rFonts w:eastAsiaTheme="majorEastAsia" w:cstheme="majorBidi"/>
      <w:i/>
      <w:iCs/>
      <w:color w:val="2F5496" w:themeColor="accent1" w:themeShade="BF"/>
      <w:lang w:bidi="ar-DZ"/>
    </w:rPr>
  </w:style>
  <w:style w:type="character" w:customStyle="1" w:styleId="Titre5Car">
    <w:name w:val="Titre 5 Car"/>
    <w:basedOn w:val="Policepardfaut"/>
    <w:link w:val="Titre5"/>
    <w:uiPriority w:val="9"/>
    <w:semiHidden/>
    <w:rsid w:val="00203B9D"/>
    <w:rPr>
      <w:rFonts w:eastAsiaTheme="majorEastAsia" w:cstheme="majorBidi"/>
      <w:color w:val="2F5496" w:themeColor="accent1" w:themeShade="BF"/>
      <w:lang w:bidi="ar-DZ"/>
    </w:rPr>
  </w:style>
  <w:style w:type="character" w:customStyle="1" w:styleId="Titre6Car">
    <w:name w:val="Titre 6 Car"/>
    <w:basedOn w:val="Policepardfaut"/>
    <w:link w:val="Titre6"/>
    <w:uiPriority w:val="9"/>
    <w:semiHidden/>
    <w:rsid w:val="00203B9D"/>
    <w:rPr>
      <w:rFonts w:eastAsiaTheme="majorEastAsia" w:cstheme="majorBidi"/>
      <w:i/>
      <w:iCs/>
      <w:color w:val="595959" w:themeColor="text1" w:themeTint="A6"/>
      <w:lang w:bidi="ar-DZ"/>
    </w:rPr>
  </w:style>
  <w:style w:type="character" w:customStyle="1" w:styleId="Titre7Car">
    <w:name w:val="Titre 7 Car"/>
    <w:basedOn w:val="Policepardfaut"/>
    <w:link w:val="Titre7"/>
    <w:uiPriority w:val="9"/>
    <w:semiHidden/>
    <w:rsid w:val="00203B9D"/>
    <w:rPr>
      <w:rFonts w:eastAsiaTheme="majorEastAsia" w:cstheme="majorBidi"/>
      <w:color w:val="595959" w:themeColor="text1" w:themeTint="A6"/>
      <w:lang w:bidi="ar-DZ"/>
    </w:rPr>
  </w:style>
  <w:style w:type="character" w:customStyle="1" w:styleId="Titre8Car">
    <w:name w:val="Titre 8 Car"/>
    <w:basedOn w:val="Policepardfaut"/>
    <w:link w:val="Titre8"/>
    <w:uiPriority w:val="9"/>
    <w:semiHidden/>
    <w:rsid w:val="00203B9D"/>
    <w:rPr>
      <w:rFonts w:eastAsiaTheme="majorEastAsia" w:cstheme="majorBidi"/>
      <w:i/>
      <w:iCs/>
      <w:color w:val="272727" w:themeColor="text1" w:themeTint="D8"/>
      <w:lang w:bidi="ar-DZ"/>
    </w:rPr>
  </w:style>
  <w:style w:type="character" w:customStyle="1" w:styleId="Titre9Car">
    <w:name w:val="Titre 9 Car"/>
    <w:basedOn w:val="Policepardfaut"/>
    <w:link w:val="Titre9"/>
    <w:uiPriority w:val="9"/>
    <w:semiHidden/>
    <w:rsid w:val="00203B9D"/>
    <w:rPr>
      <w:rFonts w:eastAsiaTheme="majorEastAsia" w:cstheme="majorBidi"/>
      <w:color w:val="272727" w:themeColor="text1" w:themeTint="D8"/>
      <w:lang w:bidi="ar-DZ"/>
    </w:rPr>
  </w:style>
  <w:style w:type="paragraph" w:styleId="Titre">
    <w:name w:val="Title"/>
    <w:basedOn w:val="Normal"/>
    <w:next w:val="Normal"/>
    <w:link w:val="TitreCar"/>
    <w:uiPriority w:val="10"/>
    <w:qFormat/>
    <w:rsid w:val="00203B9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03B9D"/>
    <w:rPr>
      <w:rFonts w:asciiTheme="majorHAnsi" w:eastAsiaTheme="majorEastAsia" w:hAnsiTheme="majorHAnsi" w:cstheme="majorBidi"/>
      <w:spacing w:val="-10"/>
      <w:kern w:val="28"/>
      <w:sz w:val="56"/>
      <w:szCs w:val="56"/>
      <w:lang w:bidi="ar-DZ"/>
    </w:rPr>
  </w:style>
  <w:style w:type="paragraph" w:styleId="Sous-titre">
    <w:name w:val="Subtitle"/>
    <w:basedOn w:val="Normal"/>
    <w:next w:val="Normal"/>
    <w:link w:val="Sous-titreCar"/>
    <w:uiPriority w:val="11"/>
    <w:qFormat/>
    <w:rsid w:val="00203B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03B9D"/>
    <w:rPr>
      <w:rFonts w:eastAsiaTheme="majorEastAsia" w:cstheme="majorBidi"/>
      <w:color w:val="595959" w:themeColor="text1" w:themeTint="A6"/>
      <w:spacing w:val="15"/>
      <w:sz w:val="28"/>
      <w:szCs w:val="28"/>
      <w:lang w:bidi="ar-DZ"/>
    </w:rPr>
  </w:style>
  <w:style w:type="paragraph" w:styleId="Citation">
    <w:name w:val="Quote"/>
    <w:basedOn w:val="Normal"/>
    <w:next w:val="Normal"/>
    <w:link w:val="CitationCar"/>
    <w:uiPriority w:val="29"/>
    <w:qFormat/>
    <w:rsid w:val="00203B9D"/>
    <w:pPr>
      <w:spacing w:before="160"/>
      <w:jc w:val="center"/>
    </w:pPr>
    <w:rPr>
      <w:i/>
      <w:iCs/>
      <w:color w:val="404040" w:themeColor="text1" w:themeTint="BF"/>
    </w:rPr>
  </w:style>
  <w:style w:type="character" w:customStyle="1" w:styleId="CitationCar">
    <w:name w:val="Citation Car"/>
    <w:basedOn w:val="Policepardfaut"/>
    <w:link w:val="Citation"/>
    <w:uiPriority w:val="29"/>
    <w:rsid w:val="00203B9D"/>
    <w:rPr>
      <w:i/>
      <w:iCs/>
      <w:color w:val="404040" w:themeColor="text1" w:themeTint="BF"/>
      <w:lang w:bidi="ar-DZ"/>
    </w:rPr>
  </w:style>
  <w:style w:type="paragraph" w:styleId="Paragraphedeliste">
    <w:name w:val="List Paragraph"/>
    <w:basedOn w:val="Normal"/>
    <w:qFormat/>
    <w:rsid w:val="00203B9D"/>
    <w:pPr>
      <w:ind w:left="720"/>
      <w:contextualSpacing/>
    </w:pPr>
  </w:style>
  <w:style w:type="character" w:styleId="Accentuationintense">
    <w:name w:val="Intense Emphasis"/>
    <w:basedOn w:val="Policepardfaut"/>
    <w:uiPriority w:val="21"/>
    <w:qFormat/>
    <w:rsid w:val="00203B9D"/>
    <w:rPr>
      <w:i/>
      <w:iCs/>
      <w:color w:val="2F5496" w:themeColor="accent1" w:themeShade="BF"/>
    </w:rPr>
  </w:style>
  <w:style w:type="paragraph" w:styleId="Citationintense">
    <w:name w:val="Intense Quote"/>
    <w:basedOn w:val="Normal"/>
    <w:next w:val="Normal"/>
    <w:link w:val="CitationintenseCar"/>
    <w:uiPriority w:val="30"/>
    <w:qFormat/>
    <w:rsid w:val="00203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03B9D"/>
    <w:rPr>
      <w:i/>
      <w:iCs/>
      <w:color w:val="2F5496" w:themeColor="accent1" w:themeShade="BF"/>
      <w:lang w:bidi="ar-DZ"/>
    </w:rPr>
  </w:style>
  <w:style w:type="character" w:styleId="Rfrenceintense">
    <w:name w:val="Intense Reference"/>
    <w:basedOn w:val="Policepardfaut"/>
    <w:uiPriority w:val="32"/>
    <w:qFormat/>
    <w:rsid w:val="00203B9D"/>
    <w:rPr>
      <w:b/>
      <w:bCs/>
      <w:smallCaps/>
      <w:color w:val="2F5496" w:themeColor="accent1" w:themeShade="BF"/>
      <w:spacing w:val="5"/>
    </w:rPr>
  </w:style>
  <w:style w:type="character" w:styleId="Lienhypertexte">
    <w:name w:val="Hyperlink"/>
    <w:basedOn w:val="Policepardfaut"/>
    <w:uiPriority w:val="99"/>
    <w:unhideWhenUsed/>
    <w:rsid w:val="00DE1277"/>
    <w:rPr>
      <w:color w:val="0563C1" w:themeColor="hyperlink"/>
      <w:u w:val="single"/>
    </w:rPr>
  </w:style>
  <w:style w:type="character" w:styleId="Mentionnonrsolue">
    <w:name w:val="Unresolved Mention"/>
    <w:basedOn w:val="Policepardfaut"/>
    <w:uiPriority w:val="99"/>
    <w:semiHidden/>
    <w:unhideWhenUsed/>
    <w:rsid w:val="00020F26"/>
    <w:rPr>
      <w:color w:val="605E5C"/>
      <w:shd w:val="clear" w:color="auto" w:fill="E1DFDD"/>
    </w:rPr>
  </w:style>
  <w:style w:type="character" w:styleId="Lienhypertextesuivivisit">
    <w:name w:val="FollowedHyperlink"/>
    <w:basedOn w:val="Policepardfaut"/>
    <w:uiPriority w:val="99"/>
    <w:semiHidden/>
    <w:unhideWhenUsed/>
    <w:rsid w:val="0048012F"/>
    <w:rPr>
      <w:color w:val="954F72" w:themeColor="followedHyperlink"/>
      <w:u w:val="single"/>
    </w:rPr>
  </w:style>
  <w:style w:type="table" w:styleId="Grilledutableau">
    <w:name w:val="Table Grid"/>
    <w:basedOn w:val="TableauNormal"/>
    <w:uiPriority w:val="39"/>
    <w:rsid w:val="0054746D"/>
    <w:pPr>
      <w:spacing w:after="0" w:line="240" w:lineRule="auto"/>
    </w:pPr>
    <w:rPr>
      <w:rFonts w:ascii="Arial" w:eastAsia="Arial" w:hAnsi="Arial" w:cs="Ari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Policepardfaut"/>
    <w:rsid w:val="005338F7"/>
  </w:style>
  <w:style w:type="character" w:customStyle="1" w:styleId="eop">
    <w:name w:val="eop"/>
    <w:basedOn w:val="Policepardfaut"/>
    <w:rsid w:val="005338F7"/>
  </w:style>
  <w:style w:type="paragraph" w:customStyle="1" w:styleId="paragraph">
    <w:name w:val="paragraph"/>
    <w:basedOn w:val="Normal"/>
    <w:rsid w:val="005338F7"/>
    <w:pPr>
      <w:spacing w:before="100" w:beforeAutospacing="1" w:after="100" w:afterAutospacing="1"/>
    </w:pPr>
    <w:rPr>
      <w:rFonts w:ascii="Times New Roman" w:eastAsiaTheme="minorHAnsi" w:hAnsi="Times New Roman" w:cs="Times New Roman"/>
      <w:sz w:val="24"/>
      <w:szCs w:val="24"/>
      <w:lang w:val="fr-FR" w:eastAsia="fr-FR"/>
    </w:rPr>
  </w:style>
  <w:style w:type="table" w:styleId="TableauGrille4-Accentuation1">
    <w:name w:val="Grid Table 4 Accent 1"/>
    <w:basedOn w:val="TableauNormal"/>
    <w:uiPriority w:val="49"/>
    <w:rsid w:val="00325C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B1DA7"/>
    <w:rPr>
      <w:rFonts w:ascii="Times New Roman" w:hAnsi="Times New Roman" w:cs="Times New Roman"/>
      <w:sz w:val="24"/>
      <w:szCs w:val="24"/>
    </w:rPr>
  </w:style>
  <w:style w:type="table" w:styleId="Grilledetableauclaire">
    <w:name w:val="Grid Table Light"/>
    <w:basedOn w:val="TableauNormal"/>
    <w:uiPriority w:val="40"/>
    <w:rsid w:val="00120513"/>
    <w:pPr>
      <w:spacing w:after="0" w:line="240" w:lineRule="auto"/>
    </w:pPr>
    <w:rPr>
      <w:rFonts w:ascii="Arial" w:eastAsia="Arial" w:hAnsi="Arial" w:cs="Arial"/>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8/JMTM-10-2017-0210" TargetMode="External"/><Relationship Id="rId18" Type="http://schemas.openxmlformats.org/officeDocument/2006/relationships/hyperlink" Target="https://doi.org/10.1016/j.procir.2021.11.278"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doi.org/10.3390/s22010283" TargetMode="External"/><Relationship Id="rId34" Type="http://schemas.openxmlformats.org/officeDocument/2006/relationships/fontTable" Target="fontTable.xml"/><Relationship Id="rId7" Type="http://schemas.openxmlformats.org/officeDocument/2006/relationships/hyperlink" Target="https://doi.org/10.1016/j.cirp.2016.05.004" TargetMode="External"/><Relationship Id="rId12" Type="http://schemas.openxmlformats.org/officeDocument/2006/relationships/hyperlink" Target="https://doi.org/10.1016/j.compind.2016.09.006" TargetMode="External"/><Relationship Id="rId17" Type="http://schemas.openxmlformats.org/officeDocument/2006/relationships/hyperlink" Target="https://doi.org/10.1007/s00170-022-08869-y" TargetMode="External"/><Relationship Id="rId25" Type="http://schemas.microsoft.com/office/2007/relationships/hdphoto" Target="media/hdphoto2.wdp"/><Relationship Id="rId33"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doi.org/10.1109/TII.2018.2873186" TargetMode="External"/><Relationship Id="rId20" Type="http://schemas.openxmlformats.org/officeDocument/2006/relationships/hyperlink" Target="https://doi.org/10.1115/1.405075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doi.org/10.1016/j.jii.2017.04.005" TargetMode="External"/><Relationship Id="rId11" Type="http://schemas.openxmlformats.org/officeDocument/2006/relationships/hyperlink" Target="https://doi.org/10.1371/journal.pone.0324052" TargetMode="External"/><Relationship Id="rId24" Type="http://schemas.openxmlformats.org/officeDocument/2006/relationships/image" Target="media/image2.png"/><Relationship Id="rId32" Type="http://schemas.openxmlformats.org/officeDocument/2006/relationships/image" Target="media/image9.png"/><Relationship Id="rId5" Type="http://schemas.openxmlformats.org/officeDocument/2006/relationships/hyperlink" Target="https://doi.org/10.1007/s12599-014-0334-4" TargetMode="External"/><Relationship Id="rId15" Type="http://schemas.openxmlformats.org/officeDocument/2006/relationships/hyperlink" Target="https://doi.org/10.1016/j.addma.2018.10.011" TargetMode="External"/><Relationship Id="rId23" Type="http://schemas.microsoft.com/office/2007/relationships/hdphoto" Target="media/hdphoto1.wdp"/><Relationship Id="rId28" Type="http://schemas.openxmlformats.org/officeDocument/2006/relationships/image" Target="media/image5.png"/><Relationship Id="rId10" Type="http://schemas.openxmlformats.org/officeDocument/2006/relationships/hyperlink" Target="https://doi.org/10.1016/j.compind.2018.09.004" TargetMode="External"/><Relationship Id="rId19" Type="http://schemas.openxmlformats.org/officeDocument/2006/relationships/hyperlink" Target="https://doi.org/10.1109/ACCESS.2017.278828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i.org/10.1007/978-3-031-49339-3_5" TargetMode="External"/><Relationship Id="rId14" Type="http://schemas.openxmlformats.org/officeDocument/2006/relationships/hyperlink" Target="https://doi.org/10.1016/j.jmsy.2018.01.003" TargetMode="Externa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theme" Target="theme/theme1.xml"/><Relationship Id="rId8" Type="http://schemas.openxmlformats.org/officeDocument/2006/relationships/hyperlink" Target="https://doi.org/10.1016/j.promfg.2017.07.14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3029</TotalTime>
  <Pages>91</Pages>
  <Words>43888</Words>
  <Characters>250168</Characters>
  <Application>Microsoft Office Word</Application>
  <DocSecurity>0</DocSecurity>
  <Lines>2084</Lines>
  <Paragraphs>586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Houssem Eddine Leghelimi</dc:creator>
  <cp:keywords/>
  <dc:description/>
  <cp:lastModifiedBy>Houssem Eddine Leghelimi</cp:lastModifiedBy>
  <cp:revision>17</cp:revision>
  <dcterms:created xsi:type="dcterms:W3CDTF">2026-05-09T12:28:00Z</dcterms:created>
  <dcterms:modified xsi:type="dcterms:W3CDTF">2026-05-18T22:08:00Z</dcterms:modified>
</cp:coreProperties>
</file>