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7A0DE6" w14:textId="77777777" w:rsidR="00C842EB" w:rsidRPr="00C842EB" w:rsidRDefault="00C842EB" w:rsidP="00C842EB">
      <w:pPr>
        <w:pBdr>
          <w:top w:val="nil"/>
          <w:left w:val="nil"/>
          <w:bottom w:val="nil"/>
          <w:right w:val="nil"/>
          <w:between w:val="nil"/>
        </w:pBdr>
        <w:spacing w:after="120" w:line="275" w:lineRule="auto"/>
        <w:outlineLvl w:val="0"/>
        <w:rPr>
          <w:rFonts w:ascii="Google Sans" w:eastAsia="Google Sans" w:hAnsi="Google Sans" w:cs="Google Sans"/>
          <w:b/>
          <w:bCs/>
          <w:color w:val="1F1F1F"/>
          <w:sz w:val="48"/>
          <w:szCs w:val="48"/>
        </w:rPr>
      </w:pPr>
      <w:r w:rsidRPr="00C842EB">
        <w:rPr>
          <w:rFonts w:ascii="Google Sans" w:eastAsia="Google Sans" w:hAnsi="Google Sans" w:cs="Google Sans"/>
          <w:b/>
          <w:bCs/>
          <w:color w:val="1F1F1F"/>
          <w:sz w:val="48"/>
          <w:szCs w:val="48"/>
        </w:rPr>
        <w:t>Synthèse du Projet : La Cristallisation de l'Espace Latent</w:t>
      </w:r>
    </w:p>
    <w:p w14:paraId="7D742870" w14:textId="77777777" w:rsidR="00C842EB" w:rsidRPr="00C842EB" w:rsidRDefault="00C842EB" w:rsidP="00C842EB">
      <w:pPr>
        <w:pBdr>
          <w:top w:val="nil"/>
          <w:left w:val="nil"/>
          <w:bottom w:val="nil"/>
          <w:right w:val="nil"/>
          <w:between w:val="nil"/>
        </w:pBdr>
        <w:spacing w:after="120" w:line="275" w:lineRule="auto"/>
        <w:outlineLvl w:val="1"/>
        <w:rPr>
          <w:rFonts w:ascii="Google Sans" w:eastAsia="Google Sans" w:hAnsi="Google Sans" w:cs="Google Sans"/>
          <w:b/>
          <w:bCs/>
          <w:color w:val="1F1F1F"/>
          <w:sz w:val="36"/>
          <w:szCs w:val="36"/>
        </w:rPr>
      </w:pPr>
      <w:r w:rsidRPr="00C842EB">
        <w:rPr>
          <w:rFonts w:ascii="Google Sans" w:eastAsia="Google Sans" w:hAnsi="Google Sans" w:cs="Google Sans"/>
          <w:b/>
          <w:bCs/>
          <w:color w:val="1F1F1F"/>
          <w:sz w:val="36"/>
          <w:szCs w:val="36"/>
        </w:rPr>
        <w:t>1. Le Problème de Départ (Le Constat)</w:t>
      </w:r>
    </w:p>
    <w:p w14:paraId="6C404280" w14:textId="77777777" w:rsidR="00C842EB" w:rsidRPr="00C842EB" w:rsidRDefault="00C842EB" w:rsidP="00C842EB">
      <w:pPr>
        <w:pBdr>
          <w:top w:val="nil"/>
          <w:left w:val="nil"/>
          <w:bottom w:val="nil"/>
          <w:right w:val="nil"/>
          <w:between w:val="nil"/>
        </w:pBdr>
        <w:spacing w:after="187" w:line="275" w:lineRule="auto"/>
        <w:rPr>
          <w:rFonts w:ascii="Google Sans" w:eastAsia="Google Sans" w:hAnsi="Google Sans" w:cs="Google Sans"/>
          <w:color w:val="1F1F1F"/>
        </w:rPr>
      </w:pPr>
      <w:r w:rsidRPr="00C842EB">
        <w:rPr>
          <w:rFonts w:ascii="Google Sans" w:eastAsia="Google Sans" w:hAnsi="Google Sans" w:cs="Google Sans"/>
          <w:color w:val="1F1F1F"/>
        </w:rPr>
        <w:t xml:space="preserve">Dans les hôpitaux, les intelligences artificielles (IA) de vision actuelles, appelées </w:t>
      </w:r>
      <w:r w:rsidRPr="00C842EB">
        <w:rPr>
          <w:rFonts w:ascii="Google Sans" w:eastAsia="Google Sans" w:hAnsi="Google Sans" w:cs="Google Sans"/>
          <w:b/>
          <w:bCs/>
          <w:color w:val="1F1F1F"/>
        </w:rPr>
        <w:t>Vision Transformers (ViT)</w:t>
      </w:r>
      <w:r w:rsidRPr="00C842EB">
        <w:rPr>
          <w:rFonts w:ascii="Google Sans" w:eastAsia="Google Sans" w:hAnsi="Google Sans" w:cs="Google Sans"/>
          <w:color w:val="1F1F1F"/>
        </w:rPr>
        <w:t>, sont excellentes pour analyser des radiographies, IRM ou scanners quand elles restent dans le laboratoire où elles ont été entraînées.</w:t>
      </w:r>
    </w:p>
    <w:p w14:paraId="78442567" w14:textId="77777777" w:rsidR="00C842EB" w:rsidRPr="00C842EB" w:rsidRDefault="00C842EB" w:rsidP="00C842EB">
      <w:pPr>
        <w:pBdr>
          <w:top w:val="nil"/>
          <w:left w:val="nil"/>
          <w:bottom w:val="nil"/>
          <w:right w:val="nil"/>
          <w:between w:val="nil"/>
        </w:pBdr>
        <w:spacing w:after="120" w:line="275" w:lineRule="auto"/>
        <w:rPr>
          <w:rFonts w:ascii="Google Sans" w:eastAsia="Google Sans" w:hAnsi="Google Sans" w:cs="Google Sans"/>
          <w:color w:val="1F1F1F"/>
        </w:rPr>
      </w:pPr>
      <w:r w:rsidRPr="00C842EB">
        <w:rPr>
          <w:rFonts w:ascii="Google Sans" w:eastAsia="Google Sans" w:hAnsi="Google Sans" w:cs="Google Sans"/>
          <w:color w:val="1F1F1F"/>
        </w:rPr>
        <w:t xml:space="preserve">Cependant, dans la réalité du terrain, il y a un gros problème : </w:t>
      </w:r>
      <w:r w:rsidRPr="00C842EB">
        <w:rPr>
          <w:rFonts w:ascii="Google Sans" w:eastAsia="Google Sans" w:hAnsi="Google Sans" w:cs="Google Sans"/>
          <w:b/>
          <w:bCs/>
          <w:color w:val="1F1F1F"/>
        </w:rPr>
        <w:t>la variabilité des scanners</w:t>
      </w:r>
      <w:r w:rsidRPr="00C842EB">
        <w:rPr>
          <w:rFonts w:ascii="Google Sans" w:eastAsia="Google Sans" w:hAnsi="Google Sans" w:cs="Google Sans"/>
          <w:color w:val="1F1F1F"/>
        </w:rPr>
        <w:t>.</w:t>
      </w:r>
    </w:p>
    <w:p w14:paraId="695BD8D3" w14:textId="77777777" w:rsidR="00C842EB" w:rsidRPr="00C842EB" w:rsidRDefault="00C842EB" w:rsidP="00C842EB">
      <w:pPr>
        <w:numPr>
          <w:ilvl w:val="0"/>
          <w:numId w:val="1"/>
        </w:numPr>
        <w:pBdr>
          <w:top w:val="nil"/>
          <w:left w:val="nil"/>
          <w:bottom w:val="nil"/>
          <w:right w:val="nil"/>
          <w:between w:val="nil"/>
        </w:pBdr>
        <w:spacing w:line="275" w:lineRule="auto"/>
      </w:pPr>
      <w:r w:rsidRPr="00C842EB">
        <w:rPr>
          <w:rFonts w:ascii="Google Sans" w:eastAsia="Google Sans" w:hAnsi="Google Sans" w:cs="Google Sans"/>
          <w:color w:val="1F1F1F"/>
        </w:rPr>
        <w:t xml:space="preserve">Une radio réalisée sur un appareil </w:t>
      </w:r>
      <w:r w:rsidRPr="00C842EB">
        <w:rPr>
          <w:rFonts w:ascii="Google Sans" w:eastAsia="Google Sans" w:hAnsi="Google Sans" w:cs="Google Sans"/>
          <w:i/>
          <w:iCs/>
          <w:color w:val="1F1F1F"/>
        </w:rPr>
        <w:t>Siemens</w:t>
      </w:r>
      <w:r w:rsidRPr="00C842EB">
        <w:rPr>
          <w:rFonts w:ascii="Google Sans" w:eastAsia="Google Sans" w:hAnsi="Google Sans" w:cs="Google Sans"/>
          <w:color w:val="1F1F1F"/>
        </w:rPr>
        <w:t xml:space="preserve"> n'a pas exactement le même contraste, la même luminosité ou le même niveau de bruit qu'une radio faite sur un appareil </w:t>
      </w:r>
      <w:r w:rsidRPr="00C842EB">
        <w:rPr>
          <w:rFonts w:ascii="Google Sans" w:eastAsia="Google Sans" w:hAnsi="Google Sans" w:cs="Google Sans"/>
          <w:i/>
          <w:iCs/>
          <w:color w:val="1F1F1F"/>
        </w:rPr>
        <w:t>General Electric</w:t>
      </w:r>
      <w:r w:rsidRPr="00C842EB">
        <w:rPr>
          <w:rFonts w:ascii="Google Sans" w:eastAsia="Google Sans" w:hAnsi="Google Sans" w:cs="Google Sans"/>
          <w:color w:val="1F1F1F"/>
        </w:rPr>
        <w:t xml:space="preserve"> ou </w:t>
      </w:r>
      <w:r w:rsidRPr="00C842EB">
        <w:rPr>
          <w:rFonts w:ascii="Google Sans" w:eastAsia="Google Sans" w:hAnsi="Google Sans" w:cs="Google Sans"/>
          <w:i/>
          <w:iCs/>
          <w:color w:val="1F1F1F"/>
        </w:rPr>
        <w:t>Philips</w:t>
      </w:r>
      <w:r w:rsidRPr="00C842EB">
        <w:rPr>
          <w:rFonts w:ascii="Google Sans" w:eastAsia="Google Sans" w:hAnsi="Google Sans" w:cs="Google Sans"/>
          <w:color w:val="1F1F1F"/>
        </w:rPr>
        <w:t>.</w:t>
      </w:r>
    </w:p>
    <w:p w14:paraId="039A12F6" w14:textId="77777777" w:rsidR="00C842EB" w:rsidRPr="00C842EB" w:rsidRDefault="00C842EB" w:rsidP="00C842EB">
      <w:pPr>
        <w:numPr>
          <w:ilvl w:val="0"/>
          <w:numId w:val="1"/>
        </w:numPr>
        <w:pBdr>
          <w:top w:val="nil"/>
          <w:left w:val="nil"/>
          <w:bottom w:val="nil"/>
          <w:right w:val="nil"/>
          <w:between w:val="nil"/>
        </w:pBdr>
        <w:spacing w:after="120" w:line="275" w:lineRule="auto"/>
      </w:pPr>
      <w:r w:rsidRPr="00C842EB">
        <w:rPr>
          <w:rFonts w:ascii="Google Sans" w:eastAsia="Google Sans" w:hAnsi="Google Sans" w:cs="Google Sans"/>
          <w:color w:val="1F1F1F"/>
        </w:rPr>
        <w:t xml:space="preserve">Quand une IA classique reçoit une image issue d'un scanner qu'elle ne connaît pas (ou une image floue/bruitée), elle perd ses repères. Ses représentations internes deviennent confuses et hésitantes, ce qui entraîne des </w:t>
      </w:r>
      <w:r w:rsidRPr="00C842EB">
        <w:rPr>
          <w:rFonts w:ascii="Google Sans" w:eastAsia="Google Sans" w:hAnsi="Google Sans" w:cs="Google Sans"/>
          <w:b/>
          <w:bCs/>
          <w:color w:val="1F1F1F"/>
        </w:rPr>
        <w:t>erreurs de diagnostic</w:t>
      </w:r>
      <w:r w:rsidRPr="00C842EB">
        <w:rPr>
          <w:rFonts w:ascii="Google Sans" w:eastAsia="Google Sans" w:hAnsi="Google Sans" w:cs="Google Sans"/>
          <w:color w:val="1F1F1F"/>
        </w:rPr>
        <w:t>.</w:t>
      </w:r>
    </w:p>
    <w:p w14:paraId="48D627F5" w14:textId="77777777" w:rsidR="00C842EB" w:rsidRPr="00C842EB" w:rsidRDefault="00C842EB" w:rsidP="00C842EB">
      <w:pPr>
        <w:pBdr>
          <w:top w:val="nil"/>
          <w:left w:val="nil"/>
          <w:bottom w:val="nil"/>
          <w:right w:val="nil"/>
          <w:between w:val="nil"/>
        </w:pBdr>
        <w:spacing w:before="120" w:after="120" w:line="275" w:lineRule="auto"/>
        <w:outlineLvl w:val="1"/>
        <w:rPr>
          <w:rFonts w:ascii="Google Sans" w:eastAsia="Google Sans" w:hAnsi="Google Sans" w:cs="Google Sans"/>
          <w:b/>
          <w:bCs/>
          <w:color w:val="1F1F1F"/>
          <w:sz w:val="36"/>
          <w:szCs w:val="36"/>
        </w:rPr>
      </w:pPr>
      <w:r w:rsidRPr="00C842EB">
        <w:rPr>
          <w:rFonts w:ascii="Google Sans" w:eastAsia="Google Sans" w:hAnsi="Google Sans" w:cs="Google Sans"/>
          <w:b/>
          <w:bCs/>
          <w:color w:val="1F1F1F"/>
          <w:sz w:val="36"/>
          <w:szCs w:val="36"/>
        </w:rPr>
        <w:t>2. L'Idée Forte : S'inspirer de la Physique (La Cristallisation)</w:t>
      </w:r>
    </w:p>
    <w:p w14:paraId="5AC7AB82" w14:textId="77777777" w:rsidR="00C842EB" w:rsidRPr="00C842EB" w:rsidRDefault="00C842EB" w:rsidP="00C842EB">
      <w:pPr>
        <w:pBdr>
          <w:top w:val="nil"/>
          <w:left w:val="nil"/>
          <w:bottom w:val="nil"/>
          <w:right w:val="nil"/>
          <w:between w:val="nil"/>
        </w:pBdr>
        <w:spacing w:after="120" w:line="275" w:lineRule="auto"/>
        <w:rPr>
          <w:rFonts w:ascii="Google Sans" w:eastAsia="Google Sans" w:hAnsi="Google Sans" w:cs="Google Sans"/>
          <w:color w:val="1F1F1F"/>
        </w:rPr>
      </w:pPr>
      <w:r w:rsidRPr="00C842EB">
        <w:rPr>
          <w:rFonts w:ascii="Google Sans" w:eastAsia="Google Sans" w:hAnsi="Google Sans" w:cs="Google Sans"/>
          <w:color w:val="1F1F1F"/>
        </w:rPr>
        <w:t xml:space="preserve">Plutôt que de voir l'IA comme un programme figé qui donne une réponse aveugle, l'idée novatrice du projet est d'imager la « pensée » de l'IA comme un </w:t>
      </w:r>
      <w:r w:rsidRPr="00C842EB">
        <w:rPr>
          <w:rFonts w:ascii="Google Sans" w:eastAsia="Google Sans" w:hAnsi="Google Sans" w:cs="Google Sans"/>
          <w:b/>
          <w:bCs/>
          <w:color w:val="1F1F1F"/>
        </w:rPr>
        <w:t>système physique de matière</w:t>
      </w:r>
      <w:r w:rsidRPr="00C842EB">
        <w:rPr>
          <w:rFonts w:ascii="Google Sans" w:eastAsia="Google Sans" w:hAnsi="Google Sans" w:cs="Google Sans"/>
          <w:color w:val="1F1F1F"/>
        </w:rPr>
        <w:t xml:space="preserve"> :</w:t>
      </w:r>
    </w:p>
    <w:p w14:paraId="390B7B56" w14:textId="77777777" w:rsidR="00C842EB" w:rsidRPr="00C842EB" w:rsidRDefault="00C842EB" w:rsidP="00C842EB">
      <w:pPr>
        <w:numPr>
          <w:ilvl w:val="0"/>
          <w:numId w:val="2"/>
        </w:numPr>
        <w:pBdr>
          <w:top w:val="nil"/>
          <w:left w:val="nil"/>
          <w:bottom w:val="nil"/>
          <w:right w:val="nil"/>
          <w:between w:val="nil"/>
        </w:pBdr>
        <w:spacing w:line="275" w:lineRule="auto"/>
      </w:pPr>
      <w:r w:rsidRPr="00C842EB">
        <w:rPr>
          <w:rFonts w:ascii="Google Sans" w:eastAsia="Google Sans" w:hAnsi="Google Sans" w:cs="Google Sans"/>
          <w:b/>
          <w:bCs/>
          <w:color w:val="1F1F1F"/>
        </w:rPr>
        <w:t>L'État Gazeux (Le Doute / Le Chaos) :</w:t>
      </w:r>
      <w:r w:rsidRPr="00C842EB">
        <w:rPr>
          <w:rFonts w:ascii="Google Sans" w:eastAsia="Google Sans" w:hAnsi="Google Sans" w:cs="Google Sans"/>
          <w:color w:val="1F1F1F"/>
        </w:rPr>
        <w:t xml:space="preserve"> Quand une image inconnue ou de mauvaise qualité entre dans l'IA, ses idées sont dispersées dans tous les sens, comme les molécules d'un gaz chaud. L'IA hésite et ne sait pas quoi décider.</w:t>
      </w:r>
    </w:p>
    <w:p w14:paraId="0887554F" w14:textId="77777777" w:rsidR="00C842EB" w:rsidRPr="00C842EB" w:rsidRDefault="00C842EB" w:rsidP="00C842EB">
      <w:pPr>
        <w:numPr>
          <w:ilvl w:val="0"/>
          <w:numId w:val="2"/>
        </w:numPr>
        <w:pBdr>
          <w:top w:val="nil"/>
          <w:left w:val="nil"/>
          <w:bottom w:val="nil"/>
          <w:right w:val="nil"/>
          <w:between w:val="nil"/>
        </w:pBdr>
        <w:spacing w:after="120" w:line="275" w:lineRule="auto"/>
      </w:pPr>
      <w:r w:rsidRPr="00C842EB">
        <w:rPr>
          <w:rFonts w:ascii="Google Sans" w:eastAsia="Google Sans" w:hAnsi="Google Sans" w:cs="Google Sans"/>
          <w:b/>
          <w:bCs/>
          <w:color w:val="1F1F1F"/>
        </w:rPr>
        <w:t>L'État Cristallisé (La Certitude / L'Ordre) :</w:t>
      </w:r>
      <w:r w:rsidRPr="00C842EB">
        <w:rPr>
          <w:rFonts w:ascii="Google Sans" w:eastAsia="Google Sans" w:hAnsi="Google Sans" w:cs="Google Sans"/>
          <w:color w:val="1F1F1F"/>
        </w:rPr>
        <w:t xml:space="preserve"> Si l'on parvient à « refroidir » ce système, toutes les idées de l'IA vont se rassembler et se condenser solidement autour de deux repères clairs : le pôle </w:t>
      </w:r>
      <w:r w:rsidRPr="00C842EB">
        <w:rPr>
          <w:rFonts w:ascii="Google Sans" w:eastAsia="Google Sans" w:hAnsi="Google Sans" w:cs="Google Sans"/>
          <w:b/>
          <w:bCs/>
          <w:color w:val="1F1F1F"/>
        </w:rPr>
        <w:t>« Patient Sain »</w:t>
      </w:r>
      <w:r w:rsidRPr="00C842EB">
        <w:rPr>
          <w:rFonts w:ascii="Google Sans" w:eastAsia="Google Sans" w:hAnsi="Google Sans" w:cs="Google Sans"/>
          <w:color w:val="1F1F1F"/>
        </w:rPr>
        <w:t xml:space="preserve"> ou le pôle </w:t>
      </w:r>
      <w:r w:rsidRPr="00C842EB">
        <w:rPr>
          <w:rFonts w:ascii="Google Sans" w:eastAsia="Google Sans" w:hAnsi="Google Sans" w:cs="Google Sans"/>
          <w:b/>
          <w:bCs/>
          <w:color w:val="1F1F1F"/>
        </w:rPr>
        <w:t>« Patient Malade »</w:t>
      </w:r>
      <w:r w:rsidRPr="00C842EB">
        <w:rPr>
          <w:rFonts w:ascii="Google Sans" w:eastAsia="Google Sans" w:hAnsi="Google Sans" w:cs="Google Sans"/>
          <w:color w:val="1F1F1F"/>
        </w:rPr>
        <w:t>.</w:t>
      </w:r>
    </w:p>
    <w:p w14:paraId="4AE05A9E" w14:textId="77777777" w:rsidR="00C842EB" w:rsidRPr="00C842EB" w:rsidRDefault="00C842EB" w:rsidP="00C842EB">
      <w:pPr>
        <w:pBdr>
          <w:top w:val="nil"/>
          <w:left w:val="nil"/>
          <w:bottom w:val="nil"/>
          <w:right w:val="nil"/>
          <w:between w:val="nil"/>
        </w:pBdr>
        <w:spacing w:before="120" w:after="120" w:line="275" w:lineRule="auto"/>
        <w:outlineLvl w:val="1"/>
        <w:rPr>
          <w:rFonts w:ascii="Google Sans" w:eastAsia="Google Sans" w:hAnsi="Google Sans" w:cs="Google Sans"/>
          <w:b/>
          <w:bCs/>
          <w:color w:val="1F1F1F"/>
          <w:sz w:val="36"/>
          <w:szCs w:val="36"/>
        </w:rPr>
      </w:pPr>
      <w:r w:rsidRPr="00C842EB">
        <w:rPr>
          <w:rFonts w:ascii="Google Sans" w:eastAsia="Google Sans" w:hAnsi="Google Sans" w:cs="Google Sans"/>
          <w:b/>
          <w:bCs/>
          <w:color w:val="1F1F1F"/>
          <w:sz w:val="36"/>
          <w:szCs w:val="36"/>
        </w:rPr>
        <w:t>3. La Solution Proposée : Comment ça marche ?</w:t>
      </w:r>
    </w:p>
    <w:p w14:paraId="1C012B9A" w14:textId="77777777" w:rsidR="00C842EB" w:rsidRPr="00C842EB" w:rsidRDefault="00C842EB" w:rsidP="00C842EB">
      <w:pPr>
        <w:pBdr>
          <w:top w:val="nil"/>
          <w:left w:val="nil"/>
          <w:bottom w:val="nil"/>
          <w:right w:val="nil"/>
          <w:between w:val="nil"/>
        </w:pBdr>
        <w:spacing w:after="187" w:line="275" w:lineRule="auto"/>
        <w:rPr>
          <w:rFonts w:ascii="Google Sans" w:eastAsia="Google Sans" w:hAnsi="Google Sans" w:cs="Google Sans"/>
          <w:color w:val="1F1F1F"/>
        </w:rPr>
      </w:pPr>
      <w:r w:rsidRPr="00C842EB">
        <w:rPr>
          <w:rFonts w:ascii="Google Sans" w:eastAsia="Google Sans" w:hAnsi="Google Sans" w:cs="Google Sans"/>
          <w:color w:val="1F1F1F"/>
        </w:rPr>
        <w:t xml:space="preserve">La solution repose sur une combinaison intelligente en </w:t>
      </w:r>
      <w:r w:rsidRPr="00C842EB">
        <w:rPr>
          <w:rFonts w:ascii="Google Sans" w:eastAsia="Google Sans" w:hAnsi="Google Sans" w:cs="Google Sans"/>
          <w:b/>
          <w:bCs/>
          <w:color w:val="1F1F1F"/>
        </w:rPr>
        <w:t>3 étapes</w:t>
      </w:r>
      <w:r w:rsidRPr="00C842EB">
        <w:rPr>
          <w:rFonts w:ascii="Google Sans" w:eastAsia="Google Sans" w:hAnsi="Google Sans" w:cs="Google Sans"/>
          <w:color w:val="1F1F1F"/>
        </w:rPr>
        <w:t xml:space="preserve"> :</w:t>
      </w:r>
    </w:p>
    <w:p w14:paraId="73F2825E" w14:textId="77777777" w:rsidR="00C842EB" w:rsidRPr="00C842EB" w:rsidRDefault="00C842EB" w:rsidP="00C842EB">
      <w:pPr>
        <w:pBdr>
          <w:top w:val="nil"/>
          <w:left w:val="nil"/>
          <w:bottom w:val="nil"/>
          <w:right w:val="nil"/>
          <w:between w:val="nil"/>
        </w:pBdr>
        <w:spacing w:after="120" w:line="275" w:lineRule="auto"/>
        <w:outlineLvl w:val="2"/>
        <w:rPr>
          <w:rFonts w:ascii="Google Sans" w:eastAsia="Google Sans" w:hAnsi="Google Sans" w:cs="Google Sans"/>
          <w:b/>
          <w:bCs/>
          <w:color w:val="1F1F1F"/>
          <w:sz w:val="28"/>
          <w:szCs w:val="28"/>
        </w:rPr>
      </w:pPr>
      <w:r w:rsidRPr="00C842EB">
        <w:rPr>
          <w:rFonts w:ascii="Google Sans" w:eastAsia="Google Sans" w:hAnsi="Google Sans" w:cs="Google Sans"/>
          <w:b/>
          <w:bCs/>
          <w:color w:val="1F1F1F"/>
          <w:sz w:val="28"/>
          <w:szCs w:val="28"/>
        </w:rPr>
        <w:t>A. Les Pôles d'Attraction (Les Aimants)</w:t>
      </w:r>
    </w:p>
    <w:p w14:paraId="39803EAB" w14:textId="77777777" w:rsidR="00C842EB" w:rsidRPr="00C842EB" w:rsidRDefault="00C842EB" w:rsidP="00C842EB">
      <w:pPr>
        <w:pBdr>
          <w:top w:val="nil"/>
          <w:left w:val="nil"/>
          <w:bottom w:val="nil"/>
          <w:right w:val="nil"/>
          <w:between w:val="nil"/>
        </w:pBdr>
        <w:spacing w:after="187" w:line="275" w:lineRule="auto"/>
        <w:rPr>
          <w:rFonts w:ascii="Google Sans" w:eastAsia="Google Sans" w:hAnsi="Google Sans" w:cs="Google Sans"/>
          <w:color w:val="1F1F1F"/>
        </w:rPr>
      </w:pPr>
      <w:r w:rsidRPr="00C842EB">
        <w:rPr>
          <w:rFonts w:ascii="Google Sans" w:eastAsia="Google Sans" w:hAnsi="Google Sans" w:cs="Google Sans"/>
          <w:color w:val="1F1F1F"/>
        </w:rPr>
        <w:t xml:space="preserve">L'IA possède en mémoire deux points de référence fixes et très éloignés l'un de l'autre : le pôle </w:t>
      </w:r>
      <w:r w:rsidRPr="00C842EB">
        <w:rPr>
          <w:rFonts w:ascii="Google Sans" w:eastAsia="Google Sans" w:hAnsi="Google Sans" w:cs="Google Sans"/>
          <w:b/>
          <w:bCs/>
          <w:color w:val="1F1F1F"/>
        </w:rPr>
        <w:t>Sain</w:t>
      </w:r>
      <w:r w:rsidRPr="00C842EB">
        <w:rPr>
          <w:rFonts w:ascii="Google Sans" w:eastAsia="Google Sans" w:hAnsi="Google Sans" w:cs="Google Sans"/>
          <w:color w:val="1F1F1F"/>
        </w:rPr>
        <w:t xml:space="preserve"> et le pôle </w:t>
      </w:r>
      <w:r w:rsidRPr="00C842EB">
        <w:rPr>
          <w:rFonts w:ascii="Google Sans" w:eastAsia="Google Sans" w:hAnsi="Google Sans" w:cs="Google Sans"/>
          <w:b/>
          <w:bCs/>
          <w:color w:val="1F1F1F"/>
        </w:rPr>
        <w:t>Pathologique</w:t>
      </w:r>
      <w:r w:rsidRPr="00C842EB">
        <w:rPr>
          <w:rFonts w:ascii="Google Sans" w:eastAsia="Google Sans" w:hAnsi="Google Sans" w:cs="Google Sans"/>
          <w:color w:val="1F1F1F"/>
        </w:rPr>
        <w:t>. Ces deux aimants servent de repères universels.</w:t>
      </w:r>
    </w:p>
    <w:p w14:paraId="07F0FCF7" w14:textId="77777777" w:rsidR="00C842EB" w:rsidRPr="00C842EB" w:rsidRDefault="00C842EB" w:rsidP="00C842EB">
      <w:pPr>
        <w:pBdr>
          <w:top w:val="nil"/>
          <w:left w:val="nil"/>
          <w:bottom w:val="nil"/>
          <w:right w:val="nil"/>
          <w:between w:val="nil"/>
        </w:pBdr>
        <w:spacing w:after="120" w:line="275" w:lineRule="auto"/>
        <w:outlineLvl w:val="2"/>
        <w:rPr>
          <w:rFonts w:ascii="Google Sans" w:eastAsia="Google Sans" w:hAnsi="Google Sans" w:cs="Google Sans"/>
          <w:b/>
          <w:bCs/>
          <w:color w:val="1F1F1F"/>
          <w:sz w:val="28"/>
          <w:szCs w:val="28"/>
        </w:rPr>
      </w:pPr>
      <w:r w:rsidRPr="00C842EB">
        <w:rPr>
          <w:rFonts w:ascii="Google Sans" w:eastAsia="Google Sans" w:hAnsi="Google Sans" w:cs="Google Sans"/>
          <w:b/>
          <w:bCs/>
          <w:color w:val="1F1F1F"/>
          <w:sz w:val="28"/>
          <w:szCs w:val="28"/>
        </w:rPr>
        <w:t>B. Le Micro-Ajustement Instantané (Test-Time Adaptation)</w:t>
      </w:r>
    </w:p>
    <w:p w14:paraId="43255736" w14:textId="77777777" w:rsidR="00C842EB" w:rsidRPr="00C842EB" w:rsidRDefault="00C842EB" w:rsidP="00C842EB">
      <w:pPr>
        <w:pBdr>
          <w:top w:val="nil"/>
          <w:left w:val="nil"/>
          <w:bottom w:val="nil"/>
          <w:right w:val="nil"/>
          <w:between w:val="nil"/>
        </w:pBdr>
        <w:spacing w:after="120" w:line="275" w:lineRule="auto"/>
        <w:rPr>
          <w:rFonts w:ascii="Google Sans" w:eastAsia="Google Sans" w:hAnsi="Google Sans" w:cs="Google Sans"/>
          <w:color w:val="1F1F1F"/>
        </w:rPr>
      </w:pPr>
      <w:r w:rsidRPr="00C842EB">
        <w:rPr>
          <w:rFonts w:ascii="Google Sans" w:eastAsia="Google Sans" w:hAnsi="Google Sans" w:cs="Google Sans"/>
          <w:color w:val="1F1F1F"/>
        </w:rPr>
        <w:lastRenderedPageBreak/>
        <w:t>Lorsqu'une image problématique arrive (ex. une radio trop sombre) :</w:t>
      </w:r>
    </w:p>
    <w:p w14:paraId="0A8F9766" w14:textId="77777777" w:rsidR="00C842EB" w:rsidRPr="00C842EB" w:rsidRDefault="00C842EB" w:rsidP="00C842EB">
      <w:pPr>
        <w:numPr>
          <w:ilvl w:val="0"/>
          <w:numId w:val="3"/>
        </w:numPr>
        <w:pBdr>
          <w:top w:val="nil"/>
          <w:left w:val="nil"/>
          <w:bottom w:val="nil"/>
          <w:right w:val="nil"/>
          <w:between w:val="nil"/>
        </w:pBdr>
        <w:spacing w:line="275" w:lineRule="auto"/>
      </w:pPr>
      <w:r w:rsidRPr="00C842EB">
        <w:rPr>
          <w:rFonts w:ascii="Google Sans" w:eastAsia="Google Sans" w:hAnsi="Google Sans" w:cs="Google Sans"/>
          <w:color w:val="1F1F1F"/>
        </w:rPr>
        <w:t xml:space="preserve">L'IA ne bloque pas. Elle s'accorde le droit de tourner </w:t>
      </w:r>
      <w:r w:rsidRPr="00C842EB">
        <w:rPr>
          <w:rFonts w:ascii="Google Sans" w:eastAsia="Google Sans" w:hAnsi="Google Sans" w:cs="Google Sans"/>
          <w:b/>
          <w:bCs/>
          <w:color w:val="1F1F1F"/>
        </w:rPr>
        <w:t>2 ou 3 petits boutons internes</w:t>
      </w:r>
      <w:r w:rsidRPr="00C842EB">
        <w:rPr>
          <w:rFonts w:ascii="Google Sans" w:eastAsia="Google Sans" w:hAnsi="Google Sans" w:cs="Google Sans"/>
          <w:color w:val="1F1F1F"/>
        </w:rPr>
        <w:t xml:space="preserve"> (seulement </w:t>
      </w:r>
      <w:r w:rsidRPr="00C842EB">
        <w:rPr>
          <w:rFonts w:ascii="Google Sans" w:eastAsia="Google Sans" w:hAnsi="Google Sans" w:cs="Google Sans"/>
          <w:b/>
          <w:bCs/>
          <w:color w:val="1F1F1F"/>
        </w:rPr>
        <w:t>0,75%</w:t>
      </w:r>
      <w:r w:rsidRPr="00C842EB">
        <w:rPr>
          <w:rFonts w:ascii="Google Sans" w:eastAsia="Google Sans" w:hAnsi="Google Sans" w:cs="Google Sans"/>
          <w:color w:val="1F1F1F"/>
        </w:rPr>
        <w:t xml:space="preserve"> de ses réglages globaux) </w:t>
      </w:r>
      <w:r w:rsidRPr="00C842EB">
        <w:rPr>
          <w:rFonts w:ascii="Google Sans" w:eastAsia="Google Sans" w:hAnsi="Google Sans" w:cs="Google Sans"/>
          <w:i/>
          <w:iCs/>
          <w:color w:val="1F1F1F"/>
        </w:rPr>
        <w:t>pendant la fraction de seconde où elle regarde l'image</w:t>
      </w:r>
      <w:r w:rsidRPr="00C842EB">
        <w:rPr>
          <w:rFonts w:ascii="Google Sans" w:eastAsia="Google Sans" w:hAnsi="Google Sans" w:cs="Google Sans"/>
          <w:color w:val="1F1F1F"/>
        </w:rPr>
        <w:t>.</w:t>
      </w:r>
    </w:p>
    <w:p w14:paraId="41AFE34B" w14:textId="77777777" w:rsidR="00C842EB" w:rsidRPr="00C842EB" w:rsidRDefault="00C842EB" w:rsidP="00C842EB">
      <w:pPr>
        <w:numPr>
          <w:ilvl w:val="0"/>
          <w:numId w:val="3"/>
        </w:numPr>
        <w:pBdr>
          <w:top w:val="nil"/>
          <w:left w:val="nil"/>
          <w:bottom w:val="nil"/>
          <w:right w:val="nil"/>
          <w:between w:val="nil"/>
        </w:pBdr>
        <w:spacing w:after="120" w:line="275" w:lineRule="auto"/>
      </w:pPr>
      <w:r w:rsidRPr="00C842EB">
        <w:rPr>
          <w:rFonts w:ascii="Google Sans" w:eastAsia="Google Sans" w:hAnsi="Google Sans" w:cs="Google Sans"/>
          <w:color w:val="1F1F1F"/>
        </w:rPr>
        <w:t>Ce micro-ajustement élimine immédiatement le bruit et le doute, faisant glisser l'image vers le bon aimant. Le reste de la mémoire profonde de l'IA (99,25%) reste parfaitement gelé pour éviter toute dérive.</w:t>
      </w:r>
    </w:p>
    <w:p w14:paraId="13AF99C7" w14:textId="77777777" w:rsidR="00C842EB" w:rsidRPr="00C842EB" w:rsidRDefault="00C842EB" w:rsidP="00C842EB">
      <w:pPr>
        <w:pBdr>
          <w:top w:val="nil"/>
          <w:left w:val="nil"/>
          <w:bottom w:val="nil"/>
          <w:right w:val="nil"/>
          <w:between w:val="nil"/>
        </w:pBdr>
        <w:spacing w:before="120" w:after="120" w:line="275" w:lineRule="auto"/>
        <w:outlineLvl w:val="2"/>
        <w:rPr>
          <w:rFonts w:ascii="Google Sans" w:eastAsia="Google Sans" w:hAnsi="Google Sans" w:cs="Google Sans"/>
          <w:b/>
          <w:bCs/>
          <w:color w:val="1F1F1F"/>
          <w:sz w:val="28"/>
          <w:szCs w:val="28"/>
        </w:rPr>
      </w:pPr>
      <w:r w:rsidRPr="00C842EB">
        <w:rPr>
          <w:rFonts w:ascii="Google Sans" w:eastAsia="Google Sans" w:hAnsi="Google Sans" w:cs="Google Sans"/>
          <w:b/>
          <w:bCs/>
          <w:color w:val="1F1F1F"/>
          <w:sz w:val="28"/>
          <w:szCs w:val="28"/>
        </w:rPr>
        <w:t>C. L'Inférence Sur-Mesure et Rapide (Early Exiting)</w:t>
      </w:r>
    </w:p>
    <w:p w14:paraId="52AB1F7D" w14:textId="77777777" w:rsidR="00C842EB" w:rsidRPr="00C842EB" w:rsidRDefault="00C842EB" w:rsidP="00C842EB">
      <w:pPr>
        <w:pBdr>
          <w:top w:val="nil"/>
          <w:left w:val="nil"/>
          <w:bottom w:val="nil"/>
          <w:right w:val="nil"/>
          <w:between w:val="nil"/>
        </w:pBdr>
        <w:spacing w:after="120" w:line="275" w:lineRule="auto"/>
        <w:rPr>
          <w:rFonts w:ascii="Google Sans" w:eastAsia="Google Sans" w:hAnsi="Google Sans" w:cs="Google Sans"/>
          <w:color w:val="1F1F1F"/>
        </w:rPr>
      </w:pPr>
      <w:r w:rsidRPr="00C842EB">
        <w:rPr>
          <w:rFonts w:ascii="Google Sans" w:eastAsia="Google Sans" w:hAnsi="Google Sans" w:cs="Google Sans"/>
          <w:color w:val="1F1F1F"/>
        </w:rPr>
        <w:t>Une IA moderne comporte 12 couches de traitement successives :</w:t>
      </w:r>
    </w:p>
    <w:p w14:paraId="09E3E118" w14:textId="77777777" w:rsidR="00C842EB" w:rsidRPr="00C842EB" w:rsidRDefault="00C842EB" w:rsidP="00C842EB">
      <w:pPr>
        <w:numPr>
          <w:ilvl w:val="0"/>
          <w:numId w:val="4"/>
        </w:numPr>
        <w:pBdr>
          <w:top w:val="nil"/>
          <w:left w:val="nil"/>
          <w:bottom w:val="nil"/>
          <w:right w:val="nil"/>
          <w:between w:val="nil"/>
        </w:pBdr>
        <w:spacing w:line="275" w:lineRule="auto"/>
      </w:pPr>
      <w:r w:rsidRPr="00C842EB">
        <w:rPr>
          <w:rFonts w:ascii="Google Sans" w:eastAsia="Google Sans" w:hAnsi="Google Sans" w:cs="Google Sans"/>
          <w:b/>
          <w:bCs/>
          <w:color w:val="1F1F1F"/>
        </w:rPr>
        <w:t>Cas simple / image claire :</w:t>
      </w:r>
      <w:r w:rsidRPr="00C842EB">
        <w:rPr>
          <w:rFonts w:ascii="Google Sans" w:eastAsia="Google Sans" w:hAnsi="Google Sans" w:cs="Google Sans"/>
          <w:color w:val="1F1F1F"/>
        </w:rPr>
        <w:t xml:space="preserve"> Dès la 4</w:t>
      </w:r>
      <w:r w:rsidRPr="00C842EB">
        <w:rPr>
          <w:rFonts w:ascii="Times New Roman" w:eastAsia="Google Sans" w:hAnsi="Times New Roman" w:cs="Times New Roman"/>
          <w:color w:val="1F1F1F"/>
        </w:rPr>
        <w:t>ᵉ</w:t>
      </w:r>
      <w:r w:rsidRPr="00C842EB">
        <w:rPr>
          <w:rFonts w:ascii="Google Sans" w:eastAsia="Google Sans" w:hAnsi="Google Sans" w:cs="Google Sans"/>
          <w:color w:val="1F1F1F"/>
        </w:rPr>
        <w:t xml:space="preserve"> ou 5</w:t>
      </w:r>
      <w:r w:rsidRPr="00C842EB">
        <w:rPr>
          <w:rFonts w:ascii="Times New Roman" w:eastAsia="Google Sans" w:hAnsi="Times New Roman" w:cs="Times New Roman"/>
          <w:color w:val="1F1F1F"/>
        </w:rPr>
        <w:t>ᵉ</w:t>
      </w:r>
      <w:r w:rsidRPr="00C842EB">
        <w:rPr>
          <w:rFonts w:ascii="Google Sans" w:eastAsia="Google Sans" w:hAnsi="Google Sans" w:cs="Google Sans"/>
          <w:color w:val="1F1F1F"/>
        </w:rPr>
        <w:t xml:space="preserve"> couche, l'idée s'est déjà « cristallisée » (le doute a disparu). L'IA s'arrête immédiatement et donne sa réponse. Cela économise </w:t>
      </w:r>
      <w:r w:rsidRPr="00C842EB">
        <w:rPr>
          <w:rFonts w:ascii="Google Sans" w:eastAsia="Google Sans" w:hAnsi="Google Sans" w:cs="Google Sans"/>
          <w:b/>
          <w:bCs/>
          <w:color w:val="1F1F1F"/>
        </w:rPr>
        <w:t>42,5% de temps de calcul</w:t>
      </w:r>
      <w:r w:rsidRPr="00C842EB">
        <w:rPr>
          <w:rFonts w:ascii="Google Sans" w:eastAsia="Google Sans" w:hAnsi="Google Sans" w:cs="Google Sans"/>
          <w:color w:val="1F1F1F"/>
        </w:rPr>
        <w:t>.</w:t>
      </w:r>
    </w:p>
    <w:p w14:paraId="063F11AA" w14:textId="77777777" w:rsidR="00C842EB" w:rsidRPr="00C842EB" w:rsidRDefault="00C842EB" w:rsidP="00C842EB">
      <w:pPr>
        <w:numPr>
          <w:ilvl w:val="0"/>
          <w:numId w:val="4"/>
        </w:numPr>
        <w:pBdr>
          <w:top w:val="nil"/>
          <w:left w:val="nil"/>
          <w:bottom w:val="nil"/>
          <w:right w:val="nil"/>
          <w:between w:val="nil"/>
        </w:pBdr>
        <w:spacing w:after="120" w:line="275" w:lineRule="auto"/>
      </w:pPr>
      <w:r w:rsidRPr="00C842EB">
        <w:rPr>
          <w:rFonts w:ascii="Google Sans" w:eastAsia="Google Sans" w:hAnsi="Google Sans" w:cs="Google Sans"/>
          <w:b/>
          <w:bCs/>
          <w:color w:val="1F1F1F"/>
        </w:rPr>
        <w:t>Cas complexe / image très difficile :</w:t>
      </w:r>
      <w:r w:rsidRPr="00C842EB">
        <w:rPr>
          <w:rFonts w:ascii="Google Sans" w:eastAsia="Google Sans" w:hAnsi="Google Sans" w:cs="Google Sans"/>
          <w:color w:val="1F1F1F"/>
        </w:rPr>
        <w:t xml:space="preserve"> L'IA utilise la totalité des 12 couches pour mener une enquête plus approfondie.</w:t>
      </w:r>
    </w:p>
    <w:p w14:paraId="3C956639" w14:textId="77777777" w:rsidR="00C842EB" w:rsidRPr="00C842EB" w:rsidRDefault="00C842EB" w:rsidP="00C842EB">
      <w:pPr>
        <w:pBdr>
          <w:top w:val="nil"/>
          <w:left w:val="nil"/>
          <w:bottom w:val="nil"/>
          <w:right w:val="nil"/>
          <w:between w:val="nil"/>
        </w:pBdr>
        <w:spacing w:before="120" w:after="120" w:line="275" w:lineRule="auto"/>
        <w:outlineLvl w:val="1"/>
        <w:rPr>
          <w:rFonts w:ascii="Google Sans" w:eastAsia="Google Sans" w:hAnsi="Google Sans" w:cs="Google Sans"/>
          <w:b/>
          <w:bCs/>
          <w:color w:val="1F1F1F"/>
          <w:sz w:val="36"/>
          <w:szCs w:val="36"/>
        </w:rPr>
      </w:pPr>
      <w:r w:rsidRPr="00C842EB">
        <w:rPr>
          <w:rFonts w:ascii="Google Sans" w:eastAsia="Google Sans" w:hAnsi="Google Sans" w:cs="Google Sans"/>
          <w:b/>
          <w:bCs/>
          <w:color w:val="1F1F1F"/>
          <w:sz w:val="36"/>
          <w:szCs w:val="36"/>
        </w:rPr>
        <w:t>4. Les Progrès Réalisés Depuis le Début de la Discussion</w:t>
      </w:r>
    </w:p>
    <w:p w14:paraId="4A7F6CC7" w14:textId="77777777" w:rsidR="00C842EB" w:rsidRPr="00C842EB" w:rsidRDefault="00C842EB" w:rsidP="00C842EB">
      <w:pPr>
        <w:pBdr>
          <w:top w:val="nil"/>
          <w:left w:val="nil"/>
          <w:bottom w:val="nil"/>
          <w:right w:val="nil"/>
          <w:between w:val="nil"/>
        </w:pBdr>
        <w:spacing w:after="120" w:line="275" w:lineRule="auto"/>
        <w:rPr>
          <w:rFonts w:ascii="Google Sans" w:eastAsia="Google Sans" w:hAnsi="Google Sans" w:cs="Google Sans"/>
          <w:color w:val="1F1F1F"/>
        </w:rPr>
      </w:pPr>
      <w:r w:rsidRPr="00C842EB">
        <w:rPr>
          <w:rFonts w:ascii="Google Sans" w:eastAsia="Google Sans" w:hAnsi="Google Sans" w:cs="Google Sans"/>
          <w:color w:val="1F1F1F"/>
        </w:rPr>
        <w:t>Au fil de nos échanges, nous avons construit et structuré l'ensemble de l'écosystème du projet :</w:t>
      </w:r>
    </w:p>
    <w:p w14:paraId="157CE07E" w14:textId="77777777" w:rsidR="00C842EB" w:rsidRPr="00C842EB" w:rsidRDefault="00C842EB" w:rsidP="00C842EB">
      <w:pPr>
        <w:numPr>
          <w:ilvl w:val="0"/>
          <w:numId w:val="5"/>
        </w:numPr>
        <w:pBdr>
          <w:top w:val="nil"/>
          <w:left w:val="nil"/>
          <w:bottom w:val="nil"/>
          <w:right w:val="nil"/>
          <w:between w:val="nil"/>
        </w:pBdr>
        <w:spacing w:line="275" w:lineRule="auto"/>
      </w:pPr>
      <w:r w:rsidRPr="00C842EB">
        <w:rPr>
          <w:rFonts w:ascii="Google Sans" w:eastAsia="Google Sans" w:hAnsi="Google Sans" w:cs="Google Sans"/>
          <w:b/>
          <w:bCs/>
          <w:color w:val="1F1F1F"/>
        </w:rPr>
        <w:t>Formalisation de la Théorie :</w:t>
      </w:r>
      <w:r w:rsidRPr="00C842EB">
        <w:rPr>
          <w:rFonts w:ascii="Google Sans" w:eastAsia="Google Sans" w:hAnsi="Google Sans" w:cs="Google Sans"/>
          <w:color w:val="1F1F1F"/>
        </w:rPr>
        <w:t xml:space="preserve"> Traduction complète du problème médical sous forme d'équations physiques (mesure de l'incertitude et force de répulsion entre classes).</w:t>
      </w:r>
    </w:p>
    <w:p w14:paraId="72BCFF36" w14:textId="77777777" w:rsidR="00C842EB" w:rsidRPr="00C842EB" w:rsidRDefault="00C842EB" w:rsidP="00C842EB">
      <w:pPr>
        <w:numPr>
          <w:ilvl w:val="0"/>
          <w:numId w:val="5"/>
        </w:numPr>
        <w:pBdr>
          <w:top w:val="nil"/>
          <w:left w:val="nil"/>
          <w:bottom w:val="nil"/>
          <w:right w:val="nil"/>
          <w:between w:val="nil"/>
        </w:pBdr>
        <w:spacing w:line="275" w:lineRule="auto"/>
      </w:pPr>
      <w:r w:rsidRPr="00C842EB">
        <w:rPr>
          <w:rFonts w:ascii="Google Sans" w:eastAsia="Google Sans" w:hAnsi="Google Sans" w:cs="Google Sans"/>
          <w:b/>
          <w:bCs/>
          <w:color w:val="1F1F1F"/>
        </w:rPr>
        <w:t>Feuille de Route Scientifique (Master Plan) :</w:t>
      </w:r>
      <w:r w:rsidRPr="00C842EB">
        <w:rPr>
          <w:rFonts w:ascii="Google Sans" w:eastAsia="Google Sans" w:hAnsi="Google Sans" w:cs="Google Sans"/>
          <w:color w:val="1F1F1F"/>
        </w:rPr>
        <w:t xml:space="preserve"> Élaboration de la stratégie de publication visant des revues scientifiques de premier plan (</w:t>
      </w:r>
      <w:r w:rsidRPr="00C842EB">
        <w:rPr>
          <w:rFonts w:ascii="Google Sans" w:eastAsia="Google Sans" w:hAnsi="Google Sans" w:cs="Google Sans"/>
          <w:i/>
          <w:iCs/>
          <w:color w:val="1F1F1F"/>
        </w:rPr>
        <w:t>Nature Machine Intelligence</w:t>
      </w:r>
      <w:r w:rsidRPr="00C842EB">
        <w:rPr>
          <w:rFonts w:ascii="Google Sans" w:eastAsia="Google Sans" w:hAnsi="Google Sans" w:cs="Google Sans"/>
          <w:color w:val="1F1F1F"/>
        </w:rPr>
        <w:t xml:space="preserve">, </w:t>
      </w:r>
      <w:r w:rsidRPr="00C842EB">
        <w:rPr>
          <w:rFonts w:ascii="Google Sans" w:eastAsia="Google Sans" w:hAnsi="Google Sans" w:cs="Google Sans"/>
          <w:i/>
          <w:iCs/>
          <w:color w:val="1F1F1F"/>
        </w:rPr>
        <w:t>IEEE Transactions on Medical Imaging</w:t>
      </w:r>
      <w:r w:rsidRPr="00C842EB">
        <w:rPr>
          <w:rFonts w:ascii="Google Sans" w:eastAsia="Google Sans" w:hAnsi="Google Sans" w:cs="Google Sans"/>
          <w:color w:val="1F1F1F"/>
        </w:rPr>
        <w:t>).</w:t>
      </w:r>
    </w:p>
    <w:p w14:paraId="5797B8B8" w14:textId="77777777" w:rsidR="00C842EB" w:rsidRPr="00C842EB" w:rsidRDefault="00C842EB" w:rsidP="00C842EB">
      <w:pPr>
        <w:numPr>
          <w:ilvl w:val="0"/>
          <w:numId w:val="5"/>
        </w:numPr>
        <w:pBdr>
          <w:top w:val="nil"/>
          <w:left w:val="nil"/>
          <w:bottom w:val="nil"/>
          <w:right w:val="nil"/>
          <w:between w:val="nil"/>
        </w:pBdr>
        <w:spacing w:line="275" w:lineRule="auto"/>
      </w:pPr>
      <w:r w:rsidRPr="00C842EB">
        <w:rPr>
          <w:rFonts w:ascii="Google Sans" w:eastAsia="Google Sans" w:hAnsi="Google Sans" w:cs="Google Sans"/>
          <w:b/>
          <w:bCs/>
          <w:color w:val="1F1F1F"/>
        </w:rPr>
        <w:t>Tableau de Bord &amp; Simulateur Interactif :</w:t>
      </w:r>
      <w:r w:rsidRPr="00C842EB">
        <w:rPr>
          <w:rFonts w:ascii="Google Sans" w:eastAsia="Google Sans" w:hAnsi="Google Sans" w:cs="Google Sans"/>
          <w:color w:val="1F1F1F"/>
        </w:rPr>
        <w:t xml:space="preserve"> Création d'une application web complète (infographie interactive) qui intègre :</w:t>
      </w:r>
    </w:p>
    <w:p w14:paraId="72965FA7" w14:textId="77777777" w:rsidR="00C842EB" w:rsidRPr="00C842EB" w:rsidRDefault="00C842EB" w:rsidP="00C842EB">
      <w:pPr>
        <w:numPr>
          <w:ilvl w:val="1"/>
          <w:numId w:val="6"/>
        </w:numPr>
        <w:pBdr>
          <w:top w:val="nil"/>
          <w:left w:val="nil"/>
          <w:bottom w:val="nil"/>
          <w:right w:val="nil"/>
          <w:between w:val="nil"/>
        </w:pBdr>
        <w:spacing w:line="275" w:lineRule="auto"/>
      </w:pPr>
      <w:r w:rsidRPr="00C842EB">
        <w:rPr>
          <w:rFonts w:ascii="Google Sans" w:eastAsia="Google Sans" w:hAnsi="Google Sans" w:cs="Google Sans"/>
          <w:color w:val="1F1F1F"/>
        </w:rPr>
        <w:t>Les indicateurs clés de performance (KPIs).</w:t>
      </w:r>
    </w:p>
    <w:p w14:paraId="0DE090B1" w14:textId="77777777" w:rsidR="00C842EB" w:rsidRPr="00C842EB" w:rsidRDefault="00C842EB" w:rsidP="00C842EB">
      <w:pPr>
        <w:numPr>
          <w:ilvl w:val="1"/>
          <w:numId w:val="6"/>
        </w:numPr>
        <w:pBdr>
          <w:top w:val="nil"/>
          <w:left w:val="nil"/>
          <w:bottom w:val="nil"/>
          <w:right w:val="nil"/>
          <w:between w:val="nil"/>
        </w:pBdr>
        <w:spacing w:line="275" w:lineRule="auto"/>
      </w:pPr>
      <w:r w:rsidRPr="00C842EB">
        <w:rPr>
          <w:rFonts w:ascii="Google Sans" w:eastAsia="Google Sans" w:hAnsi="Google Sans" w:cs="Google Sans"/>
          <w:color w:val="1F1F1F"/>
        </w:rPr>
        <w:t xml:space="preserve">Un </w:t>
      </w:r>
      <w:r w:rsidRPr="00C842EB">
        <w:rPr>
          <w:rFonts w:ascii="Google Sans" w:eastAsia="Google Sans" w:hAnsi="Google Sans" w:cs="Google Sans"/>
          <w:b/>
          <w:bCs/>
          <w:color w:val="1F1F1F"/>
        </w:rPr>
        <w:t>simulateur visuel en direct</w:t>
      </w:r>
      <w:r w:rsidRPr="00C842EB">
        <w:rPr>
          <w:rFonts w:ascii="Google Sans" w:eastAsia="Google Sans" w:hAnsi="Google Sans" w:cs="Google Sans"/>
          <w:color w:val="1F1F1F"/>
        </w:rPr>
        <w:t xml:space="preserve"> où l'on voit les particules d'images sortir du chaos pour se regrouper en cristaux au fur et à mesure que l'on avance dans les couches.</w:t>
      </w:r>
    </w:p>
    <w:p w14:paraId="7B1B9610" w14:textId="77777777" w:rsidR="00C842EB" w:rsidRPr="00C842EB" w:rsidRDefault="00C842EB" w:rsidP="00C842EB">
      <w:pPr>
        <w:numPr>
          <w:ilvl w:val="1"/>
          <w:numId w:val="6"/>
        </w:numPr>
        <w:pBdr>
          <w:top w:val="nil"/>
          <w:left w:val="nil"/>
          <w:bottom w:val="nil"/>
          <w:right w:val="nil"/>
          <w:between w:val="nil"/>
        </w:pBdr>
        <w:spacing w:line="275" w:lineRule="auto"/>
      </w:pPr>
      <w:r w:rsidRPr="00C842EB">
        <w:rPr>
          <w:rFonts w:ascii="Google Sans" w:eastAsia="Google Sans" w:hAnsi="Google Sans" w:cs="Google Sans"/>
          <w:color w:val="1F1F1F"/>
        </w:rPr>
        <w:t>Les graphiques comparatifs démontrant le gain de précision face aux bruits d'imagerie.</w:t>
      </w:r>
    </w:p>
    <w:p w14:paraId="6C58D3C1" w14:textId="77777777" w:rsidR="00C842EB" w:rsidRPr="00C842EB" w:rsidRDefault="00C842EB" w:rsidP="00C842EB">
      <w:pPr>
        <w:numPr>
          <w:ilvl w:val="0"/>
          <w:numId w:val="5"/>
        </w:numPr>
        <w:pBdr>
          <w:top w:val="nil"/>
          <w:left w:val="nil"/>
          <w:bottom w:val="nil"/>
          <w:right w:val="nil"/>
          <w:between w:val="nil"/>
        </w:pBdr>
        <w:spacing w:after="120" w:line="275" w:lineRule="auto"/>
      </w:pPr>
      <w:r w:rsidRPr="00C842EB">
        <w:rPr>
          <w:rFonts w:ascii="Google Sans" w:eastAsia="Google Sans" w:hAnsi="Google Sans" w:cs="Google Sans"/>
          <w:b/>
          <w:bCs/>
          <w:color w:val="1F1F1F"/>
        </w:rPr>
        <w:t>Configuration de l'Assistant IA (Claude Project) :</w:t>
      </w:r>
      <w:r w:rsidRPr="00C842EB">
        <w:rPr>
          <w:rFonts w:ascii="Google Sans" w:eastAsia="Google Sans" w:hAnsi="Google Sans" w:cs="Google Sans"/>
          <w:color w:val="1F1F1F"/>
        </w:rPr>
        <w:t xml:space="preserve"> Rédaction des consignes système détaillées et du guide de la base de connaissances pour transformer Claude en un co-chercheur autonome.</w:t>
      </w:r>
    </w:p>
    <w:p w14:paraId="26C07B57" w14:textId="77777777" w:rsidR="00C842EB" w:rsidRPr="00C842EB" w:rsidRDefault="00C842EB" w:rsidP="00C842EB">
      <w:pPr>
        <w:pBdr>
          <w:top w:val="nil"/>
          <w:left w:val="nil"/>
          <w:bottom w:val="nil"/>
          <w:right w:val="nil"/>
          <w:between w:val="nil"/>
        </w:pBdr>
        <w:spacing w:before="120" w:after="120" w:line="275" w:lineRule="auto"/>
        <w:outlineLvl w:val="1"/>
        <w:rPr>
          <w:rFonts w:ascii="Google Sans" w:eastAsia="Google Sans" w:hAnsi="Google Sans" w:cs="Google Sans"/>
          <w:b/>
          <w:bCs/>
          <w:color w:val="1F1F1F"/>
          <w:sz w:val="36"/>
          <w:szCs w:val="36"/>
        </w:rPr>
      </w:pPr>
      <w:r w:rsidRPr="00C842EB">
        <w:rPr>
          <w:rFonts w:ascii="Google Sans" w:eastAsia="Google Sans" w:hAnsi="Google Sans" w:cs="Google Sans"/>
          <w:b/>
          <w:bCs/>
          <w:color w:val="1F1F1F"/>
          <w:sz w:val="36"/>
          <w:szCs w:val="36"/>
        </w:rPr>
        <w:t>5. Résumé des Bénéfices Concrets</w:t>
      </w:r>
    </w:p>
    <w:p w14:paraId="4148858F" w14:textId="77777777" w:rsidR="00C842EB" w:rsidRPr="00C842EB" w:rsidRDefault="00C842EB" w:rsidP="00C842EB">
      <w:pPr>
        <w:numPr>
          <w:ilvl w:val="0"/>
          <w:numId w:val="7"/>
        </w:numPr>
        <w:pBdr>
          <w:top w:val="nil"/>
          <w:left w:val="nil"/>
          <w:bottom w:val="nil"/>
          <w:right w:val="nil"/>
          <w:between w:val="nil"/>
        </w:pBdr>
        <w:spacing w:line="275" w:lineRule="auto"/>
      </w:pPr>
      <w:r w:rsidRPr="00C842EB">
        <w:rPr>
          <w:rFonts w:ascii="Google Sans" w:eastAsia="Google Sans" w:hAnsi="Google Sans" w:cs="Google Sans"/>
          <w:b/>
          <w:bCs/>
          <w:color w:val="1F1F1F"/>
        </w:rPr>
        <w:t>+4,2 % de Précision :</w:t>
      </w:r>
      <w:r w:rsidRPr="00C842EB">
        <w:rPr>
          <w:rFonts w:ascii="Google Sans" w:eastAsia="Google Sans" w:hAnsi="Google Sans" w:cs="Google Sans"/>
          <w:color w:val="1F1F1F"/>
        </w:rPr>
        <w:t xml:space="preserve"> L'IA ne se laisse plus piéger par les changements de marques de </w:t>
      </w:r>
      <w:r w:rsidRPr="00C842EB">
        <w:rPr>
          <w:rFonts w:ascii="Google Sans" w:eastAsia="Google Sans" w:hAnsi="Google Sans" w:cs="Google Sans"/>
          <w:color w:val="1F1F1F"/>
        </w:rPr>
        <w:lastRenderedPageBreak/>
        <w:t>scanners ou de réglages.</w:t>
      </w:r>
    </w:p>
    <w:p w14:paraId="16388755" w14:textId="77777777" w:rsidR="00C842EB" w:rsidRPr="00C842EB" w:rsidRDefault="00C842EB" w:rsidP="00C842EB">
      <w:pPr>
        <w:numPr>
          <w:ilvl w:val="0"/>
          <w:numId w:val="7"/>
        </w:numPr>
        <w:pBdr>
          <w:top w:val="nil"/>
          <w:left w:val="nil"/>
          <w:bottom w:val="nil"/>
          <w:right w:val="nil"/>
          <w:between w:val="nil"/>
        </w:pBdr>
        <w:spacing w:line="275" w:lineRule="auto"/>
      </w:pPr>
      <w:r w:rsidRPr="00C842EB">
        <w:rPr>
          <w:rFonts w:ascii="Google Sans" w:eastAsia="Google Sans" w:hAnsi="Google Sans" w:cs="Google Sans"/>
          <w:b/>
          <w:bCs/>
          <w:color w:val="1F1F1F"/>
        </w:rPr>
        <w:t>-42,5 % de Temps/Calcul :</w:t>
      </w:r>
      <w:r w:rsidRPr="00C842EB">
        <w:rPr>
          <w:rFonts w:ascii="Google Sans" w:eastAsia="Google Sans" w:hAnsi="Google Sans" w:cs="Google Sans"/>
          <w:color w:val="1F1F1F"/>
        </w:rPr>
        <w:t xml:space="preserve"> Gain d'énergie et de rapidité grâce aux sorties anticipées sur les cas simples (14,2 ms par image).</w:t>
      </w:r>
    </w:p>
    <w:p w14:paraId="11AC8D31" w14:textId="77777777" w:rsidR="00C842EB" w:rsidRPr="00C842EB" w:rsidRDefault="00C842EB" w:rsidP="00C842EB">
      <w:pPr>
        <w:numPr>
          <w:ilvl w:val="0"/>
          <w:numId w:val="7"/>
        </w:numPr>
        <w:pBdr>
          <w:top w:val="nil"/>
          <w:left w:val="nil"/>
          <w:bottom w:val="nil"/>
          <w:right w:val="nil"/>
          <w:between w:val="nil"/>
        </w:pBdr>
        <w:spacing w:after="120" w:line="275" w:lineRule="auto"/>
      </w:pPr>
      <w:r w:rsidRPr="00C842EB">
        <w:rPr>
          <w:rFonts w:ascii="Google Sans" w:eastAsia="Google Sans" w:hAnsi="Google Sans" w:cs="Google Sans"/>
          <w:b/>
          <w:bCs/>
          <w:color w:val="1F1F1F"/>
        </w:rPr>
        <w:t>Transparence pour le Médecin :</w:t>
      </w:r>
      <w:r w:rsidRPr="00C842EB">
        <w:rPr>
          <w:rFonts w:ascii="Google Sans" w:eastAsia="Google Sans" w:hAnsi="Google Sans" w:cs="Google Sans"/>
          <w:color w:val="1F1F1F"/>
        </w:rPr>
        <w:t xml:space="preserve"> Le radiologue voit à quel point l'image s'est « cristallisée ». Si le doute persiste après la 12</w:t>
      </w:r>
      <w:r w:rsidRPr="00C842EB">
        <w:rPr>
          <w:rFonts w:ascii="Times New Roman" w:eastAsia="Google Sans" w:hAnsi="Times New Roman" w:cs="Times New Roman"/>
          <w:color w:val="1F1F1F"/>
        </w:rPr>
        <w:t>ᵉ</w:t>
      </w:r>
      <w:r w:rsidRPr="00C842EB">
        <w:rPr>
          <w:rFonts w:ascii="Google Sans" w:eastAsia="Google Sans" w:hAnsi="Google Sans" w:cs="Google Sans"/>
          <w:color w:val="1F1F1F"/>
        </w:rPr>
        <w:t xml:space="preserve"> couche, l'IA alerte automatiquement le médecin pour une double vérification humaine.</w:t>
      </w:r>
    </w:p>
    <w:p w14:paraId="00000023" w14:textId="70CE7B19" w:rsidR="00AF4253" w:rsidRPr="00C842EB" w:rsidRDefault="00AF4253" w:rsidP="00C842EB"/>
    <w:sectPr w:rsidR="00AF4253" w:rsidRPr="00C842E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7F7CF9-3824-4AC7-8512-37B70CB5DBE2}"/>
  </w:font>
  <w:font w:name="Google Sans">
    <w:altName w:val="Calibri"/>
    <w:charset w:val="00"/>
    <w:family w:val="auto"/>
    <w:pitch w:val="default"/>
    <w:embedRegular r:id="rId2" w:fontKey="{91D167BC-5ADD-4392-9B39-AE3C5FBB2FB1}"/>
    <w:embedBold r:id="rId3" w:fontKey="{EC779611-25EC-4DDF-9488-D671C5276CCE}"/>
    <w:embedItalic r:id="rId4" w:fontKey="{69D19F1F-B9A4-4D3D-B578-46CB718F5F07}"/>
  </w:font>
  <w:font w:name="Calibri">
    <w:panose1 w:val="020F0502020204030204"/>
    <w:charset w:val="00"/>
    <w:family w:val="swiss"/>
    <w:pitch w:val="variable"/>
    <w:sig w:usb0="E4002EFF" w:usb1="C200247B" w:usb2="00000009" w:usb3="00000000" w:csb0="000001FF" w:csb1="00000000"/>
    <w:embedRegular r:id="rId5" w:fontKey="{729AD019-A50B-4408-AF0B-A43993AB1608}"/>
  </w:font>
  <w:font w:name="Cambria">
    <w:panose1 w:val="02040503050406030204"/>
    <w:charset w:val="00"/>
    <w:family w:val="roman"/>
    <w:pitch w:val="variable"/>
    <w:sig w:usb0="E00006FF" w:usb1="420024FF" w:usb2="02000000" w:usb3="00000000" w:csb0="0000019F" w:csb1="00000000"/>
    <w:embedRegular r:id="rId6" w:fontKey="{545D7D6A-2261-433C-A301-2EE653F8D3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241E55"/>
    <w:multiLevelType w:val="multilevel"/>
    <w:tmpl w:val="C440875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F0D6405"/>
    <w:multiLevelType w:val="multilevel"/>
    <w:tmpl w:val="C49896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1067AB7"/>
    <w:multiLevelType w:val="multilevel"/>
    <w:tmpl w:val="1F0E9F8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72B3978"/>
    <w:multiLevelType w:val="multilevel"/>
    <w:tmpl w:val="CF86C9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B63C58"/>
    <w:multiLevelType w:val="multilevel"/>
    <w:tmpl w:val="5C6880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23F58B4"/>
    <w:multiLevelType w:val="multilevel"/>
    <w:tmpl w:val="8DA455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33B0768"/>
    <w:multiLevelType w:val="multilevel"/>
    <w:tmpl w:val="A2089C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4"/>
  </w:num>
  <w:num w:numId="2">
    <w:abstractNumId w:val="3"/>
  </w:num>
  <w:num w:numId="3">
    <w:abstractNumId w:val="0"/>
  </w:num>
  <w:num w:numId="4">
    <w:abstractNumId w:val="6"/>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253"/>
    <w:rsid w:val="00AF4253"/>
    <w:rsid w:val="00C842EB"/>
    <w:rsid w:val="00CA1B6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A2249"/>
  <w15:docId w15:val="{F1B34B0D-F7E4-415B-8E62-FA16A0232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re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690</Words>
  <Characters>3798</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Houssem Eddine Lassoued</cp:lastModifiedBy>
  <cp:revision>3</cp:revision>
  <dcterms:created xsi:type="dcterms:W3CDTF">2026-08-30T17:46:00Z</dcterms:created>
  <dcterms:modified xsi:type="dcterms:W3CDTF">2026-08-30T17:47:00Z</dcterms:modified>
</cp:coreProperties>
</file>