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Этапы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Проек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Установить необходимое программное обеспечение.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7" w:name="fig:001"/>
      <w:r>
        <w:drawing>
          <wp:inline>
            <wp:extent cx="3733800" cy="1631546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31" w:name="fig:002"/>
      <w:r>
        <w:drawing>
          <wp:inline>
            <wp:extent cx="3568700" cy="5854700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Разместить его на хостинге git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5" w:name="fig:003"/>
      <w:r>
        <w:drawing>
          <wp:inline>
            <wp:extent cx="3733800" cy="2723885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9" w:name="fig:004"/>
      <w:r>
        <w:drawing>
          <wp:inline>
            <wp:extent cx="3733800" cy="581493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r>
        <w:t xml:space="preserve">Разместить заготовку сайта на Github pages.</w:t>
      </w:r>
      <w:r>
        <w:t xml:space="preserve"> </w:t>
      </w:r>
      <w:bookmarkStart w:id="43" w:name="fig:005"/>
      <w:r>
        <w:drawing>
          <wp:inline>
            <wp:extent cx="3733800" cy="1953377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5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6"/>
    <w:bookmarkStart w:id="4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7"/>
    <w:bookmarkStart w:id="4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8"/>
    <w:bookmarkStart w:id="5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Этапы реализации проекта</dc:title>
  <dc:creator>Талебу тенке</dc:creator>
  <dc:language>ru-RU</dc:language>
  <cp:keywords/>
  <dcterms:created xsi:type="dcterms:W3CDTF">2024-03-16T09:54:48Z</dcterms:created>
  <dcterms:modified xsi:type="dcterms:W3CDTF">2024-03-16T09:54:48Z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Проек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