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Настройка безопасного удалённого доступа по протоколу SSH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Приобрести практические навыки настройки безопасного удалённого доступа к серверу</w:t>
      </w:r>
      <w:r>
        <w:br/>
      </w:r>
      <w:r>
        <w:t xml:space="preserve">с помощью SSH и средств контроля (sshd_config, firewall, SELinux, ключевая аутентификация, туннели).</w:t>
      </w:r>
    </w:p>
    <w:bookmarkEnd w:id="20"/>
    <w:bookmarkEnd w:id="21"/>
    <w:bookmarkStart w:id="10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мониторинг-событий-e-попытка-входа-root"/>
    <w:p>
      <w:pPr>
        <w:pStyle w:val="Heading2"/>
      </w:pPr>
      <w:r>
        <w:t xml:space="preserve">Мониторинг событий e попытка входа root</w:t>
      </w:r>
    </w:p>
    <w:bookmarkStart w:id="25" w:name="fig:001"/>
    <w:p>
      <w:pPr>
        <w:pStyle w:val="CaptionedFigure"/>
      </w:pPr>
      <w:r>
        <w:drawing>
          <wp:inline>
            <wp:extent cx="4267200" cy="1763094"/>
            <wp:effectExtent b="0" l="0" r="0" t="0"/>
            <wp:docPr descr="Мониторинг событий e попытка входа roo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6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событий e попытка входа root</w:t>
      </w:r>
    </w:p>
    <w:bookmarkEnd w:id="25"/>
    <w:bookmarkEnd w:id="26"/>
    <w:bookmarkStart w:id="31" w:name="ошибки-аутентификации-root-em-журнале"/>
    <w:p>
      <w:pPr>
        <w:pStyle w:val="Heading2"/>
      </w:pPr>
      <w:r>
        <w:t xml:space="preserve">Ошибки аутентификации root em журнале</w:t>
      </w:r>
    </w:p>
    <w:bookmarkStart w:id="30" w:name="fig:002"/>
    <w:p>
      <w:pPr>
        <w:pStyle w:val="CaptionedFigure"/>
      </w:pPr>
      <w:r>
        <w:drawing>
          <wp:inline>
            <wp:extent cx="4267200" cy="3202023"/>
            <wp:effectExtent b="0" l="0" r="0" t="0"/>
            <wp:docPr descr="Ошибки аутентификации root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2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Ошибки аутентификации root</w:t>
      </w:r>
    </w:p>
    <w:bookmarkEnd w:id="30"/>
    <w:bookmarkEnd w:id="31"/>
    <w:bookmarkStart w:id="36" w:name="запрет-удалённого-входа-para-root"/>
    <w:p>
      <w:pPr>
        <w:pStyle w:val="Heading2"/>
      </w:pPr>
      <w:r>
        <w:t xml:space="preserve">Запрет удалённого входа para root</w:t>
      </w:r>
    </w:p>
    <w:bookmarkStart w:id="35" w:name="fig:003"/>
    <w:p>
      <w:pPr>
        <w:pStyle w:val="CaptionedFigure"/>
      </w:pPr>
      <w:r>
        <w:drawing>
          <wp:inline>
            <wp:extent cx="4267200" cy="3561525"/>
            <wp:effectExtent b="0" l="0" r="0" t="0"/>
            <wp:docPr descr="Параметр PermitRootLogin no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61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 PermitRootLogin no</w:t>
      </w:r>
    </w:p>
    <w:bookmarkEnd w:id="35"/>
    <w:bookmarkEnd w:id="36"/>
    <w:bookmarkStart w:id="41" w:name="результат-после-запрета-root"/>
    <w:p>
      <w:pPr>
        <w:pStyle w:val="Heading2"/>
      </w:pPr>
      <w:r>
        <w:t xml:space="preserve">Результат после запрета root</w:t>
      </w:r>
    </w:p>
    <w:bookmarkStart w:id="40" w:name="fig:004"/>
    <w:p>
      <w:pPr>
        <w:pStyle w:val="CaptionedFigure"/>
      </w:pPr>
      <w:r>
        <w:drawing>
          <wp:inline>
            <wp:extent cx="4267200" cy="2215419"/>
            <wp:effectExtent b="0" l="0" r="0" t="0"/>
            <wp:docPr descr="Отказ em доступе root por SSH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15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Отказ em доступе root por SSH</w:t>
      </w:r>
    </w:p>
    <w:bookmarkEnd w:id="40"/>
    <w:bookmarkEnd w:id="41"/>
    <w:bookmarkStart w:id="46" w:name="Xea46dd680e9ac9cd15310d7941324fb72297ab3"/>
    <w:p>
      <w:pPr>
        <w:pStyle w:val="Heading2"/>
      </w:pPr>
      <w:r>
        <w:t xml:space="preserve">Успешное подключение пользователя akabrikosov</w:t>
      </w:r>
    </w:p>
    <w:bookmarkStart w:id="45" w:name="fig:005"/>
    <w:p>
      <w:pPr>
        <w:pStyle w:val="CaptionedFigure"/>
      </w:pPr>
      <w:r>
        <w:drawing>
          <wp:inline>
            <wp:extent cx="4267200" cy="938913"/>
            <wp:effectExtent b="0" l="0" r="0" t="0"/>
            <wp:docPr descr="Подключение пользователя akabrikosov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3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пользователя akabrikosov</w:t>
      </w:r>
    </w:p>
    <w:bookmarkEnd w:id="45"/>
    <w:bookmarkEnd w:id="46"/>
    <w:bookmarkStart w:id="51" w:name="X2d7a5e778e0f80893aa2df8eade625d6a9dc79e"/>
    <w:p>
      <w:pPr>
        <w:pStyle w:val="Heading2"/>
      </w:pPr>
      <w:r>
        <w:t xml:space="preserve">Ограничение списка пользователей AllowUsers</w:t>
      </w:r>
    </w:p>
    <w:bookmarkStart w:id="50" w:name="fig:006"/>
    <w:p>
      <w:pPr>
        <w:pStyle w:val="CaptionedFigure"/>
      </w:pPr>
      <w:r>
        <w:drawing>
          <wp:inline>
            <wp:extent cx="4267200" cy="3511943"/>
            <wp:effectExtent b="0" l="0" r="0" t="0"/>
            <wp:docPr descr="AllowUsers: доступ ограничен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11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AllowUsers: доступ ограничен</w:t>
      </w:r>
    </w:p>
    <w:bookmarkEnd w:id="50"/>
    <w:bookmarkEnd w:id="51"/>
    <w:bookmarkStart w:id="56" w:name="X3bf00621754918a1fac72685a6672ec2fb277d9"/>
    <w:p>
      <w:pPr>
        <w:pStyle w:val="Heading2"/>
      </w:pPr>
      <w:r>
        <w:t xml:space="preserve">Отказ em доступе пользователю вне AllowUsers</w:t>
      </w:r>
    </w:p>
    <w:bookmarkStart w:id="55" w:name="fig:007"/>
    <w:p>
      <w:pPr>
        <w:pStyle w:val="CaptionedFigure"/>
      </w:pPr>
      <w:r>
        <w:drawing>
          <wp:inline>
            <wp:extent cx="4267200" cy="2576703"/>
            <wp:effectExtent b="0" l="0" r="0" t="0"/>
            <wp:docPr descr="Отказ пользователю вне списка AllowUsers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76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Отказ пользователю вне списка AllowUsers</w:t>
      </w:r>
    </w:p>
    <w:bookmarkEnd w:id="55"/>
    <w:bookmarkEnd w:id="56"/>
    <w:bookmarkStart w:id="61" w:name="разрешение-доступа-двум-пользователям"/>
    <w:p>
      <w:pPr>
        <w:pStyle w:val="Heading2"/>
      </w:pPr>
      <w:r>
        <w:t xml:space="preserve">Разрешение доступа двум пользователям</w:t>
      </w:r>
    </w:p>
    <w:bookmarkStart w:id="60" w:name="fig:008"/>
    <w:p>
      <w:pPr>
        <w:pStyle w:val="CaptionedFigure"/>
      </w:pPr>
      <w:r>
        <w:drawing>
          <wp:inline>
            <wp:extent cx="4267200" cy="3349016"/>
            <wp:effectExtent b="0" l="0" r="0" t="0"/>
            <wp:docPr descr="AllowUsers: vagrant e akabrikosov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4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AllowUsers: vagrant e akabrikosov</w:t>
      </w:r>
    </w:p>
    <w:bookmarkEnd w:id="60"/>
    <w:bookmarkEnd w:id="61"/>
    <w:bookmarkStart w:id="66" w:name="настройка-двух-портов-para-ssh"/>
    <w:p>
      <w:pPr>
        <w:pStyle w:val="Heading2"/>
      </w:pPr>
      <w:r>
        <w:t xml:space="preserve">Настройка двух портов para SSH</w:t>
      </w:r>
    </w:p>
    <w:bookmarkStart w:id="65" w:name="fig:009"/>
    <w:p>
      <w:pPr>
        <w:pStyle w:val="CaptionedFigure"/>
      </w:pPr>
      <w:r>
        <w:drawing>
          <wp:inline>
            <wp:extent cx="4267200" cy="3599413"/>
            <wp:effectExtent b="0" l="0" r="0" t="0"/>
            <wp:docPr descr="Добавление Port 2022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99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Port 2022</w:t>
      </w:r>
    </w:p>
    <w:bookmarkEnd w:id="65"/>
    <w:bookmarkEnd w:id="66"/>
    <w:bookmarkStart w:id="71" w:name="ошибка-bind-no-порт-2022"/>
    <w:p>
      <w:pPr>
        <w:pStyle w:val="Heading2"/>
      </w:pPr>
      <w:r>
        <w:t xml:space="preserve">Ошибка bind no порт 2022</w:t>
      </w:r>
    </w:p>
    <w:bookmarkStart w:id="70" w:name="fig:010"/>
    <w:p>
      <w:pPr>
        <w:pStyle w:val="CaptionedFigure"/>
      </w:pPr>
      <w:r>
        <w:drawing>
          <wp:inline>
            <wp:extent cx="4267200" cy="3929203"/>
            <wp:effectExtent b="0" l="0" r="0" t="0"/>
            <wp:docPr descr="Ошибка Bind to port 2022" title="" id="68" name="Picture"/>
            <a:graphic>
              <a:graphicData uri="http://schemas.openxmlformats.org/drawingml/2006/picture">
                <pic:pic>
                  <pic:nvPicPr>
                    <pic:cNvPr descr="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29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Bind to port 2022</w:t>
      </w:r>
    </w:p>
    <w:bookmarkEnd w:id="70"/>
    <w:bookmarkEnd w:id="71"/>
    <w:bookmarkStart w:id="76" w:name="исправление-selinux-e-firewall-para-2022"/>
    <w:p>
      <w:pPr>
        <w:pStyle w:val="Heading2"/>
      </w:pPr>
      <w:r>
        <w:t xml:space="preserve">Исправление SELinux e firewall para 2022</w:t>
      </w:r>
    </w:p>
    <w:bookmarkStart w:id="75" w:name="fig:011"/>
    <w:p>
      <w:pPr>
        <w:pStyle w:val="CaptionedFigure"/>
      </w:pPr>
      <w:r>
        <w:drawing>
          <wp:inline>
            <wp:extent cx="4267200" cy="2889853"/>
            <wp:effectExtent b="0" l="0" r="0" t="0"/>
            <wp:docPr descr="Статус sshd после настройки SELinux e firewall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89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sshd после настройки SELinux e firewall</w:t>
      </w:r>
    </w:p>
    <w:bookmarkEnd w:id="75"/>
    <w:bookmarkEnd w:id="76"/>
    <w:bookmarkStart w:id="81" w:name="подключение-por-ssh-через-порт-2022"/>
    <w:p>
      <w:pPr>
        <w:pStyle w:val="Heading2"/>
      </w:pPr>
      <w:r>
        <w:t xml:space="preserve">Подключение por SSH через порт 2022</w:t>
      </w:r>
    </w:p>
    <w:bookmarkStart w:id="80" w:name="fig:012"/>
    <w:p>
      <w:pPr>
        <w:pStyle w:val="CaptionedFigure"/>
      </w:pPr>
      <w:r>
        <w:drawing>
          <wp:inline>
            <wp:extent cx="4267200" cy="3295519"/>
            <wp:effectExtent b="0" l="0" r="0" t="0"/>
            <wp:docPr descr="Подключение por порту 2022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95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por порту 2022</w:t>
      </w:r>
    </w:p>
    <w:bookmarkEnd w:id="80"/>
    <w:bookmarkEnd w:id="81"/>
    <w:bookmarkStart w:id="86" w:name="разрешение-аутентификации-por-ключу"/>
    <w:p>
      <w:pPr>
        <w:pStyle w:val="Heading2"/>
      </w:pPr>
      <w:r>
        <w:t xml:space="preserve">Разрешение аутентификации por ключу</w:t>
      </w:r>
    </w:p>
    <w:bookmarkStart w:id="85" w:name="fig:013"/>
    <w:p>
      <w:pPr>
        <w:pStyle w:val="CaptionedFigure"/>
      </w:pPr>
      <w:r>
        <w:drawing>
          <wp:inline>
            <wp:extent cx="4267200" cy="3549706"/>
            <wp:effectExtent b="0" l="0" r="0" t="0"/>
            <wp:docPr descr="PubkeyAuthentication yes" title="" id="83" name="Picture"/>
            <a:graphic>
              <a:graphicData uri="http://schemas.openxmlformats.org/drawingml/2006/picture">
                <pic:pic>
                  <pic:nvPicPr>
                    <pic:cNvPr descr="image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9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PubkeyAuthentication yes</w:t>
      </w:r>
    </w:p>
    <w:bookmarkEnd w:id="85"/>
    <w:bookmarkEnd w:id="86"/>
    <w:bookmarkStart w:id="91" w:name="подключение-por-ключу-sem-senha"/>
    <w:p>
      <w:pPr>
        <w:pStyle w:val="Heading2"/>
      </w:pPr>
      <w:r>
        <w:t xml:space="preserve">Подключение por ключу sem senha</w:t>
      </w:r>
    </w:p>
    <w:bookmarkStart w:id="90" w:name="fig:014"/>
    <w:p>
      <w:pPr>
        <w:pStyle w:val="CaptionedFigure"/>
      </w:pPr>
      <w:r>
        <w:drawing>
          <wp:inline>
            <wp:extent cx="4267200" cy="1287984"/>
            <wp:effectExtent b="0" l="0" r="0" t="0"/>
            <wp:docPr descr="Подключение por ключу" title="" id="88" name="Picture"/>
            <a:graphic>
              <a:graphicData uri="http://schemas.openxmlformats.org/drawingml/2006/picture">
                <pic:pic>
                  <pic:nvPicPr>
                    <pic:cNvPr descr="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87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por ключу</w:t>
      </w:r>
    </w:p>
    <w:bookmarkEnd w:id="90"/>
    <w:bookmarkEnd w:id="91"/>
    <w:bookmarkStart w:id="96" w:name="ssh-туннель-e-перенаправление-портов"/>
    <w:p>
      <w:pPr>
        <w:pStyle w:val="Heading2"/>
      </w:pPr>
      <w:r>
        <w:t xml:space="preserve">SSH-туннель e перенаправление портов</w:t>
      </w:r>
    </w:p>
    <w:bookmarkStart w:id="95" w:name="fig:015"/>
    <w:p>
      <w:pPr>
        <w:pStyle w:val="CaptionedFigure"/>
      </w:pPr>
      <w:r>
        <w:drawing>
          <wp:inline>
            <wp:extent cx="4267200" cy="3569359"/>
            <wp:effectExtent b="0" l="0" r="0" t="0"/>
            <wp:docPr descr="TCP-соединения e туннель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69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TCP-соединения e туннель</w:t>
      </w:r>
    </w:p>
    <w:bookmarkEnd w:id="95"/>
    <w:bookmarkEnd w:id="96"/>
    <w:bookmarkStart w:id="98" w:name="Xb7102f317f391ec39b372fa3080e122bf30bade"/>
    <w:p>
      <w:pPr>
        <w:pStyle w:val="Heading2"/>
      </w:pPr>
      <w:r>
        <w:t xml:space="preserve">Проверка доступа к веб-странице через туннель</w:t>
      </w:r>
    </w:p>
    <w:bookmarkStart w:id="97" w:name="fig:01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Доступ к веб-странице через туннель</w:t>
            </w:r>
          </w:p>
        </w:tc>
      </w:tr>
    </w:tbl>
    <w:p>
      <w:pPr>
        <w:pStyle w:val="ImageCaption"/>
      </w:pPr>
      <w:r>
        <w:t xml:space="preserve">Доступ к веб-странице через туннель</w:t>
      </w:r>
    </w:p>
    <w:bookmarkEnd w:id="97"/>
    <w:bookmarkEnd w:id="98"/>
    <w:bookmarkStart w:id="100" w:name="запуск-консольных-команд-через-ssh"/>
    <w:p>
      <w:pPr>
        <w:pStyle w:val="Heading2"/>
      </w:pPr>
      <w:r>
        <w:t xml:space="preserve">Запуск консольных команд через SSH</w:t>
      </w:r>
    </w:p>
    <w:bookmarkStart w:id="99" w:name="fig:01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Удалённый запуск консольных команд</w:t>
            </w:r>
          </w:p>
        </w:tc>
      </w:tr>
    </w:tbl>
    <w:p>
      <w:pPr>
        <w:pStyle w:val="ImageCaption"/>
      </w:pPr>
      <w:r>
        <w:t xml:space="preserve">Удалённый запуск консольных команд</w:t>
      </w:r>
    </w:p>
    <w:bookmarkEnd w:id="99"/>
    <w:bookmarkEnd w:id="100"/>
    <w:bookmarkStart w:id="102" w:name="просмотр-почты-no-сервере-через-ssh"/>
    <w:p>
      <w:pPr>
        <w:pStyle w:val="Heading2"/>
      </w:pPr>
      <w:r>
        <w:t xml:space="preserve">Просмотр почты no сервере через SSH</w:t>
      </w:r>
    </w:p>
    <w:bookmarkStart w:id="101" w:name="fig:01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почты no сервере</w:t>
            </w:r>
          </w:p>
        </w:tc>
      </w:tr>
    </w:tbl>
    <w:p>
      <w:pPr>
        <w:pStyle w:val="ImageCaption"/>
      </w:pPr>
      <w:r>
        <w:t xml:space="preserve">Просмотр почты no сервере</w:t>
      </w:r>
    </w:p>
    <w:bookmarkEnd w:id="101"/>
    <w:bookmarkEnd w:id="102"/>
    <w:bookmarkStart w:id="104" w:name="разрешение-x11-forwarding"/>
    <w:p>
      <w:pPr>
        <w:pStyle w:val="Heading2"/>
      </w:pPr>
      <w:r>
        <w:t xml:space="preserve">Разрешение X11 Forwarding</w:t>
      </w:r>
    </w:p>
    <w:bookmarkStart w:id="103" w:name="fig:01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X11Forwarding yes</w:t>
            </w:r>
          </w:p>
        </w:tc>
      </w:tr>
    </w:tbl>
    <w:p>
      <w:pPr>
        <w:pStyle w:val="ImageCaption"/>
      </w:pPr>
      <w:r>
        <w:t xml:space="preserve">X11Forwarding yes</w:t>
      </w:r>
    </w:p>
    <w:bookmarkEnd w:id="103"/>
    <w:bookmarkEnd w:id="104"/>
    <w:bookmarkStart w:id="106" w:name="X656a0db82c627a9418c9b214b13f0a303bbc36f"/>
    <w:p>
      <w:pPr>
        <w:pStyle w:val="Heading2"/>
      </w:pPr>
      <w:r>
        <w:t xml:space="preserve">Попытка запуска графического приложения por SSH</w:t>
      </w:r>
    </w:p>
    <w:bookmarkStart w:id="105" w:name="fig:02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Ошибка DISPLAY при X11 Forwarding</w:t>
            </w:r>
          </w:p>
        </w:tc>
      </w:tr>
    </w:tbl>
    <w:p>
      <w:pPr>
        <w:pStyle w:val="ImageCaption"/>
      </w:pPr>
      <w:r>
        <w:t xml:space="preserve">Ошибка DISPLAY при X11 Forwarding</w:t>
      </w:r>
    </w:p>
    <w:bookmarkEnd w:id="105"/>
    <w:bookmarkEnd w:id="106"/>
    <w:bookmarkEnd w:id="107"/>
    <w:bookmarkStart w:id="109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108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работы настроены механизмы безопасного удалённого доступа por SSH:</w:t>
      </w:r>
      <w:r>
        <w:br/>
      </w:r>
      <w:r>
        <w:t xml:space="preserve">запрет входа para root, ограничение пользователей через AllowUsers, работа через два порта с настройкой SELinux e firewall,</w:t>
      </w:r>
      <w:r>
        <w:br/>
      </w:r>
      <w:r>
        <w:t xml:space="preserve">аутентификация por ключу, организация SSH-туннелей e удалённый запуск приложений.</w:t>
      </w:r>
      <w:r>
        <w:br/>
      </w:r>
      <w:r>
        <w:t xml:space="preserve">Проверки подтвердили корректность конфигурации e соблюдение принципов безопасного доступа.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2026-03-23T06:55:56Z</dcterms:created>
  <dcterms:modified xsi:type="dcterms:W3CDTF">2026-03-23T06:55:56Z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Настройка безопасного удалённого доступа по протоколу SSH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