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57.png" ContentType="image/png"/>
  <Override PartName="/word/media/rId61.png" ContentType="image/png"/>
  <Override PartName="/word/media/rId66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16</w:t>
      </w:r>
    </w:p>
    <w:p>
      <w:pPr>
        <w:pStyle w:val="Subtitle"/>
      </w:pPr>
      <w:r>
        <w:t xml:space="preserve">Базовая защита от атак типа «brute force»</w:t>
      </w:r>
    </w:p>
    <w:p>
      <w:pPr>
        <w:pStyle w:val="Author"/>
      </w:pPr>
      <w:r>
        <w:t xml:space="preserve">Талебу Тенке Франк Устон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71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программным средством Fail2ban для обеспечения базовой защиты от атак типа «brute force».</w:t>
      </w:r>
    </w:p>
    <w:bookmarkStart w:id="48" w:name="защита-сервера-с-помощью-fail2ba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Защита сервера с помощью Fail2ban</w:t>
      </w:r>
    </w:p>
    <w:p>
      <w:pPr>
        <w:numPr>
          <w:ilvl w:val="0"/>
          <w:numId w:val="1001"/>
        </w:numPr>
      </w:pPr>
      <w:r>
        <w:t xml:space="preserve">На сервере выполнена установка пакета Fail2ban с использованием менеджера пакетов DNF.</w:t>
      </w:r>
    </w:p>
    <w:p>
      <w:pPr>
        <w:numPr>
          <w:ilvl w:val="0"/>
          <w:numId w:val="1000"/>
        </w:numPr>
      </w:pPr>
      <w:r>
        <w:t xml:space="preserve">dnf -y install fail2ban</w:t>
      </w:r>
    </w:p>
    <w:p>
      <w:pPr>
        <w:numPr>
          <w:ilvl w:val="0"/>
          <w:numId w:val="1001"/>
        </w:numPr>
      </w:pPr>
      <w:r>
        <w:t xml:space="preserve">После завершения установки сервис Fail2ban был запущен и добавлен в автозагрузку.</w:t>
      </w:r>
    </w:p>
    <w:p>
      <w:pPr>
        <w:numPr>
          <w:ilvl w:val="0"/>
          <w:numId w:val="1000"/>
        </w:numPr>
      </w:pPr>
      <w:r>
        <w:t xml:space="preserve">systemctl start fail2ban</w:t>
      </w:r>
      <w:r>
        <w:br/>
      </w:r>
      <w:r>
        <w:t xml:space="preserve">systemctl enable fail2ban</w:t>
      </w:r>
    </w:p>
    <w:p>
      <w:pPr>
        <w:numPr>
          <w:ilvl w:val="0"/>
          <w:numId w:val="1001"/>
        </w:numPr>
      </w:pPr>
      <w:r>
        <w:t xml:space="preserve">В дополнительном терминале был запущен просмотр журнала событий Fail2ban для контроля работы сервиса в реальном времени.</w:t>
      </w:r>
    </w:p>
    <w:p>
      <w:pPr>
        <w:numPr>
          <w:ilvl w:val="0"/>
          <w:numId w:val="1000"/>
        </w:numPr>
      </w:pPr>
      <w:r>
        <w:t xml:space="preserve">tail -f /var/log/fail2ban.log</w:t>
      </w:r>
    </w:p>
    <w:p>
      <w:pPr>
        <w:numPr>
          <w:ilvl w:val="0"/>
          <w:numId w:val="1000"/>
        </w:numPr>
      </w:pPr>
      <w:r>
        <w:t xml:space="preserve">В журнале зафиксирован запуск сервиса, инициализация компонентов и создание базы данных.</w:t>
      </w:r>
    </w:p>
    <w:bookmarkStart w:id="23" w:name="fig:009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192127"/>
            <wp:effectExtent b="0" l="0" r="0" t="0"/>
            <wp:docPr descr="Рис. 1: Просмотр журнала Fail2ban после запуска сервиса" title="" id="21" name="Picture"/>
            <a:graphic>
              <a:graphicData uri="http://schemas.openxmlformats.org/drawingml/2006/picture">
                <pic:pic>
                  <pic:nvPicPr>
                    <pic:cNvPr descr="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92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1: Просмотр журнала Fail2ban после запуска сервиса</w:t>
      </w:r>
    </w:p>
    <w:bookmarkEnd w:id="23"/>
    <w:p>
      <w:pPr>
        <w:numPr>
          <w:ilvl w:val="0"/>
          <w:numId w:val="1001"/>
        </w:numPr>
      </w:pPr>
      <w:r>
        <w:t xml:space="preserve">Для задания локальной конфигурации Fail2ban создан файл:</w:t>
      </w:r>
    </w:p>
    <w:p>
      <w:pPr>
        <w:numPr>
          <w:ilvl w:val="0"/>
          <w:numId w:val="1000"/>
        </w:numPr>
      </w:pPr>
      <w:r>
        <w:t xml:space="preserve">/etc/fail2ban/jail.d/customisation.local</w:t>
      </w:r>
    </w:p>
    <w:p>
      <w:pPr>
        <w:numPr>
          <w:ilvl w:val="0"/>
          <w:numId w:val="1001"/>
        </w:numPr>
      </w:pPr>
      <w:r>
        <w:t xml:space="preserve">В созданном файле локальной конфигурации выполнена настройка параметров защиты SSH:</w:t>
      </w:r>
    </w:p>
    <w:p>
      <w:pPr>
        <w:pStyle w:val="Compact"/>
        <w:numPr>
          <w:ilvl w:val="1"/>
          <w:numId w:val="1002"/>
        </w:numPr>
      </w:pPr>
      <w:r>
        <w:t xml:space="preserve">задано время блокировки IP-адреса 3600 секунд (1 час);</w:t>
      </w:r>
    </w:p>
    <w:p>
      <w:pPr>
        <w:pStyle w:val="Compact"/>
        <w:numPr>
          <w:ilvl w:val="1"/>
          <w:numId w:val="1002"/>
        </w:numPr>
      </w:pPr>
      <w:r>
        <w:t xml:space="preserve">включена защита стандартного SSH-сервиса;</w:t>
      </w:r>
    </w:p>
    <w:p>
      <w:pPr>
        <w:pStyle w:val="Compact"/>
        <w:numPr>
          <w:ilvl w:val="1"/>
          <w:numId w:val="1002"/>
        </w:numPr>
      </w:pPr>
      <w:r>
        <w:t xml:space="preserve">включена защита от SSH DDoS-атак;</w:t>
      </w:r>
    </w:p>
    <w:p>
      <w:pPr>
        <w:pStyle w:val="Compact"/>
        <w:numPr>
          <w:ilvl w:val="1"/>
          <w:numId w:val="1002"/>
        </w:numPr>
      </w:pPr>
      <w:r>
        <w:t xml:space="preserve">активирован модуль selinux-ssh.</w:t>
      </w:r>
    </w:p>
    <w:bookmarkStart w:id="27" w:name="fig:010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770376"/>
            <wp:effectExtent b="0" l="0" r="0" t="0"/>
            <wp:docPr descr="Рис. 2: Настройка защиты SSH в customisation.local" title="" id="25" name="Picture"/>
            <a:graphic>
              <a:graphicData uri="http://schemas.openxmlformats.org/drawingml/2006/picture">
                <pic:pic>
                  <pic:nvPicPr>
                    <pic:cNvPr descr="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70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2: Настройка защиты SSH в customisation.local</w:t>
      </w:r>
    </w:p>
    <w:bookmarkEnd w:id="27"/>
    <w:p>
      <w:pPr>
        <w:numPr>
          <w:ilvl w:val="0"/>
          <w:numId w:val="1001"/>
        </w:numPr>
      </w:pPr>
      <w:r>
        <w:t xml:space="preserve">После внесения изменений сервис Fail2ban был перезапущен.</w:t>
      </w:r>
    </w:p>
    <w:p>
      <w:pPr>
        <w:numPr>
          <w:ilvl w:val="0"/>
          <w:numId w:val="1000"/>
        </w:numPr>
      </w:pPr>
      <w:r>
        <w:t xml:space="preserve">systemctl restart fail2ban</w:t>
      </w:r>
    </w:p>
    <w:p>
      <w:pPr>
        <w:numPr>
          <w:ilvl w:val="0"/>
          <w:numId w:val="1001"/>
        </w:numPr>
      </w:pPr>
      <w:r>
        <w:t xml:space="preserve">Повторно выполнен просмотр журнала событий Fail2ban. В журнале подтверждено создание и запуск jail для sshd, sshd-ddos и selinux-ssh.</w:t>
      </w:r>
    </w:p>
    <w:bookmarkStart w:id="31" w:name="fig:011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133600"/>
            <wp:effectExtent b="0" l="0" r="0" t="0"/>
            <wp:docPr descr="Рис. 3: Журнал Fail2ban после включения защиты SSH" title="" id="29" name="Picture"/>
            <a:graphic>
              <a:graphicData uri="http://schemas.openxmlformats.org/drawingml/2006/picture">
                <pic:pic>
                  <pic:nvPicPr>
                    <pic:cNvPr descr="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3: Журнал Fail2ban после включения защиты SSH</w:t>
      </w:r>
    </w:p>
    <w:bookmarkEnd w:id="31"/>
    <w:p>
      <w:pPr>
        <w:numPr>
          <w:ilvl w:val="0"/>
          <w:numId w:val="1001"/>
        </w:numPr>
      </w:pPr>
      <w:r>
        <w:t xml:space="preserve">В файле /etc/fail2ban/jail.d/customisation.local выполнено включение модулей защиты веб-сервера Apache, включая фильтры для аутентификации, ботов, скриптовых атак, переполнений и уязвимости Shellshock.</w:t>
      </w:r>
    </w:p>
    <w:bookmarkStart w:id="35" w:name="fig:012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507003"/>
            <wp:effectExtent b="0" l="0" r="0" t="0"/>
            <wp:docPr descr="Рис. 4: Включение защиты HTTP-сервисов Apache" title="" id="33" name="Picture"/>
            <a:graphic>
              <a:graphicData uri="http://schemas.openxmlformats.org/drawingml/2006/picture">
                <pic:pic>
                  <pic:nvPicPr>
                    <pic:cNvPr descr="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07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4: Включение защиты HTTP-сервисов Apache</w:t>
      </w:r>
    </w:p>
    <w:bookmarkEnd w:id="35"/>
    <w:p>
      <w:pPr>
        <w:numPr>
          <w:ilvl w:val="0"/>
          <w:numId w:val="1001"/>
        </w:numPr>
      </w:pPr>
      <w:r>
        <w:t xml:space="preserve">После изменения конфигурации сервис Fail2ban был перезапущен.</w:t>
      </w:r>
    </w:p>
    <w:p>
      <w:pPr>
        <w:numPr>
          <w:ilvl w:val="0"/>
          <w:numId w:val="1000"/>
        </w:numPr>
      </w:pPr>
      <w:r>
        <w:t xml:space="preserve">systemctl restart fail2ban</w:t>
      </w:r>
    </w:p>
    <w:p>
      <w:pPr>
        <w:numPr>
          <w:ilvl w:val="0"/>
          <w:numId w:val="1001"/>
        </w:numPr>
      </w:pPr>
      <w:r>
        <w:t xml:space="preserve">В журнале событий Fail2ban подтверждён успешный запуск jail для всех включённых HTTP-модулей Apache.</w:t>
      </w:r>
    </w:p>
    <w:bookmarkStart w:id="39" w:name="fig:013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405139"/>
            <wp:effectExtent b="0" l="0" r="0" t="0"/>
            <wp:docPr descr="Рис. 5: Журнал Fail2ban после включения защиты HTTP" title="" id="37" name="Picture"/>
            <a:graphic>
              <a:graphicData uri="http://schemas.openxmlformats.org/drawingml/2006/picture">
                <pic:pic>
                  <pic:nvPicPr>
                    <pic:cNvPr descr="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05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5: Журнал Fail2ban после включения защиты HTTP</w:t>
      </w:r>
    </w:p>
    <w:bookmarkEnd w:id="39"/>
    <w:p>
      <w:pPr>
        <w:numPr>
          <w:ilvl w:val="0"/>
          <w:numId w:val="1001"/>
        </w:numPr>
      </w:pPr>
      <w:r>
        <w:t xml:space="preserve">Далее в файле /etc/fail2ban/jail.d/customisation.local была включена защита почтовых сервисов:</w:t>
      </w:r>
    </w:p>
    <w:p>
      <w:pPr>
        <w:pStyle w:val="Compact"/>
        <w:numPr>
          <w:ilvl w:val="1"/>
          <w:numId w:val="1003"/>
        </w:numPr>
      </w:pPr>
      <w:r>
        <w:t xml:space="preserve">Postfix;</w:t>
      </w:r>
    </w:p>
    <w:p>
      <w:pPr>
        <w:pStyle w:val="Compact"/>
        <w:numPr>
          <w:ilvl w:val="1"/>
          <w:numId w:val="1003"/>
        </w:numPr>
      </w:pPr>
      <w:r>
        <w:t xml:space="preserve">Postfix RBL;</w:t>
      </w:r>
    </w:p>
    <w:p>
      <w:pPr>
        <w:pStyle w:val="Compact"/>
        <w:numPr>
          <w:ilvl w:val="1"/>
          <w:numId w:val="1003"/>
        </w:numPr>
      </w:pPr>
      <w:r>
        <w:t xml:space="preserve">Dovecot;</w:t>
      </w:r>
    </w:p>
    <w:p>
      <w:pPr>
        <w:pStyle w:val="Compact"/>
        <w:numPr>
          <w:ilvl w:val="1"/>
          <w:numId w:val="1003"/>
        </w:numPr>
      </w:pPr>
      <w:r>
        <w:t xml:space="preserve">Postfix SASL.</w:t>
      </w:r>
    </w:p>
    <w:bookmarkStart w:id="43" w:name="fig:014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50499"/>
            <wp:effectExtent b="0" l="0" r="0" t="0"/>
            <wp:docPr descr="Рис. 6: Включение защиты почтовых сервисов" title="" id="41" name="Picture"/>
            <a:graphic>
              <a:graphicData uri="http://schemas.openxmlformats.org/drawingml/2006/picture">
                <pic:pic>
                  <pic:nvPicPr>
                    <pic:cNvPr descr="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5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6: Включение защиты почтовых сервисов</w:t>
      </w:r>
    </w:p>
    <w:bookmarkEnd w:id="43"/>
    <w:p>
      <w:pPr>
        <w:numPr>
          <w:ilvl w:val="0"/>
          <w:numId w:val="1001"/>
        </w:numPr>
      </w:pPr>
      <w:r>
        <w:t xml:space="preserve">После включения защиты почтовых сервисов выполнен перезапуск Fail2ban.</w:t>
      </w:r>
    </w:p>
    <w:p>
      <w:pPr>
        <w:numPr>
          <w:ilvl w:val="0"/>
          <w:numId w:val="1000"/>
        </w:numPr>
      </w:pPr>
      <w:r>
        <w:t xml:space="preserve">systemctl restart fail2ban</w:t>
      </w:r>
    </w:p>
    <w:p>
      <w:pPr>
        <w:numPr>
          <w:ilvl w:val="0"/>
          <w:numId w:val="1001"/>
        </w:numPr>
      </w:pPr>
      <w:r>
        <w:t xml:space="preserve">В журнале событий Fail2ban зафиксирован успешный запуск jail для всех почтовых сервисов, а также подтверждено корректное функционирование системы защиты.</w:t>
      </w:r>
    </w:p>
    <w:bookmarkStart w:id="47" w:name="fig:015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719168"/>
            <wp:effectExtent b="0" l="0" r="0" t="0"/>
            <wp:docPr descr="Рис. 7: Журнал Fail2ban после включения защиты почты" title="" id="45" name="Picture"/>
            <a:graphic>
              <a:graphicData uri="http://schemas.openxmlformats.org/drawingml/2006/picture">
                <pic:pic>
                  <pic:nvPicPr>
                    <pic:cNvPr descr="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19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7: Журнал Fail2ban после включения защиты почты</w:t>
      </w:r>
    </w:p>
    <w:bookmarkEnd w:id="47"/>
    <w:bookmarkEnd w:id="48"/>
    <w:bookmarkStart w:id="65" w:name="проверка-работы-fail2ba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Проверка работы Fail2ban</w:t>
      </w:r>
    </w:p>
    <w:p>
      <w:pPr>
        <w:numPr>
          <w:ilvl w:val="0"/>
          <w:numId w:val="1004"/>
        </w:numPr>
      </w:pPr>
      <w:r>
        <w:t xml:space="preserve">На сервере выполнена проверка общего статуса Fail2ban с выводом количества активных jail и их перечня.</w:t>
      </w:r>
    </w:p>
    <w:p>
      <w:pPr>
        <w:numPr>
          <w:ilvl w:val="0"/>
          <w:numId w:val="1000"/>
        </w:numPr>
      </w:pPr>
      <w:r>
        <w:t xml:space="preserve">fail2ban-client status</w:t>
      </w:r>
    </w:p>
    <w:p>
      <w:pPr>
        <w:numPr>
          <w:ilvl w:val="0"/>
          <w:numId w:val="1004"/>
        </w:numPr>
      </w:pPr>
      <w:r>
        <w:t xml:space="preserve">Выполнена проверка состояния защиты SSH (jail</w:t>
      </w:r>
      <w:r>
        <w:t xml:space="preserve"> </w:t>
      </w:r>
      <w:r>
        <w:rPr>
          <w:rStyle w:val="VerbatimChar"/>
        </w:rPr>
        <w:t xml:space="preserve">sshd</w:t>
      </w:r>
      <w:r>
        <w:t xml:space="preserve">) с отображением статистики ошибок и заблокированных адресов.</w:t>
      </w:r>
    </w:p>
    <w:p>
      <w:pPr>
        <w:numPr>
          <w:ilvl w:val="0"/>
          <w:numId w:val="1000"/>
        </w:numPr>
      </w:pPr>
      <w:r>
        <w:t xml:space="preserve">fail2ban-client status sshd</w:t>
      </w:r>
    </w:p>
    <w:p>
      <w:pPr>
        <w:numPr>
          <w:ilvl w:val="0"/>
          <w:numId w:val="1004"/>
        </w:numPr>
      </w:pPr>
      <w:r>
        <w:t xml:space="preserve">Для SSH установлено максимальное количество ошибок аутентификации, равное 2.</w:t>
      </w:r>
    </w:p>
    <w:p>
      <w:pPr>
        <w:numPr>
          <w:ilvl w:val="0"/>
          <w:numId w:val="1000"/>
        </w:numPr>
      </w:pPr>
      <w:r>
        <w:t xml:space="preserve">fail2ban-client set sshd maxretry 2</w:t>
      </w:r>
    </w:p>
    <w:bookmarkStart w:id="52" w:name="fig:016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364316"/>
            <wp:effectExtent b="0" l="0" r="0" t="0"/>
            <wp:docPr descr="Рис. 8: Проверка статуса Fail2ban и настройка maxretry для sshd" title="" id="50" name="Picture"/>
            <a:graphic>
              <a:graphicData uri="http://schemas.openxmlformats.org/drawingml/2006/picture">
                <pic:pic>
                  <pic:nvPicPr>
                    <pic:cNvPr descr="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64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8: Проверка статуса Fail2ban и настройка maxretry для sshd</w:t>
      </w:r>
    </w:p>
    <w:bookmarkEnd w:id="52"/>
    <w:p>
      <w:pPr>
        <w:numPr>
          <w:ilvl w:val="0"/>
          <w:numId w:val="1004"/>
        </w:numPr>
      </w:pPr>
      <w:r>
        <w:t xml:space="preserve">С клиентской машины выполнены попытки подключения по SSH к серверу с вводом неправильного пароля для генерации событий блокировки.</w:t>
      </w:r>
    </w:p>
    <w:p>
      <w:pPr>
        <w:numPr>
          <w:ilvl w:val="0"/>
          <w:numId w:val="1004"/>
        </w:numPr>
      </w:pPr>
      <w:r>
        <w:t xml:space="preserve">На сервере повторно проверен статус jail</w:t>
      </w:r>
      <w:r>
        <w:t xml:space="preserve"> </w:t>
      </w:r>
      <w:r>
        <w:rPr>
          <w:rStyle w:val="VerbatimChar"/>
        </w:rPr>
        <w:t xml:space="preserve">sshd</w:t>
      </w:r>
      <w:r>
        <w:t xml:space="preserve">. Убедились, что адрес клиента попал в список заблокированных.</w:t>
      </w:r>
    </w:p>
    <w:p>
      <w:pPr>
        <w:numPr>
          <w:ilvl w:val="0"/>
          <w:numId w:val="1004"/>
        </w:numPr>
      </w:pPr>
      <w:r>
        <w:t xml:space="preserve">Выполнена разблокировка IP-адреса клиента с использованием команды снятия бана.</w:t>
      </w:r>
    </w:p>
    <w:p>
      <w:pPr>
        <w:numPr>
          <w:ilvl w:val="0"/>
          <w:numId w:val="1000"/>
        </w:numPr>
      </w:pPr>
      <w:r>
        <w:t xml:space="preserve">fail2ban-client set sshd unbanip 192.168.1.30</w:t>
      </w:r>
    </w:p>
    <w:p>
      <w:pPr>
        <w:numPr>
          <w:ilvl w:val="0"/>
          <w:numId w:val="1004"/>
        </w:numPr>
      </w:pPr>
      <w:r>
        <w:t xml:space="preserve">После разблокировки повторно проверен статус защиты SSH. Убедились, что список заблокированных адресов очищен.</w:t>
      </w:r>
    </w:p>
    <w:p>
      <w:pPr>
        <w:numPr>
          <w:ilvl w:val="0"/>
          <w:numId w:val="1000"/>
        </w:numPr>
      </w:pPr>
      <w:r>
        <w:t xml:space="preserve">fail2ban-client status sshd</w:t>
      </w:r>
    </w:p>
    <w:bookmarkStart w:id="56" w:name="fig:017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005705"/>
            <wp:effectExtent b="0" l="0" r="0" t="0"/>
            <wp:docPr descr="Рис. 9: Блокировка IP-адреса клиента и снятие блокировки через unbanip" title="" id="54" name="Picture"/>
            <a:graphic>
              <a:graphicData uri="http://schemas.openxmlformats.org/drawingml/2006/picture">
                <pic:pic>
                  <pic:nvPicPr>
                    <pic:cNvPr descr="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05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9: Блокировка IP-адреса клиента и снятие блокировки через unbanip</w:t>
      </w:r>
    </w:p>
    <w:bookmarkEnd w:id="56"/>
    <w:p>
      <w:pPr>
        <w:numPr>
          <w:ilvl w:val="0"/>
          <w:numId w:val="1004"/>
        </w:numPr>
      </w:pPr>
      <w:r>
        <w:t xml:space="preserve">На сервере внесено изменение в файл локальной конфигурации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: в секции</w:t>
      </w:r>
      <w:r>
        <w:t xml:space="preserve"> </w:t>
      </w:r>
      <w:r>
        <w:rPr>
          <w:rStyle w:val="VerbatimChar"/>
        </w:rPr>
        <w:t xml:space="preserve">[DEFAULT]</w:t>
      </w:r>
      <w:r>
        <w:t xml:space="preserve"> </w:t>
      </w:r>
      <w:r>
        <w:t xml:space="preserve">добавлено игнорирование адреса клиента.</w:t>
      </w:r>
    </w:p>
    <w:p>
      <w:pPr>
        <w:numPr>
          <w:ilvl w:val="0"/>
          <w:numId w:val="1000"/>
        </w:numPr>
      </w:pPr>
      <w:r>
        <w:t xml:space="preserve">[DEFAULT]</w:t>
      </w:r>
      <w:r>
        <w:br/>
      </w:r>
      <w:r>
        <w:t xml:space="preserve">bantime = 3600</w:t>
      </w:r>
      <w:r>
        <w:br/>
      </w:r>
      <w:r>
        <w:t xml:space="preserve">ignoreip = 127.0.0.1/8 192.168.1.30</w:t>
      </w:r>
    </w:p>
    <w:bookmarkStart w:id="60" w:name="fig:018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901227"/>
            <wp:effectExtent b="0" l="0" r="0" t="0"/>
            <wp:docPr descr="Рис. 10: Добавление ignoreip в customisation.local" title="" id="58" name="Picture"/>
            <a:graphic>
              <a:graphicData uri="http://schemas.openxmlformats.org/drawingml/2006/picture">
                <pic:pic>
                  <pic:nvPicPr>
                    <pic:cNvPr descr="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01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10: Добавление ignoreip в customisation.local</w:t>
      </w:r>
    </w:p>
    <w:bookmarkEnd w:id="60"/>
    <w:p>
      <w:pPr>
        <w:numPr>
          <w:ilvl w:val="0"/>
          <w:numId w:val="1004"/>
        </w:numPr>
      </w:pPr>
      <w:r>
        <w:t xml:space="preserve">После внесения изменений выполнен перезапуск сервиса Fail2ban.</w:t>
      </w:r>
    </w:p>
    <w:p>
      <w:pPr>
        <w:numPr>
          <w:ilvl w:val="0"/>
          <w:numId w:val="1000"/>
        </w:numPr>
      </w:pPr>
      <w:r>
        <w:t xml:space="preserve">systemctl restart fail2ban</w:t>
      </w:r>
    </w:p>
    <w:p>
      <w:pPr>
        <w:numPr>
          <w:ilvl w:val="0"/>
          <w:numId w:val="1004"/>
        </w:numPr>
      </w:pPr>
      <w:r>
        <w:t xml:space="preserve">Выполнен просмотр журнала событий Fail2ban. В журнале подтверждено, что указанный IP-адрес клиента игнорируется механизмом блокировки.</w:t>
      </w:r>
    </w:p>
    <w:p>
      <w:pPr>
        <w:numPr>
          <w:ilvl w:val="0"/>
          <w:numId w:val="1000"/>
        </w:numPr>
      </w:pPr>
      <w:r>
        <w:t xml:space="preserve">tail -f /var/log/fail2ban.log</w:t>
      </w:r>
    </w:p>
    <w:bookmarkStart w:id="64" w:name="fig:019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399343"/>
            <wp:effectExtent b="0" l="0" r="0" t="0"/>
            <wp:docPr descr="Рис. 11: Журнал Fail2ban с подтверждением игнорирования IP-адреса клиента" title="" id="62" name="Picture"/>
            <a:graphic>
              <a:graphicData uri="http://schemas.openxmlformats.org/drawingml/2006/picture">
                <pic:pic>
                  <pic:nvPicPr>
                    <pic:cNvPr descr="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99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11: Журнал Fail2ban с подтверждением игнорирования IP-адреса клиента</w:t>
      </w:r>
    </w:p>
    <w:bookmarkEnd w:id="64"/>
    <w:p>
      <w:pPr>
        <w:numPr>
          <w:ilvl w:val="0"/>
          <w:numId w:val="1004"/>
        </w:numPr>
      </w:pPr>
      <w:r>
        <w:t xml:space="preserve">С клиентской машины повторно выполнены попытки подключения по SSH с неправильным паролем, после чего на сервере проверен статус jail</w:t>
      </w:r>
      <w:r>
        <w:t xml:space="preserve"> </w:t>
      </w:r>
      <w:r>
        <w:rPr>
          <w:rStyle w:val="VerbatimChar"/>
        </w:rPr>
        <w:t xml:space="preserve">sshd</w:t>
      </w:r>
      <w:r>
        <w:t xml:space="preserve">. Убедились, что блокировка для добавленного в</w:t>
      </w:r>
      <w:r>
        <w:t xml:space="preserve"> </w:t>
      </w:r>
      <w:r>
        <w:rPr>
          <w:rStyle w:val="VerbatimChar"/>
        </w:rPr>
        <w:t xml:space="preserve">ignoreip</w:t>
      </w:r>
      <w:r>
        <w:t xml:space="preserve"> </w:t>
      </w:r>
      <w:r>
        <w:t xml:space="preserve">адреса не применяется.</w:t>
      </w:r>
    </w:p>
    <w:bookmarkEnd w:id="65"/>
    <w:bookmarkStart w:id="70" w:name="Xd636270ea8e9bb71f498bde6a96fb3a56434bd8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05"/>
        </w:numPr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, после чего создана структура каталогов для хранения конфигурации Fail2ban в составе provisioning.</w:t>
      </w:r>
    </w:p>
    <w:p>
      <w:pPr>
        <w:numPr>
          <w:ilvl w:val="0"/>
          <w:numId w:val="1000"/>
        </w:numPr>
      </w:pPr>
      <w:r>
        <w:t xml:space="preserve">cd /vagrant/provision/server</w:t>
      </w:r>
      <w:r>
        <w:br/>
      </w:r>
      <w:r>
        <w:t xml:space="preserve">mkdir -p /vagrant/provision/server/protect/etc/fail2ban/jail.d</w:t>
      </w:r>
    </w:p>
    <w:p>
      <w:pPr>
        <w:numPr>
          <w:ilvl w:val="0"/>
          <w:numId w:val="1005"/>
        </w:numPr>
      </w:pPr>
      <w:r>
        <w:t xml:space="preserve">Файл локальной конфигурации Fail2ban скопирован в подготовленный каталог для последующего применения при развертывании.</w:t>
      </w:r>
    </w:p>
    <w:p>
      <w:pPr>
        <w:numPr>
          <w:ilvl w:val="0"/>
          <w:numId w:val="1000"/>
        </w:numPr>
      </w:pPr>
      <w:r>
        <w:t xml:space="preserve">cp -R /etc/fail2ban/jail.d/customisation.local /vagrant/provision/server/protect/etc/fail2ban/jail.d/</w:t>
      </w:r>
    </w:p>
    <w:p>
      <w:pPr>
        <w:numPr>
          <w:ilvl w:val="0"/>
          <w:numId w:val="1005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provisioning-скрипт</w:t>
      </w:r>
      <w:r>
        <w:t xml:space="preserve"> </w:t>
      </w:r>
      <w:r>
        <w:rPr>
          <w:rStyle w:val="VerbatimChar"/>
        </w:rPr>
        <w:t xml:space="preserve">protect.sh</w:t>
      </w:r>
      <w:r>
        <w:t xml:space="preserve">, в который внесены команды установки Fail2ban, копирования конфигурационных файлов, восстановления контекстов SELinux и запуска сервиса.</w:t>
      </w:r>
    </w:p>
    <w:bookmarkStart w:id="69" w:name="fig:020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445794"/>
            <wp:effectExtent b="0" l="0" r="0" t="0"/>
            <wp:docPr descr="Рис. 12: Скрипт protect.sh для provisioning защиты Fail2ban" title="" id="67" name="Picture"/>
            <a:graphic>
              <a:graphicData uri="http://schemas.openxmlformats.org/drawingml/2006/picture">
                <pic:pic>
                  <pic:nvPicPr>
                    <pic:cNvPr descr="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45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12: Скрипт protect.sh для provisioning защиты Fail2ban</w:t>
      </w:r>
    </w:p>
    <w:bookmarkEnd w:id="69"/>
    <w:p>
      <w:pPr>
        <w:numPr>
          <w:ilvl w:val="0"/>
          <w:numId w:val="1005"/>
        </w:numPr>
      </w:pPr>
      <w:r>
        <w:t xml:space="preserve">Для применения provisioning-скрипта при загрузке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добавлена секция, запускающая</w:t>
      </w:r>
      <w:r>
        <w:t xml:space="preserve"> </w:t>
      </w:r>
      <w:r>
        <w:rPr>
          <w:rStyle w:val="VerbatimChar"/>
        </w:rPr>
        <w:t xml:space="preserve">provision/server/protect.sh</w:t>
      </w:r>
      <w:r>
        <w:t xml:space="preserve"> </w:t>
      </w:r>
      <w:r>
        <w:t xml:space="preserve">в составе процесса развертывания.</w:t>
      </w:r>
    </w:p>
    <w:bookmarkEnd w:id="70"/>
    <w:bookmarkEnd w:id="71"/>
    <w:bookmarkStart w:id="72" w:name="вывод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была настроена и проверена система защиты сервера с использованием Fail2ban.</w:t>
      </w:r>
      <w:r>
        <w:br/>
      </w:r>
      <w:r>
        <w:t xml:space="preserve">Произведена установка и запуск сервиса, выполнена настройка защиты для SSH, веб-служб и почтовых сервисов.</w:t>
      </w:r>
      <w:r>
        <w:br/>
      </w:r>
      <w:r>
        <w:t xml:space="preserve">Проверена работа механизмов блокировки и разблокировки IP-адресов, а также настройка исключений с использованием параметра ignoreip.</w:t>
      </w:r>
      <w:r>
        <w:br/>
      </w:r>
      <w:r>
        <w:t xml:space="preserve">Дополнительно реализовано автоматическое применение конфигурации Fail2ban при развертывании виртуальной машины с помощью provisioning-скрипта Vagrant.</w:t>
      </w:r>
    </w:p>
    <w:bookmarkEnd w:id="72"/>
    <w:bookmarkStart w:id="73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t xml:space="preserve">Поясните принцип работы Fail2ban.</w:t>
      </w:r>
      <w:r>
        <w:br/>
      </w:r>
      <w:r>
        <w:t xml:space="preserve">Fail2ban анализирует журналы системных и сетевых сервисов (например, SSH, Apache, Postfix) на наличие подозрительной активности, такой как многократные ошибки аутентификации.</w:t>
      </w:r>
      <w:r>
        <w:br/>
      </w:r>
      <w:r>
        <w:t xml:space="preserve">При превышении заданного порога ошибок Fail2ban автоматически применяет меры защиты — как правило, временно блокирует IP-адрес атакующего с использованием правил брандмауэра.</w:t>
      </w:r>
    </w:p>
    <w:p>
      <w:pPr>
        <w:numPr>
          <w:ilvl w:val="0"/>
          <w:numId w:val="1006"/>
        </w:numPr>
      </w:pPr>
      <w:r>
        <w:t xml:space="preserve">Настройки какого файла более приоритетны: jail.conf или jail.local?</w:t>
      </w:r>
      <w:r>
        <w:br/>
      </w:r>
      <w:r>
        <w:t xml:space="preserve">Более приоритетным является файл jail.local.</w:t>
      </w:r>
      <w:r>
        <w:br/>
      </w:r>
      <w:r>
        <w:t xml:space="preserve">Файл jail.conf содержит настройки по умолчанию и не рекомендуется для прямого редактирования, тогда как jail.local и файлы в каталоге jail.d используются для переопределения и дополнения базовой конфигурации.</w:t>
      </w:r>
    </w:p>
    <w:p>
      <w:pPr>
        <w:numPr>
          <w:ilvl w:val="0"/>
          <w:numId w:val="1006"/>
        </w:numPr>
      </w:pPr>
      <w:r>
        <w:t xml:space="preserve">Как настроить оповещение администратора при срабатывании Fail2ban?</w:t>
      </w:r>
      <w:r>
        <w:br/>
      </w:r>
      <w:r>
        <w:t xml:space="preserve">Оповещение администратора настраивается с помощью параметров destemail, sender и action в конфигурационных файлах Fail2ban.</w:t>
      </w:r>
      <w:r>
        <w:br/>
      </w:r>
      <w:r>
        <w:t xml:space="preserve">В качестве действия может использоваться, например, action = %(action_mwl)s, которое отправляет письмо с информацией о блокировке и фрагментами логов.</w:t>
      </w:r>
    </w:p>
    <w:p>
      <w:pPr>
        <w:numPr>
          <w:ilvl w:val="0"/>
          <w:numId w:val="1006"/>
        </w:numPr>
      </w:pPr>
      <w:r>
        <w:t xml:space="preserve">Поясните построчно настройки по умолчанию в конфигурационном файле /etc/fail2ban/jail.conf, относящиеся к веб-службе.</w:t>
      </w:r>
    </w:p>
    <w:p>
      <w:pPr>
        <w:pStyle w:val="Compact"/>
        <w:numPr>
          <w:ilvl w:val="1"/>
          <w:numId w:val="1007"/>
        </w:numPr>
      </w:pPr>
      <w:r>
        <w:t xml:space="preserve">enabled — включает или отключает конкретный jail для веб-службы.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port — указывает порт или сервис, для которого применяется защита (обычно http или https).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filter — задаёт фильтр, определяющий шаблоны атак в логах веб-сервера.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logpath — путь к журналу веб-сервера, который анализируется Fail2ban.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maxretry — количество допустимых ошибок перед блокировкой.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findtime — интервал времени, в течение которого учитываются ошибки.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bantime — время блокировки IP-адреса.</w:t>
      </w:r>
    </w:p>
    <w:p>
      <w:pPr>
        <w:numPr>
          <w:ilvl w:val="0"/>
          <w:numId w:val="1006"/>
        </w:numPr>
      </w:pPr>
      <w:r>
        <w:t xml:space="preserve">Поясните построчно настройки по умолчанию в конфигурационном файле /etc/fail2ban/jail.conf, относящиеся к почтовой службе.</w:t>
      </w:r>
    </w:p>
    <w:p>
      <w:pPr>
        <w:pStyle w:val="Compact"/>
        <w:numPr>
          <w:ilvl w:val="1"/>
          <w:numId w:val="1008"/>
        </w:numPr>
      </w:pPr>
      <w:r>
        <w:t xml:space="preserve">enabled — включает защиту почтового сервиса.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port — указывает используемые почтовые порты (smtp, pop3, imap и др.).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filter — определяет фильтр для анализа почтовых логов.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logpath — путь к журналам почтового сервера (Postfix, Dovecot).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maxretry — максимальное число неудачных попыток аутентификации.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bantime — длительность блокировки IP-адреса.</w:t>
      </w:r>
    </w:p>
    <w:p>
      <w:pPr>
        <w:numPr>
          <w:ilvl w:val="0"/>
          <w:numId w:val="1006"/>
        </w:numPr>
      </w:pPr>
      <w:r>
        <w:t xml:space="preserve">Какие действия может выполнять Fail2ban при обнаружении атакующего IP-адреса? Где можно посмотреть описание действий для последующего использования в настройках Fail2ban?</w:t>
      </w:r>
      <w:r>
        <w:br/>
      </w:r>
      <w:r>
        <w:t xml:space="preserve">Fail2ban может блокировать IP-адрес с помощью iptables, firewalld, nftables, а также отправлять уведомления администратору или выполнять пользовательские скрипты.</w:t>
      </w:r>
      <w:r>
        <w:br/>
      </w:r>
      <w:r>
        <w:t xml:space="preserve">Описание доступных действий можно найти в каталоге /etc/fail2ban/action.d.</w:t>
      </w:r>
    </w:p>
    <w:p>
      <w:pPr>
        <w:numPr>
          <w:ilvl w:val="0"/>
          <w:numId w:val="1006"/>
        </w:numPr>
      </w:pPr>
      <w:r>
        <w:t xml:space="preserve">Как получить список действующих правил Fail2ban?</w:t>
      </w:r>
      <w:r>
        <w:br/>
      </w:r>
      <w:r>
        <w:t xml:space="preserve">Список активных jail и применяемых правил можно получить командой просмотра общего статуса Fail2ban, которая отображает все включённые модули защиты.</w:t>
      </w:r>
    </w:p>
    <w:p>
      <w:pPr>
        <w:numPr>
          <w:ilvl w:val="0"/>
          <w:numId w:val="1006"/>
        </w:numPr>
      </w:pPr>
      <w:r>
        <w:t xml:space="preserve">Как получить статистику заблокированных Fail2ban адресов?</w:t>
      </w:r>
      <w:r>
        <w:br/>
      </w:r>
      <w:r>
        <w:t xml:space="preserve">Статистика заблокированных адресов доступна при просмотре статуса конкретного jail, где отображается общее количество блокировок и список заблокированных IP-адресов.</w:t>
      </w:r>
    </w:p>
    <w:p>
      <w:pPr>
        <w:numPr>
          <w:ilvl w:val="0"/>
          <w:numId w:val="1006"/>
        </w:numPr>
      </w:pPr>
      <w:r>
        <w:t xml:space="preserve">Как разблокировать IP-адрес?</w:t>
      </w:r>
      <w:r>
        <w:br/>
      </w:r>
      <w:r>
        <w:t xml:space="preserve">Разблокировка IP-адреса выполняется с помощью команды Fail2ban для соответствующего jail, указывая IP-адрес, который необходимо исключить из списка заблокированных.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16</dc:title>
  <dc:creator>Талебу Тенке Франк Устон</dc:creator>
  <dc:language>ru-RU</dc:language>
  <cp:keywords/>
  <dcterms:created xsi:type="dcterms:W3CDTF">2026-03-23T02:28:14Z</dcterms:created>
  <dcterms:modified xsi:type="dcterms:W3CDTF">2026-03-23T02:28:14Z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mail">
    <vt:lpwstr>1032224534@pfur.ru</vt:lpwstr>
  </property>
  <property fmtid="{D5CDD505-2E9C-101B-9397-08002B2CF9AE}" pid="22" name="eqLabels">
    <vt:lpwstr>arabic</vt:lpwstr>
  </property>
  <property fmtid="{D5CDD505-2E9C-101B-9397-08002B2CF9AE}" pid="23" name="eqnBlockInlineMath">
    <vt:lpwstr>False</vt:lpwstr>
  </property>
  <property fmtid="{D5CDD505-2E9C-101B-9397-08002B2CF9AE}" pid="24" name="eqnBlockTemplate">
    <vt:lpwstr>ti</vt:lpwstr>
  </property>
  <property fmtid="{D5CDD505-2E9C-101B-9397-08002B2CF9AE}" pid="25" name="eqnDisplayTemplate">
    <vt:lpwstr>e</vt:lpwstr>
  </property>
  <property fmtid="{D5CDD505-2E9C-101B-9397-08002B2CF9AE}" pid="26" name="eqnIndexTemplate">
    <vt:lpwstr>(i)</vt:lpwstr>
  </property>
  <property fmtid="{D5CDD505-2E9C-101B-9397-08002B2CF9AE}" pid="27" name="eqnInlineTableTemplate">
    <vt:lpwstr>e</vt:lpwstr>
  </property>
  <property fmtid="{D5CDD505-2E9C-101B-9397-08002B2CF9AE}" pid="28" name="eqnInlineTemplate">
    <vt:lpwstr>eequationNumberTeX{i}</vt:lpwstr>
  </property>
  <property fmtid="{D5CDD505-2E9C-101B-9397-08002B2CF9AE}" pid="29" name="eqnPrefix">
    <vt:lpwstr/>
  </property>
  <property fmtid="{D5CDD505-2E9C-101B-9397-08002B2CF9AE}" pid="30" name="eqnPrefixTemplate">
    <vt:lpwstr>p i</vt:lpwstr>
  </property>
  <property fmtid="{D5CDD505-2E9C-101B-9397-08002B2CF9AE}" pid="31" name="equationNumberTeX">
    <vt:lpwstr>\qquad</vt:lpwstr>
  </property>
  <property fmtid="{D5CDD505-2E9C-101B-9397-08002B2CF9AE}" pid="32" name="figLabels">
    <vt:lpwstr>arabic</vt:lpwstr>
  </property>
  <property fmtid="{D5CDD505-2E9C-101B-9397-08002B2CF9AE}" pid="33" name="figPrefix">
    <vt:lpwstr/>
  </property>
  <property fmtid="{D5CDD505-2E9C-101B-9397-08002B2CF9AE}" pid="34" name="figPrefixTemplate">
    <vt:lpwstr>p i</vt:lpwstr>
  </property>
  <property fmtid="{D5CDD505-2E9C-101B-9397-08002B2CF9AE}" pid="35" name="figureTemplate">
    <vt:lpwstr>figureTitle ititleDelim t</vt:lpwstr>
  </property>
  <property fmtid="{D5CDD505-2E9C-101B-9397-08002B2CF9AE}" pid="36" name="figureTitle">
    <vt:lpwstr>Рис.</vt:lpwstr>
  </property>
  <property fmtid="{D5CDD505-2E9C-101B-9397-08002B2CF9AE}" pid="37" name="fontsize">
    <vt:lpwstr>12pt</vt:lpwstr>
  </property>
  <property fmtid="{D5CDD505-2E9C-101B-9397-08002B2CF9AE}" pid="38" name="header-includes">
    <vt:lpwstr/>
  </property>
  <property fmtid="{D5CDD505-2E9C-101B-9397-08002B2CF9AE}" pid="39" name="indent">
    <vt:lpwstr>True</vt:lpwstr>
  </property>
  <property fmtid="{D5CDD505-2E9C-101B-9397-08002B2CF9AE}" pid="40" name="institute">
    <vt:lpwstr>Российский университет дружбы народов</vt:lpwstr>
  </property>
  <property fmtid="{D5CDD505-2E9C-101B-9397-08002B2CF9AE}" pid="41" name="lastDelim">
    <vt:lpwstr>, </vt:lpwstr>
  </property>
  <property fmtid="{D5CDD505-2E9C-101B-9397-08002B2CF9AE}" pid="42" name="linestretch">
    <vt:lpwstr>1.5</vt:lpwstr>
  </property>
  <property fmtid="{D5CDD505-2E9C-101B-9397-08002B2CF9AE}" pid="43" name="linkReferences">
    <vt:lpwstr>False</vt:lpwstr>
  </property>
  <property fmtid="{D5CDD505-2E9C-101B-9397-08002B2CF9AE}" pid="44" name="listItemTitleDelim">
    <vt:lpwstr>.</vt:lpwstr>
  </property>
  <property fmtid="{D5CDD505-2E9C-101B-9397-08002B2CF9AE}" pid="45" name="listingTemplate">
    <vt:lpwstr>listingTitle ititleDelim t</vt:lpwstr>
  </property>
  <property fmtid="{D5CDD505-2E9C-101B-9397-08002B2CF9AE}" pid="46" name="listingTitle">
    <vt:lpwstr>Листинг</vt:lpwstr>
  </property>
  <property fmtid="{D5CDD505-2E9C-101B-9397-08002B2CF9AE}" pid="47" name="listings">
    <vt:lpwstr>False</vt:lpwstr>
  </property>
  <property fmtid="{D5CDD505-2E9C-101B-9397-08002B2CF9AE}" pid="48" name="lof">
    <vt:lpwstr>True</vt:lpwstr>
  </property>
  <property fmtid="{D5CDD505-2E9C-101B-9397-08002B2CF9AE}" pid="49" name="lofItemTemplate">
    <vt:lpwstr>lofItemTitleilistItemTitleDelimt </vt:lpwstr>
  </property>
  <property fmtid="{D5CDD505-2E9C-101B-9397-08002B2CF9AE}" pid="50" name="lofItemTitle">
    <vt:lpwstr/>
  </property>
  <property fmtid="{D5CDD505-2E9C-101B-9397-08002B2CF9AE}" pid="51" name="lofTitle">
    <vt:lpwstr>Список иллюстраций</vt:lpwstr>
  </property>
  <property fmtid="{D5CDD505-2E9C-101B-9397-08002B2CF9AE}" pid="52" name="lolItemTemplate">
    <vt:lpwstr>lolItemTitleilistItemTitleDelimt </vt:lpwstr>
  </property>
  <property fmtid="{D5CDD505-2E9C-101B-9397-08002B2CF9AE}" pid="53" name="lolItemTitle">
    <vt:lpwstr/>
  </property>
  <property fmtid="{D5CDD505-2E9C-101B-9397-08002B2CF9AE}" pid="54" name="lolTitle">
    <vt:lpwstr>Листинги</vt:lpwstr>
  </property>
  <property fmtid="{D5CDD505-2E9C-101B-9397-08002B2CF9AE}" pid="55" name="lot">
    <vt:lpwstr>False</vt:lpwstr>
  </property>
  <property fmtid="{D5CDD505-2E9C-101B-9397-08002B2CF9AE}" pid="56" name="lotItemTemplate">
    <vt:lpwstr>lotItemTitleilistItemTitleDelimt </vt:lpwstr>
  </property>
  <property fmtid="{D5CDD505-2E9C-101B-9397-08002B2CF9AE}" pid="57" name="lotItemTitle">
    <vt:lpwstr/>
  </property>
  <property fmtid="{D5CDD505-2E9C-101B-9397-08002B2CF9AE}" pid="58" name="lotTitle">
    <vt:lpwstr>Список таблиц</vt:lpwstr>
  </property>
  <property fmtid="{D5CDD505-2E9C-101B-9397-08002B2CF9AE}" pid="59" name="lstLabels">
    <vt:lpwstr>arabic</vt:lpwstr>
  </property>
  <property fmtid="{D5CDD505-2E9C-101B-9397-08002B2CF9AE}" pid="60" name="lstPrefix">
    <vt:lpwstr/>
  </property>
  <property fmtid="{D5CDD505-2E9C-101B-9397-08002B2CF9AE}" pid="61" name="lstPrefixTemplate">
    <vt:lpwstr>p i</vt:lpwstr>
  </property>
  <property fmtid="{D5CDD505-2E9C-101B-9397-08002B2CF9AE}" pid="62" name="mainfont">
    <vt:lpwstr>IBM Plex Serif</vt:lpwstr>
  </property>
  <property fmtid="{D5CDD505-2E9C-101B-9397-08002B2CF9AE}" pid="63" name="mainfontoptions">
    <vt:lpwstr>Ligatures=Common,Ligatures=TeX,Scale=0.94</vt:lpwstr>
  </property>
  <property fmtid="{D5CDD505-2E9C-101B-9397-08002B2CF9AE}" pid="64" name="mathfont">
    <vt:lpwstr>STIX Two Math</vt:lpwstr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Базовая защита от атак типа «brute force»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