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SMTP-сервера.</w:t>
      </w:r>
    </w:p>
    <w:bookmarkEnd w:id="20"/>
    <w:bookmarkStart w:id="7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установка-postfix-на-сервере"/>
    <w:p>
      <w:pPr>
        <w:pStyle w:val="Heading2"/>
      </w:pPr>
      <w:r>
        <w:t xml:space="preserve">Установка Postfix на сервере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(рис.</w:t>
      </w:r>
      <w:r>
        <w:t xml:space="preserve"> </w:t>
      </w:r>
      <w:r>
        <w:t xml:space="preserve">@fig-1</w:t>
      </w:r>
      <w:r>
        <w:t xml:space="preserve">,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048592"/>
            <wp:effectExtent b="0" l="0" r="0" t="0"/>
            <wp:docPr descr="Установка пакета postfix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postfix на сервере.</w:t>
      </w:r>
    </w:p>
    <w:p>
      <w:pPr>
        <w:pStyle w:val="CaptionedFigure"/>
      </w:pPr>
      <w:r>
        <w:drawing>
          <wp:inline>
            <wp:extent cx="3733800" cy="1878568"/>
            <wp:effectExtent b="0" l="0" r="0" t="0"/>
            <wp:docPr descr="Установка пакета s-nail на сервере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s-nail на сервере.</w:t>
      </w:r>
    </w:p>
    <w:bookmarkEnd w:id="27"/>
    <w:bookmarkStart w:id="31" w:name="Xc45c8c25ca4b4edb9e35515635a0eb443ad80f2"/>
    <w:p>
      <w:pPr>
        <w:pStyle w:val="Heading2"/>
      </w:pPr>
      <w:r>
        <w:t xml:space="preserve">Настройка межсетевого экрана и запуск Postfix</w:t>
      </w:r>
    </w:p>
    <w:p>
      <w:pPr>
        <w:pStyle w:val="FirstParagraph"/>
      </w:pPr>
      <w:r>
        <w:t xml:space="preserve">Сконфигурируем межсетевой экран, разрешив работать службе протокола SMTP. Восстановим контекст безопасности в SELinux и запустим Postfix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082684"/>
            <wp:effectExtent b="0" l="0" r="0" t="0"/>
            <wp:docPr descr="Настройка межсетевого экрана, восстановление SELinux и запуск Postfix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экрана, восстановление SELinux и запуск Postfix.</w:t>
      </w:r>
    </w:p>
    <w:bookmarkEnd w:id="31"/>
    <w:bookmarkStart w:id="35" w:name="настройка-параметров-postfix"/>
    <w:p>
      <w:pPr>
        <w:pStyle w:val="Heading2"/>
      </w:pPr>
      <w:r>
        <w:t xml:space="preserve">Настройка параметров Postfix</w:t>
      </w:r>
    </w:p>
    <w:p>
      <w:pPr>
        <w:pStyle w:val="FirstParagraph"/>
      </w:pPr>
      <w:r>
        <w:t xml:space="preserve">Просмотрим и изменим параметры Postfix, заменив значение параметра myorigin на значение параметра mydomain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054902"/>
            <wp:effectExtent b="0" l="0" r="0" t="0"/>
            <wp:docPr descr="Просмотр и изменение параметров Postfix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 изменение параметров Postfix.</w:t>
      </w:r>
    </w:p>
    <w:bookmarkEnd w:id="35"/>
    <w:bookmarkStart w:id="39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FirstParagraph"/>
      </w:pPr>
      <w:r>
        <w:t xml:space="preserve">Проверим корректность конфигурационного файла и перезагрузим Postfix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080846"/>
            <wp:effectExtent b="0" l="0" r="0" t="0"/>
            <wp:docPr descr="Проверка конфигурации и перезагрузка Postfix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перезагрузка Postfix.</w:t>
      </w:r>
    </w:p>
    <w:bookmarkEnd w:id="39"/>
    <w:bookmarkStart w:id="43" w:name="отправка-тестового-письма-с-сервера"/>
    <w:p>
      <w:pPr>
        <w:pStyle w:val="Heading2"/>
      </w:pPr>
      <w:r>
        <w:t xml:space="preserve">Отправка тестового письма с сервера</w:t>
      </w:r>
    </w:p>
    <w:p>
      <w:pPr>
        <w:pStyle w:val="FirstParagraph"/>
      </w:pPr>
      <w:r>
        <w:t xml:space="preserve">На сервере под учётной записью пользователя отправим себе письмо, используя утилиту mail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850402"/>
            <wp:effectExtent b="0" l="0" r="0" t="0"/>
            <wp:docPr descr="Отправка тестового письма с сервера.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тестового письма с сервера.</w:t>
      </w:r>
    </w:p>
    <w:bookmarkEnd w:id="43"/>
    <w:bookmarkStart w:id="47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Запустим мониторинг работы почтовой службы и посмотрим, что произошло с нашим сообщением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1027811"/>
            <wp:effectExtent b="0" l="0" r="0" t="0"/>
            <wp:docPr descr="Мониторинг работы почтовой службы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работы почтовой службы.</w:t>
      </w:r>
    </w:p>
    <w:bookmarkEnd w:id="47"/>
    <w:bookmarkStart w:id="54" w:name="установка-postfix-на-клиенте"/>
    <w:p>
      <w:pPr>
        <w:pStyle w:val="Heading2"/>
      </w:pPr>
      <w:r>
        <w:t xml:space="preserve">Установка Postfix на клиенте</w:t>
      </w:r>
    </w:p>
    <w:p>
      <w:pPr>
        <w:pStyle w:val="FirstParagraph"/>
      </w:pPr>
      <w:r>
        <w:t xml:space="preserve">На виртуальной машине client установим необходимые для работы пакеты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2285394"/>
            <wp:effectExtent b="0" l="0" r="0" t="0"/>
            <wp:docPr descr="Установка postfix на клиенте.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postfix на клиенте.</w:t>
      </w:r>
    </w:p>
    <w:p>
      <w:pPr>
        <w:pStyle w:val="CaptionedFigure"/>
      </w:pPr>
      <w:r>
        <w:drawing>
          <wp:inline>
            <wp:extent cx="3733800" cy="2307534"/>
            <wp:effectExtent b="0" l="0" r="0" t="0"/>
            <wp:docPr descr="Установка s-nail на клиенте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s-nail на клиенте.</w:t>
      </w:r>
    </w:p>
    <w:bookmarkEnd w:id="54"/>
    <w:bookmarkStart w:id="58" w:name="настройка-postfix-на-клиенте"/>
    <w:p>
      <w:pPr>
        <w:pStyle w:val="Heading2"/>
      </w:pPr>
      <w:r>
        <w:t xml:space="preserve">Настройка Postfix на клиенте</w:t>
      </w:r>
    </w:p>
    <w:p>
      <w:pPr>
        <w:pStyle w:val="FirstParagraph"/>
      </w:pPr>
      <w:r>
        <w:t xml:space="preserve">Настроим Postfix на клиенте и отправим тестовое письмо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2369191"/>
            <wp:effectExtent b="0" l="0" r="0" t="0"/>
            <wp:docPr descr="Настройка Postfix и отправка письма с клиента.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и отправка письма с клиента.</w:t>
      </w:r>
    </w:p>
    <w:bookmarkEnd w:id="58"/>
    <w:bookmarkStart w:id="62" w:name="X22345c9f0b69f2a52ed4923186f625d013d820a"/>
    <w:p>
      <w:pPr>
        <w:pStyle w:val="Heading2"/>
      </w:pPr>
      <w:r>
        <w:t xml:space="preserve">Настройка сетевых параметров Postfix на сервере</w:t>
      </w:r>
    </w:p>
    <w:p>
      <w:pPr>
        <w:pStyle w:val="FirstParagraph"/>
      </w:pPr>
      <w:r>
        <w:t xml:space="preserve">На сервере настроим параметры сетевых интерфейсов и перезапустим Postfix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589240"/>
            <wp:effectExtent b="0" l="0" r="0" t="0"/>
            <wp:docPr descr="Настройка сетевых параметров Postfix на сервере.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сетевых параметров Postfix на сервере.</w:t>
      </w:r>
    </w:p>
    <w:bookmarkEnd w:id="62"/>
    <w:bookmarkStart w:id="66" w:name="отправка-на-доменный-адрес"/>
    <w:p>
      <w:pPr>
        <w:pStyle w:val="Heading2"/>
      </w:pPr>
      <w:r>
        <w:t xml:space="preserve">Отправка на доменный адрес</w:t>
      </w:r>
    </w:p>
    <w:p>
      <w:pPr>
        <w:pStyle w:val="FirstParagraph"/>
      </w:pPr>
      <w:r>
        <w:t xml:space="preserve">С клиента отправим письмо на свой доменный адрес и просмотрим очередь сообщений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815291"/>
            <wp:effectExtent b="0" l="0" r="0" t="0"/>
            <wp:docPr descr="Отправка письма на доменный адрес и просмотр очереди." title="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 на доменный адрес и просмотр очереди.</w:t>
      </w:r>
    </w:p>
    <w:bookmarkEnd w:id="66"/>
    <w:bookmarkStart w:id="70" w:name="настройка-dns-записей-для-почты"/>
    <w:p>
      <w:pPr>
        <w:pStyle w:val="Heading2"/>
      </w:pPr>
      <w:r>
        <w:t xml:space="preserve">Настройка DNS-записей для почты</w:t>
      </w:r>
    </w:p>
    <w:p>
      <w:pPr>
        <w:pStyle w:val="FirstParagraph"/>
      </w:pPr>
      <w:r>
        <w:t xml:space="preserve">Пропишем MX-запись в файлах прямой и обратной DNS-зон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2919046"/>
            <wp:effectExtent b="0" l="0" r="0" t="0"/>
            <wp:docPr descr="Добавление MX-записи в DNS-зоны.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9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MX-записи в DNS-зоны.</w:t>
      </w:r>
    </w:p>
    <w:bookmarkEnd w:id="70"/>
    <w:bookmarkStart w:id="74" w:name="восстановление-selinux-и-перезапуск-dns"/>
    <w:p>
      <w:pPr>
        <w:pStyle w:val="Heading2"/>
      </w:pPr>
      <w:r>
        <w:t xml:space="preserve">Восстановление SELinux и перезапуск DNS</w:t>
      </w:r>
    </w:p>
    <w:p>
      <w:pPr>
        <w:pStyle w:val="FirstParagraph"/>
      </w:pPr>
      <w:r>
        <w:t xml:space="preserve">Восстановим контекст безопасности, перезапустим DNS и отправим сообщения из очереди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551920"/>
            <wp:effectExtent b="0" l="0" r="0" t="0"/>
            <wp:docPr descr="Восстановление SELinux, перезапуск DNS и отправка очереди." title="" id="72" name="Picture"/>
            <a:graphic>
              <a:graphicData uri="http://schemas.openxmlformats.org/drawingml/2006/picture">
                <pic:pic>
                  <pic:nvPicPr>
                    <pic:cNvPr descr="image/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SELinux, перезапуск DNS и отправка очереди.</w:t>
      </w:r>
    </w:p>
    <w:bookmarkEnd w:id="74"/>
    <w:bookmarkStart w:id="78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Настроим скрипты для автоматического развёртывания и добавим записи в Vagrantfile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886186"/>
            <wp:effectExtent b="0" l="0" r="0" t="0"/>
            <wp:docPr descr="Настройка автоматического развёртывания.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развёртывания.</w:t>
      </w:r>
    </w:p>
    <w:bookmarkEnd w:id="78"/>
    <w:bookmarkEnd w:id="79"/>
    <w:bookmarkStart w:id="8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установке и конфигурированию SMTP-сервера.</w:t>
      </w:r>
    </w:p>
    <w:bookmarkEnd w:id="80"/>
    <w:bookmarkStart w:id="8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каком каталоге и в каком файле следует смотреть конфигурацию Postfix?</w:t>
      </w:r>
      <w:r>
        <w:br/>
      </w:r>
      <w:r>
        <w:t xml:space="preserve">Конфигурация Postfix обычно хранится в файле main.cf, в каталоге /etc/postfix/. Таким образом, путь к файлу конфигурации будет /etc/postfix/main.cf.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синтаксиса в конфигурационном файле Postfix можно использовать команду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параметрах конфигурации Postfix требуется внести изменения для настройки возможности отправки писем на доменные адреса?</w:t>
      </w:r>
      <w:r>
        <w:br/>
      </w:r>
      <w:r>
        <w:t xml:space="preserve">Для настройки отправки писем на доменные адреса, нужно изменить параметры myhostname и mydomain в файле main.cf: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Талебу Тенке Франк Устон</dc:creator>
  <cp:keywords/>
  <dcterms:created xsi:type="dcterms:W3CDTF">2026-03-18T08:42:11Z</dcterms:created>
  <dcterms:modified xsi:type="dcterms:W3CDTF">2026-03-18T08:42:11Z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