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Талебу Тенке Франк Устон</w:t>
      </w:r>
    </w:p>
    <w:bookmarkStart w:id="21" w:name="цель-работы"/>
    <w:p>
      <w:pPr>
        <w:pStyle w:val="Heading1"/>
      </w:pPr>
      <w:r>
        <w:t xml:space="preserve">Цель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Изучить в Wireshark кадры Ethernet и проанализировать PDU протоколов транспортного и прикладного уровней стека TCP/IP.</w:t>
      </w:r>
    </w:p>
    <w:bookmarkEnd w:id="20"/>
    <w:bookmarkEnd w:id="21"/>
    <w:bookmarkStart w:id="28" w:name="анализ-параметров-подключения"/>
    <w:p>
      <w:pPr>
        <w:pStyle w:val="Heading1"/>
      </w:pPr>
      <w:r>
        <w:t xml:space="preserve">Анализ параметров подключения</w:t>
      </w:r>
    </w:p>
    <w:bookmarkStart w:id="25" w:name="Xc03ef057f22e65a2f019c8d8cf8f089e3d9d0e7"/>
    <w:p>
      <w:pPr>
        <w:pStyle w:val="Heading2"/>
      </w:pPr>
      <w:r>
        <w:t xml:space="preserve">Получение информации о сетевом соединении (ipconfig)</w:t>
      </w:r>
    </w:p>
    <w:p>
      <w:pPr>
        <w:pStyle w:val="FirstParagraph"/>
      </w:pPr>
      <w:r>
        <w:t xml:space="preserve">По выводу ipconfig определены ключевые параметры Wi-Fi подключения:</w:t>
      </w:r>
      <w:r>
        <w:t xml:space="preserve"> </w:t>
      </w:r>
      <w:r>
        <w:t xml:space="preserve">- адаптер:</w:t>
      </w:r>
      <w:r>
        <w:t xml:space="preserve"> </w:t>
      </w:r>
      <w:r>
        <w:rPr>
          <w:b/>
          <w:bCs/>
        </w:rPr>
        <w:t xml:space="preserve">Intel(R) Wi-Fi 6E AX211 160MHz</w:t>
      </w:r>
      <w:r>
        <w:t xml:space="preserve">;</w:t>
      </w:r>
      <w:r>
        <w:t xml:space="preserve"> </w:t>
      </w:r>
      <w:r>
        <w:t xml:space="preserve">- IPv4:</w:t>
      </w:r>
      <w:r>
        <w:t xml:space="preserve"> </w:t>
      </w:r>
      <w:r>
        <w:rPr>
          <w:b/>
          <w:bCs/>
        </w:rPr>
        <w:t xml:space="preserve">192.168.1.69</w:t>
      </w:r>
      <w:r>
        <w:t xml:space="preserve">, маска:</w:t>
      </w:r>
      <w:r>
        <w:t xml:space="preserve"> </w:t>
      </w:r>
      <w:r>
        <w:rPr>
          <w:b/>
          <w:bCs/>
        </w:rPr>
        <w:t xml:space="preserve">255.255.255.0</w:t>
      </w:r>
      <w:r>
        <w:t xml:space="preserve">;</w:t>
      </w:r>
      <w:r>
        <w:t xml:space="preserve"> </w:t>
      </w:r>
      <w:r>
        <w:t xml:space="preserve">- шлюз / DHCP / DNS:</w:t>
      </w:r>
      <w:r>
        <w:t xml:space="preserve"> </w:t>
      </w:r>
      <w:r>
        <w:rPr>
          <w:b/>
          <w:bCs/>
        </w:rPr>
        <w:t xml:space="preserve">192.168.1.1</w:t>
      </w:r>
      <w:r>
        <w:t xml:space="preserve">;</w:t>
      </w:r>
      <w:r>
        <w:t xml:space="preserve"> </w:t>
      </w:r>
      <w:r>
        <w:t xml:space="preserve">- DHCP включён.</w:t>
      </w:r>
    </w:p>
    <w:p>
      <w:pPr>
        <w:pStyle w:val="CaptionedFigure"/>
      </w:pPr>
      <w:r>
        <w:drawing>
          <wp:inline>
            <wp:extent cx="4267200" cy="2226067"/>
            <wp:effectExtent b="0" l="0" r="0" t="0"/>
            <wp:docPr descr="Вывод команды ipconfig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26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ipconfig</w:t>
      </w:r>
    </w:p>
    <w:bookmarkEnd w:id="25"/>
    <w:bookmarkStart w:id="26" w:name="mac-адрес-сетевого-интерфейса"/>
    <w:p>
      <w:pPr>
        <w:pStyle w:val="Heading2"/>
      </w:pPr>
      <w:r>
        <w:t xml:space="preserve">MAC-адрес сетевого интерфейса</w:t>
      </w:r>
    </w:p>
    <w:p>
      <w:pPr>
        <w:pStyle w:val="FirstParagraph"/>
      </w:pPr>
      <w:r>
        <w:t xml:space="preserve">Физический адрес Wi-Fi интерфейса: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F8-FE-5E-6F-7B-EC</w:t>
      </w:r>
    </w:p>
    <w:p>
      <w:pPr>
        <w:pStyle w:val="BodyText"/>
      </w:pPr>
      <w:r>
        <w:t xml:space="preserve">Интерпретация структуры: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OUI (F8-FE-5E)</w:t>
      </w:r>
      <w:r>
        <w:t xml:space="preserve"> </w:t>
      </w:r>
      <w:r>
        <w:t xml:space="preserve">— производитель (Intel);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NIC part (6F-7B-EC)</w:t>
      </w:r>
      <w:r>
        <w:t xml:space="preserve"> </w:t>
      </w:r>
      <w:r>
        <w:t xml:space="preserve">— уникальная часть интерфейса.</w:t>
      </w:r>
    </w:p>
    <w:bookmarkEnd w:id="26"/>
    <w:bookmarkStart w:id="27" w:name="тип-mac-адреса-по-первому-октету"/>
    <w:p>
      <w:pPr>
        <w:pStyle w:val="Heading2"/>
      </w:pPr>
      <w:r>
        <w:t xml:space="preserve">Тип MAC-адреса (по первому октету)</w:t>
      </w:r>
    </w:p>
    <w:p>
      <w:pPr>
        <w:pStyle w:val="FirstParagraph"/>
      </w:pPr>
      <w:r>
        <w:t xml:space="preserve">Первый октет:</w:t>
      </w:r>
      <w:r>
        <w:t xml:space="preserve"> </w:t>
      </w:r>
      <w:r>
        <w:rPr>
          <w:b/>
          <w:bCs/>
        </w:rPr>
        <w:t xml:space="preserve">F8 = 11111000₂</w:t>
      </w:r>
      <w:r>
        <w:t xml:space="preserve"> </w:t>
      </w:r>
      <w:r>
        <w:t xml:space="preserve">- I/G (младший бит) = 0 →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- U/L (второй младший бит) = 0 →</w:t>
      </w:r>
      <w:r>
        <w:t xml:space="preserve"> </w:t>
      </w:r>
      <w:r>
        <w:rPr>
          <w:b/>
          <w:bCs/>
        </w:rPr>
        <w:t xml:space="preserve">глобально администрируемый</w:t>
      </w:r>
    </w:p>
    <w:bookmarkEnd w:id="27"/>
    <w:bookmarkEnd w:id="28"/>
    <w:bookmarkStart w:id="45" w:name="arp-и-icmp-в-wireshark"/>
    <w:p>
      <w:pPr>
        <w:pStyle w:val="Heading1"/>
      </w:pPr>
      <w:r>
        <w:t xml:space="preserve">ARP и ICMP в Wireshark</w:t>
      </w:r>
    </w:p>
    <w:bookmarkStart w:id="32" w:name="X5096005745c1125c7365dbcc389fc23550b07b2"/>
    <w:p>
      <w:pPr>
        <w:pStyle w:val="Heading2"/>
      </w:pPr>
      <w:r>
        <w:t xml:space="preserve">Проверка доступности шлюза (ping 192.168.1.1)</w:t>
      </w:r>
    </w:p>
    <w:p>
      <w:pPr>
        <w:pStyle w:val="CaptionedFigure"/>
      </w:pPr>
      <w:r>
        <w:drawing>
          <wp:inline>
            <wp:extent cx="4267200" cy="2648133"/>
            <wp:effectExtent b="0" l="0" r="0" t="0"/>
            <wp:docPr descr="Проверка доступности шлюза по умолчанию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48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шлюза по умолчанию</w:t>
      </w:r>
    </w:p>
    <w:bookmarkEnd w:id="32"/>
    <w:bookmarkStart w:id="36" w:name="icmp-echo-request-в-wireshark"/>
    <w:p>
      <w:pPr>
        <w:pStyle w:val="Heading2"/>
      </w:pPr>
      <w:r>
        <w:t xml:space="preserve">ICMP echo request (в Wireshark)</w:t>
      </w:r>
    </w:p>
    <w:p>
      <w:pPr>
        <w:pStyle w:val="FirstParagraph"/>
      </w:pPr>
      <w:r>
        <w:t xml:space="preserve">Фильтр:</w:t>
      </w:r>
      <w:r>
        <w:t xml:space="preserve"> </w:t>
      </w:r>
      <w:r>
        <w:rPr>
          <w:rStyle w:val="VerbatimChar"/>
        </w:rPr>
        <w:t xml:space="preserve">arp or icmp</w:t>
      </w:r>
      <w:r>
        <w:br/>
      </w:r>
      <w:r>
        <w:t xml:space="preserve">Характеристики кадра:</w:t>
      </w:r>
      <w:r>
        <w:t xml:space="preserve"> </w:t>
      </w:r>
      <w:r>
        <w:t xml:space="preserve">- Ethernet II,</w:t>
      </w:r>
      <w:r>
        <w:t xml:space="preserve"> </w:t>
      </w:r>
      <w:r>
        <w:rPr>
          <w:b/>
          <w:bCs/>
        </w:rPr>
        <w:t xml:space="preserve">74 байта</w:t>
      </w:r>
      <w:r>
        <w:t xml:space="preserve"> </w:t>
      </w:r>
      <w:r>
        <w:t xml:space="preserve">- SRC MAC:</w:t>
      </w:r>
      <w:r>
        <w:t xml:space="preserve"> </w:t>
      </w:r>
      <w:r>
        <w:rPr>
          <w:b/>
          <w:bCs/>
        </w:rPr>
        <w:t xml:space="preserve">F8-FE-5E-6F-7B-EC</w:t>
      </w:r>
      <w:r>
        <w:t xml:space="preserve"> </w:t>
      </w:r>
      <w:r>
        <w:t xml:space="preserve">- DST MAC:</w:t>
      </w:r>
      <w:r>
        <w:t xml:space="preserve"> </w:t>
      </w:r>
      <w:r>
        <w:rPr>
          <w:b/>
          <w:bCs/>
        </w:rPr>
        <w:t xml:space="preserve">C8-7F-54-78-B6-F2</w:t>
      </w:r>
    </w:p>
    <w:p>
      <w:pPr>
        <w:pStyle w:val="CaptionedFigure"/>
      </w:pPr>
      <w:r>
        <w:drawing>
          <wp:inline>
            <wp:extent cx="4267200" cy="1009742"/>
            <wp:effectExtent b="0" l="0" r="0" t="0"/>
            <wp:docPr descr="ICMP эхо-запрос в Wireshark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09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эхо-запрос в Wireshark</w:t>
      </w:r>
    </w:p>
    <w:bookmarkEnd w:id="36"/>
    <w:bookmarkStart w:id="40" w:name="icmp-echo-reply-в-wireshark"/>
    <w:p>
      <w:pPr>
        <w:pStyle w:val="Heading2"/>
      </w:pPr>
      <w:r>
        <w:t xml:space="preserve">ICMP echo reply (в Wireshark)</w:t>
      </w:r>
    </w:p>
    <w:p>
      <w:pPr>
        <w:pStyle w:val="FirstParagraph"/>
      </w:pPr>
      <w:r>
        <w:t xml:space="preserve">Характеристики кадра:</w:t>
      </w:r>
      <w:r>
        <w:t xml:space="preserve"> </w:t>
      </w:r>
      <w:r>
        <w:t xml:space="preserve">- Ethernet II,</w:t>
      </w:r>
      <w:r>
        <w:t xml:space="preserve"> </w:t>
      </w:r>
      <w:r>
        <w:rPr>
          <w:b/>
          <w:bCs/>
        </w:rPr>
        <w:t xml:space="preserve">78 байт</w:t>
      </w:r>
      <w:r>
        <w:t xml:space="preserve"> </w:t>
      </w:r>
      <w:r>
        <w:t xml:space="preserve">- SRC MAC:</w:t>
      </w:r>
      <w:r>
        <w:t xml:space="preserve"> </w:t>
      </w:r>
      <w:r>
        <w:rPr>
          <w:b/>
          <w:bCs/>
        </w:rPr>
        <w:t xml:space="preserve">C8-7F-54-78-B6-F2</w:t>
      </w:r>
      <w:r>
        <w:t xml:space="preserve"> </w:t>
      </w:r>
      <w:r>
        <w:t xml:space="preserve">- DST MAC:</w:t>
      </w:r>
      <w:r>
        <w:t xml:space="preserve"> </w:t>
      </w:r>
      <w:r>
        <w:rPr>
          <w:b/>
          <w:bCs/>
        </w:rPr>
        <w:t xml:space="preserve">F8-FE-5E-6F-7B-EC</w:t>
      </w:r>
    </w:p>
    <w:p>
      <w:pPr>
        <w:pStyle w:val="CaptionedFigure"/>
      </w:pPr>
      <w:r>
        <w:drawing>
          <wp:inline>
            <wp:extent cx="4267200" cy="798379"/>
            <wp:effectExtent b="0" l="0" r="0" t="0"/>
            <wp:docPr descr="ICMP эхо-ответ в Wireshark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8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ICMP эхо-ответ в Wireshark</w:t>
      </w:r>
    </w:p>
    <w:bookmarkEnd w:id="40"/>
    <w:bookmarkStart w:id="44" w:name="arp-запрос-и-arp-ответ"/>
    <w:p>
      <w:pPr>
        <w:pStyle w:val="Heading2"/>
      </w:pPr>
      <w:r>
        <w:t xml:space="preserve">ARP-запрос и ARP-ответ</w:t>
      </w:r>
    </w:p>
    <w:p>
      <w:pPr>
        <w:pStyle w:val="FirstParagraph"/>
      </w:pPr>
      <w:r>
        <w:t xml:space="preserve">ARP-запрос:</w:t>
      </w:r>
      <w:r>
        <w:t xml:space="preserve"> </w:t>
      </w:r>
      <w:r>
        <w:t xml:space="preserve">- Src IP:</w:t>
      </w:r>
      <w:r>
        <w:t xml:space="preserve"> </w:t>
      </w:r>
      <w:r>
        <w:rPr>
          <w:b/>
          <w:bCs/>
        </w:rPr>
        <w:t xml:space="preserve">192.168.1.69</w:t>
      </w:r>
      <w:r>
        <w:t xml:space="preserve">, Dst IP: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- Dst MAC:</w:t>
      </w:r>
      <w:r>
        <w:t xml:space="preserve"> </w:t>
      </w:r>
      <w:r>
        <w:rPr>
          <w:b/>
          <w:bCs/>
        </w:rPr>
        <w:t xml:space="preserve">broadcast</w:t>
      </w:r>
    </w:p>
    <w:p>
      <w:pPr>
        <w:pStyle w:val="BodyText"/>
      </w:pPr>
      <w:r>
        <w:t xml:space="preserve">ARP-ответ:</w:t>
      </w:r>
      <w:r>
        <w:t xml:space="preserve"> </w:t>
      </w:r>
      <w:r>
        <w:t xml:space="preserve">- Src IP: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- Dst MAC: MAC компьютера</w:t>
      </w:r>
    </w:p>
    <w:p>
      <w:pPr>
        <w:pStyle w:val="CaptionedFigure"/>
      </w:pPr>
      <w:r>
        <w:drawing>
          <wp:inline>
            <wp:extent cx="4267200" cy="896528"/>
            <wp:effectExtent b="0" l="0" r="0" t="0"/>
            <wp:docPr descr="ARP-запрос и ARP-ответ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6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ARP-запрос и ARP-ответ</w:t>
      </w:r>
    </w:p>
    <w:bookmarkEnd w:id="44"/>
    <w:bookmarkEnd w:id="45"/>
    <w:bookmarkStart w:id="58" w:name="dns-и-внешний-доступ"/>
    <w:p>
      <w:pPr>
        <w:pStyle w:val="Heading1"/>
      </w:pPr>
      <w:r>
        <w:t xml:space="preserve">DNS и внешний доступ</w:t>
      </w:r>
    </w:p>
    <w:bookmarkStart w:id="49" w:name="проверка-доменного-имени-ping-yandex.ru"/>
    <w:p>
      <w:pPr>
        <w:pStyle w:val="Heading2"/>
      </w:pPr>
      <w:r>
        <w:t xml:space="preserve">Проверка доменного имени (ping yandex.ru)</w:t>
      </w:r>
    </w:p>
    <w:p>
      <w:pPr>
        <w:pStyle w:val="FirstParagraph"/>
      </w:pPr>
      <w:r>
        <w:t xml:space="preserve">Получение ICMP ответов подтверждает:</w:t>
      </w:r>
      <w:r>
        <w:t xml:space="preserve"> </w:t>
      </w:r>
      <w:r>
        <w:t xml:space="preserve">- корректную работу DNS-резолвинга;</w:t>
      </w:r>
      <w:r>
        <w:t xml:space="preserve"> </w:t>
      </w:r>
      <w:r>
        <w:t xml:space="preserve">- доступ в сеть через шлюз.</w:t>
      </w:r>
    </w:p>
    <w:p>
      <w:pPr>
        <w:pStyle w:val="CaptionedFigure"/>
      </w:pPr>
      <w:r>
        <w:drawing>
          <wp:inline>
            <wp:extent cx="4267200" cy="1509299"/>
            <wp:effectExtent b="0" l="0" r="0" t="0"/>
            <wp:docPr descr="Ping доменного имени yandex.ru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0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доменного имени yandex.ru</w:t>
      </w:r>
    </w:p>
    <w:bookmarkEnd w:id="49"/>
    <w:bookmarkStart w:id="53" w:name="пакеты-при-обращении-к-внешнему-ресурсу"/>
    <w:p>
      <w:pPr>
        <w:pStyle w:val="Heading2"/>
      </w:pPr>
      <w:r>
        <w:t xml:space="preserve">Пакеты при обращении к внешнему ресурсу</w:t>
      </w:r>
    </w:p>
    <w:p>
      <w:pPr>
        <w:pStyle w:val="FirstParagraph"/>
      </w:pPr>
      <w:r>
        <w:t xml:space="preserve">На канальном уровне трафик идёт:</w:t>
      </w:r>
      <w:r>
        <w:t xml:space="preserve"> </w:t>
      </w:r>
      <w:r>
        <w:t xml:space="preserve">- SRC MAC: MAC компьютера</w:t>
      </w:r>
      <w:r>
        <w:t xml:space="preserve"> </w:t>
      </w:r>
      <w:r>
        <w:t xml:space="preserve">- DST MAC: MAC шлюза</w:t>
      </w:r>
    </w:p>
    <w:p>
      <w:pPr>
        <w:pStyle w:val="CaptionedFigure"/>
      </w:pPr>
      <w:r>
        <w:drawing>
          <wp:inline>
            <wp:extent cx="4267200" cy="1343627"/>
            <wp:effectExtent b="0" l="0" r="0" t="0"/>
            <wp:docPr descr="Анализ пакетов при обращении к внешнему ресурсу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43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пакетов при обращении к внешнему ресурсу</w:t>
      </w:r>
    </w:p>
    <w:bookmarkEnd w:id="53"/>
    <w:bookmarkStart w:id="57" w:name="заголовок-ipv4-пример-icmp"/>
    <w:p>
      <w:pPr>
        <w:pStyle w:val="Heading2"/>
      </w:pPr>
      <w:r>
        <w:t xml:space="preserve">Заголовок IPv4 (пример ICMP)</w:t>
      </w:r>
    </w:p>
    <w:p>
      <w:pPr>
        <w:pStyle w:val="FirstParagraph"/>
      </w:pPr>
      <w:r>
        <w:t xml:space="preserve">Параметры заголовка IPv4:</w:t>
      </w:r>
      <w:r>
        <w:t xml:space="preserve"> </w:t>
      </w:r>
      <w:r>
        <w:t xml:space="preserve">- IHL:</w:t>
      </w:r>
      <w:r>
        <w:t xml:space="preserve"> </w:t>
      </w:r>
      <w:r>
        <w:rPr>
          <w:b/>
          <w:bCs/>
        </w:rPr>
        <w:t xml:space="preserve">20 байт</w:t>
      </w:r>
      <w:r>
        <w:t xml:space="preserve"> </w:t>
      </w:r>
      <w:r>
        <w:t xml:space="preserve">- TTL:</w:t>
      </w:r>
      <w:r>
        <w:t xml:space="preserve"> </w:t>
      </w:r>
      <w:r>
        <w:rPr>
          <w:b/>
          <w:bCs/>
        </w:rPr>
        <w:t xml:space="preserve">128</w:t>
      </w:r>
      <w:r>
        <w:t xml:space="preserve"> </w:t>
      </w:r>
      <w:r>
        <w:t xml:space="preserve">- Protocol:</w:t>
      </w:r>
      <w:r>
        <w:t xml:space="preserve"> </w:t>
      </w:r>
      <w:r>
        <w:rPr>
          <w:b/>
          <w:bCs/>
        </w:rPr>
        <w:t xml:space="preserve">ICMP</w:t>
      </w:r>
    </w:p>
    <w:p>
      <w:pPr>
        <w:pStyle w:val="CaptionedFigure"/>
      </w:pPr>
      <w:r>
        <w:drawing>
          <wp:inline>
            <wp:extent cx="4267200" cy="1220173"/>
            <wp:effectExtent b="0" l="0" r="0" t="0"/>
            <wp:docPr descr="Детальный анализ ICMP пакета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20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Детальный анализ ICMP пакета</w:t>
      </w:r>
    </w:p>
    <w:bookmarkEnd w:id="57"/>
    <w:bookmarkEnd w:id="58"/>
    <w:bookmarkStart w:id="83" w:name="транспортный-и-прикладной-уровни"/>
    <w:p>
      <w:pPr>
        <w:pStyle w:val="Heading1"/>
      </w:pPr>
      <w:r>
        <w:t xml:space="preserve">Транспортный и прикладной уровни</w:t>
      </w:r>
    </w:p>
    <w:bookmarkStart w:id="62" w:name="http-поверх-tcp-порт-80-запрос"/>
    <w:p>
      <w:pPr>
        <w:pStyle w:val="Heading2"/>
      </w:pPr>
      <w:r>
        <w:t xml:space="preserve">HTTP поверх TCP (порт 80): запрос</w:t>
      </w:r>
    </w:p>
    <w:p>
      <w:pPr>
        <w:pStyle w:val="FirstParagraph"/>
      </w:pPr>
      <w:r>
        <w:t xml:space="preserve">Фильтр:</w:t>
      </w:r>
      <w:r>
        <w:t xml:space="preserve"> </w:t>
      </w:r>
      <w:r>
        <w:rPr>
          <w:rStyle w:val="VerbatimChar"/>
        </w:rPr>
        <w:t xml:space="preserve">http</w:t>
      </w:r>
      <w:r>
        <w:br/>
      </w:r>
      <w:r>
        <w:t xml:space="preserve">Зафиксировано:</w:t>
      </w:r>
      <w:r>
        <w:t xml:space="preserve"> </w:t>
      </w:r>
      <w:r>
        <w:t xml:space="preserve">- Src IP:</w:t>
      </w:r>
      <w:r>
        <w:t xml:space="preserve"> </w:t>
      </w:r>
      <w:r>
        <w:rPr>
          <w:b/>
          <w:bCs/>
        </w:rPr>
        <w:t xml:space="preserve">192.168.1.69</w:t>
      </w:r>
      <w:r>
        <w:t xml:space="preserve"> </w:t>
      </w:r>
      <w:r>
        <w:t xml:space="preserve">- Dst IP:</w:t>
      </w:r>
      <w:r>
        <w:t xml:space="preserve"> </w:t>
      </w:r>
      <w:r>
        <w:rPr>
          <w:b/>
          <w:bCs/>
        </w:rPr>
        <w:t xml:space="preserve">188.184.67.127</w:t>
      </w:r>
      <w:r>
        <w:t xml:space="preserve"> </w:t>
      </w:r>
      <w:r>
        <w:t xml:space="preserve">- TCP Src port:</w:t>
      </w:r>
      <w:r>
        <w:t xml:space="preserve"> </w:t>
      </w:r>
      <w:r>
        <w:rPr>
          <w:b/>
          <w:bCs/>
        </w:rPr>
        <w:t xml:space="preserve">52480</w:t>
      </w:r>
      <w:r>
        <w:t xml:space="preserve">, Dst port: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- Flags:</w:t>
      </w:r>
      <w:r>
        <w:t xml:space="preserve"> </w:t>
      </w:r>
      <w:r>
        <w:rPr>
          <w:b/>
          <w:bCs/>
        </w:rPr>
        <w:t xml:space="preserve">PSH, ACK</w:t>
      </w:r>
      <w:r>
        <w:t xml:space="preserve"> </w:t>
      </w:r>
      <w:r>
        <w:t xml:space="preserve">- Payload:</w:t>
      </w:r>
      <w:r>
        <w:t xml:space="preserve"> </w:t>
      </w:r>
      <w:r>
        <w:rPr>
          <w:b/>
          <w:bCs/>
        </w:rPr>
        <w:t xml:space="preserve">448 байт</w:t>
      </w:r>
      <w:r>
        <w:t xml:space="preserve">, TCP header:</w:t>
      </w:r>
      <w:r>
        <w:t xml:space="preserve"> </w:t>
      </w:r>
      <w:r>
        <w:rPr>
          <w:b/>
          <w:bCs/>
        </w:rPr>
        <w:t xml:space="preserve">20 байт</w:t>
      </w:r>
    </w:p>
    <w:p>
      <w:pPr>
        <w:pStyle w:val="CaptionedFigure"/>
      </w:pPr>
      <w:r>
        <w:drawing>
          <wp:inline>
            <wp:extent cx="4267200" cy="1092240"/>
            <wp:effectExtent b="0" l="0" r="0" t="0"/>
            <wp:docPr descr="HTTP-запрос и параметры TCP (порт 80)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9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HTTP-запрос и параметры TCP (порт 80)</w:t>
      </w:r>
    </w:p>
    <w:bookmarkEnd w:id="62"/>
    <w:bookmarkStart w:id="66" w:name="http-поверх-tcp-порт-80-ответ"/>
    <w:p>
      <w:pPr>
        <w:pStyle w:val="Heading2"/>
      </w:pPr>
      <w:r>
        <w:t xml:space="preserve">HTTP поверх TCP (порт 80): ответ</w:t>
      </w:r>
    </w:p>
    <w:p>
      <w:pPr>
        <w:pStyle w:val="FirstParagraph"/>
      </w:pPr>
      <w:r>
        <w:t xml:space="preserve">Сервер отвечает по тому же соединению:</w:t>
      </w:r>
      <w:r>
        <w:t xml:space="preserve"> </w:t>
      </w:r>
      <w:r>
        <w:t xml:space="preserve">- Src port: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→ Dst port:</w:t>
      </w:r>
      <w:r>
        <w:t xml:space="preserve"> </w:t>
      </w:r>
      <w:r>
        <w:rPr>
          <w:b/>
          <w:bCs/>
        </w:rPr>
        <w:t xml:space="preserve">52480</w:t>
      </w:r>
      <w:r>
        <w:t xml:space="preserve"> </w:t>
      </w:r>
      <w:r>
        <w:t xml:space="preserve">- Flags:</w:t>
      </w:r>
      <w:r>
        <w:t xml:space="preserve"> </w:t>
      </w:r>
      <w:r>
        <w:rPr>
          <w:b/>
          <w:bCs/>
        </w:rPr>
        <w:t xml:space="preserve">PSH, ACK</w:t>
      </w:r>
      <w:r>
        <w:t xml:space="preserve"> </w:t>
      </w:r>
      <w:r>
        <w:t xml:space="preserve">- Payload:</w:t>
      </w:r>
      <w:r>
        <w:t xml:space="preserve"> </w:t>
      </w:r>
      <w:r>
        <w:rPr>
          <w:b/>
          <w:bCs/>
        </w:rPr>
        <w:t xml:space="preserve">878 байт</w:t>
      </w:r>
      <w:r>
        <w:t xml:space="preserve">, TCP header:</w:t>
      </w:r>
      <w:r>
        <w:t xml:space="preserve"> </w:t>
      </w:r>
      <w:r>
        <w:rPr>
          <w:b/>
          <w:bCs/>
        </w:rPr>
        <w:t xml:space="preserve">20 байт</w:t>
      </w:r>
    </w:p>
    <w:p>
      <w:pPr>
        <w:pStyle w:val="CaptionedFigure"/>
      </w:pPr>
      <w:r>
        <w:drawing>
          <wp:inline>
            <wp:extent cx="4267200" cy="2268211"/>
            <wp:effectExtent b="0" l="0" r="0" t="0"/>
            <wp:docPr descr="HTTP-ответ и параметры TCP (порт 80)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6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HTTP-ответ и параметры TCP (порт 80)</w:t>
      </w:r>
    </w:p>
    <w:bookmarkEnd w:id="66"/>
    <w:bookmarkStart w:id="70" w:name="dns-поверх-udp-запрос"/>
    <w:p>
      <w:pPr>
        <w:pStyle w:val="Heading2"/>
      </w:pPr>
      <w:r>
        <w:t xml:space="preserve">DNS поверх UDP: запрос</w:t>
      </w:r>
    </w:p>
    <w:p>
      <w:pPr>
        <w:pStyle w:val="FirstParagraph"/>
      </w:pPr>
      <w:r>
        <w:t xml:space="preserve">Фильтр:</w:t>
      </w:r>
      <w:r>
        <w:t xml:space="preserve"> </w:t>
      </w:r>
      <w:r>
        <w:rPr>
          <w:rStyle w:val="VerbatimChar"/>
        </w:rPr>
        <w:t xml:space="preserve">dns</w:t>
      </w:r>
      <w:r>
        <w:br/>
      </w:r>
      <w:r>
        <w:t xml:space="preserve">Параметры:</w:t>
      </w:r>
      <w:r>
        <w:t xml:space="preserve"> </w:t>
      </w:r>
      <w:r>
        <w:t xml:space="preserve">- Src IP:</w:t>
      </w:r>
      <w:r>
        <w:t xml:space="preserve"> </w:t>
      </w:r>
      <w:r>
        <w:rPr>
          <w:b/>
          <w:bCs/>
        </w:rPr>
        <w:t xml:space="preserve">192.168.1.69</w:t>
      </w:r>
      <w:r>
        <w:t xml:space="preserve"> </w:t>
      </w:r>
      <w:r>
        <w:t xml:space="preserve">→ Dst IP: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- Src port:</w:t>
      </w:r>
      <w:r>
        <w:t xml:space="preserve"> </w:t>
      </w:r>
      <w:r>
        <w:rPr>
          <w:b/>
          <w:bCs/>
        </w:rPr>
        <w:t xml:space="preserve">63313</w:t>
      </w:r>
      <w:r>
        <w:t xml:space="preserve"> </w:t>
      </w:r>
      <w:r>
        <w:t xml:space="preserve">→ Dst port:</w:t>
      </w:r>
      <w:r>
        <w:t xml:space="preserve"> </w:t>
      </w:r>
      <w:r>
        <w:rPr>
          <w:b/>
          <w:bCs/>
        </w:rPr>
        <w:t xml:space="preserve">53</w:t>
      </w:r>
      <w:r>
        <w:t xml:space="preserve"> </w:t>
      </w:r>
      <w:r>
        <w:t xml:space="preserve">- UDP payload:</w:t>
      </w:r>
      <w:r>
        <w:t xml:space="preserve"> </w:t>
      </w:r>
      <w:r>
        <w:rPr>
          <w:b/>
          <w:bCs/>
        </w:rPr>
        <w:t xml:space="preserve">35 байт</w:t>
      </w:r>
      <w:r>
        <w:t xml:space="preserve"> </w:t>
      </w:r>
      <w:r>
        <w:t xml:space="preserve">- Transaction ID:</w:t>
      </w:r>
      <w:r>
        <w:t xml:space="preserve"> </w:t>
      </w:r>
      <w:r>
        <w:rPr>
          <w:b/>
          <w:bCs/>
        </w:rPr>
        <w:t xml:space="preserve">0x1ed8</w:t>
      </w:r>
    </w:p>
    <w:p>
      <w:pPr>
        <w:pStyle w:val="CaptionedFigure"/>
      </w:pPr>
      <w:r>
        <w:drawing>
          <wp:inline>
            <wp:extent cx="4267200" cy="1440694"/>
            <wp:effectExtent b="0" l="0" r="0" t="0"/>
            <wp:docPr descr="DNS-запрос и параметры UDP (порт 53)" title="" id="68" name="Picture"/>
            <a:graphic>
              <a:graphicData uri="http://schemas.openxmlformats.org/drawingml/2006/picture">
                <pic:pic>
                  <pic:nvPicPr>
                    <pic:cNvPr descr="image/1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44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DNS-запрос и параметры UDP (порт 53)</w:t>
      </w:r>
    </w:p>
    <w:bookmarkEnd w:id="70"/>
    <w:bookmarkStart w:id="74" w:name="dns-поверх-udp-ответ"/>
    <w:p>
      <w:pPr>
        <w:pStyle w:val="Heading2"/>
      </w:pPr>
      <w:r>
        <w:t xml:space="preserve">DNS поверх UDP: ответ</w:t>
      </w:r>
    </w:p>
    <w:p>
      <w:pPr>
        <w:pStyle w:val="FirstParagraph"/>
      </w:pPr>
      <w:r>
        <w:t xml:space="preserve">Параметры ответа:</w:t>
      </w:r>
      <w:r>
        <w:t xml:space="preserve"> </w:t>
      </w:r>
      <w:r>
        <w:t xml:space="preserve">- Src IP:</w:t>
      </w:r>
      <w:r>
        <w:t xml:space="preserve"> </w:t>
      </w:r>
      <w:r>
        <w:rPr>
          <w:b/>
          <w:bCs/>
        </w:rPr>
        <w:t xml:space="preserve">192.168.1.1</w:t>
      </w:r>
      <w:r>
        <w:t xml:space="preserve"> </w:t>
      </w:r>
      <w:r>
        <w:t xml:space="preserve">→ Dst IP:</w:t>
      </w:r>
      <w:r>
        <w:t xml:space="preserve"> </w:t>
      </w:r>
      <w:r>
        <w:rPr>
          <w:b/>
          <w:bCs/>
        </w:rPr>
        <w:t xml:space="preserve">192.168.1.69</w:t>
      </w:r>
      <w:r>
        <w:t xml:space="preserve"> </w:t>
      </w:r>
      <w:r>
        <w:t xml:space="preserve">- Transaction ID:</w:t>
      </w:r>
      <w:r>
        <w:t xml:space="preserve"> </w:t>
      </w:r>
      <w:r>
        <w:rPr>
          <w:b/>
          <w:bCs/>
        </w:rPr>
        <w:t xml:space="preserve">0x1ed8</w:t>
      </w:r>
      <w:r>
        <w:t xml:space="preserve"> </w:t>
      </w:r>
      <w:r>
        <w:t xml:space="preserve">(совпадает)</w:t>
      </w:r>
      <w:r>
        <w:t xml:space="preserve"> </w:t>
      </w:r>
      <w:r>
        <w:t xml:space="preserve">- No error, Answer RRs:</w:t>
      </w:r>
      <w:r>
        <w:t xml:space="preserve"> </w:t>
      </w:r>
      <w:r>
        <w:rPr>
          <w:b/>
          <w:bCs/>
        </w:rPr>
        <w:t xml:space="preserve">2</w:t>
      </w:r>
    </w:p>
    <w:p>
      <w:pPr>
        <w:pStyle w:val="CaptionedFigure"/>
      </w:pPr>
      <w:r>
        <w:drawing>
          <wp:inline>
            <wp:extent cx="4267200" cy="1521529"/>
            <wp:effectExtent b="0" l="0" r="0" t="0"/>
            <wp:docPr descr="DNS-ответ и параметры UDP" title="" id="72" name="Picture"/>
            <a:graphic>
              <a:graphicData uri="http://schemas.openxmlformats.org/drawingml/2006/picture">
                <pic:pic>
                  <pic:nvPicPr>
                    <pic:cNvPr descr="image/12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DNS-ответ и параметры UDP</w:t>
      </w:r>
    </w:p>
    <w:bookmarkEnd w:id="74"/>
    <w:bookmarkStart w:id="78" w:name="quic-поверх-udp-initial-к-серверу"/>
    <w:p>
      <w:pPr>
        <w:pStyle w:val="Heading2"/>
      </w:pPr>
      <w:r>
        <w:t xml:space="preserve">QUIC поверх UDP: Initial (к серверу)</w:t>
      </w:r>
    </w:p>
    <w:p>
      <w:pPr>
        <w:pStyle w:val="FirstParagraph"/>
      </w:pPr>
      <w:r>
        <w:t xml:space="preserve">Фильтр:</w:t>
      </w:r>
      <w:r>
        <w:t xml:space="preserve"> </w:t>
      </w:r>
      <w:r>
        <w:rPr>
          <w:rStyle w:val="VerbatimChar"/>
        </w:rPr>
        <w:t xml:space="preserve">quic</w:t>
      </w:r>
      <w:r>
        <w:br/>
      </w:r>
      <w:r>
        <w:t xml:space="preserve">Ключевые поля:</w:t>
      </w:r>
      <w:r>
        <w:t xml:space="preserve"> </w:t>
      </w:r>
      <w:r>
        <w:t xml:space="preserve">- Long Header, Packet Type:</w:t>
      </w:r>
      <w:r>
        <w:t xml:space="preserve"> </w:t>
      </w:r>
      <w:r>
        <w:rPr>
          <w:b/>
          <w:bCs/>
        </w:rPr>
        <w:t xml:space="preserve">Initial</w:t>
      </w:r>
      <w:r>
        <w:t xml:space="preserve"> </w:t>
      </w:r>
      <w:r>
        <w:t xml:space="preserve">- Version:</w:t>
      </w:r>
      <w:r>
        <w:t xml:space="preserve"> </w:t>
      </w:r>
      <w:r>
        <w:rPr>
          <w:b/>
          <w:bCs/>
        </w:rPr>
        <w:t xml:space="preserve">1 (0x00000001)</w:t>
      </w:r>
      <w:r>
        <w:t xml:space="preserve"> </w:t>
      </w:r>
      <w:r>
        <w:t xml:space="preserve">- DCID Length: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- DCID:</w:t>
      </w:r>
      <w:r>
        <w:t xml:space="preserve"> </w:t>
      </w:r>
      <w:r>
        <w:rPr>
          <w:b/>
          <w:bCs/>
        </w:rPr>
        <w:t xml:space="preserve">77058adeee4b870c</w:t>
      </w:r>
    </w:p>
    <w:p>
      <w:pPr>
        <w:pStyle w:val="CaptionedFigure"/>
      </w:pPr>
      <w:r>
        <w:drawing>
          <wp:inline>
            <wp:extent cx="4267200" cy="1399858"/>
            <wp:effectExtent b="0" l="0" r="0" t="0"/>
            <wp:docPr descr="QUIC Initial: параметры заголовка и Connection ID" title="" id="76" name="Picture"/>
            <a:graphic>
              <a:graphicData uri="http://schemas.openxmlformats.org/drawingml/2006/picture">
                <pic:pic>
                  <pic:nvPicPr>
                    <pic:cNvPr descr="image/1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9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 Initial: параметры заголовка и Connection ID</w:t>
      </w:r>
    </w:p>
    <w:bookmarkEnd w:id="78"/>
    <w:bookmarkStart w:id="82" w:name="quic-initial-ответ-сервера"/>
    <w:p>
      <w:pPr>
        <w:pStyle w:val="Heading2"/>
      </w:pPr>
      <w:r>
        <w:t xml:space="preserve">QUIC: Initial (ответ сервера)</w:t>
      </w:r>
    </w:p>
    <w:p>
      <w:pPr>
        <w:pStyle w:val="FirstParagraph"/>
      </w:pPr>
      <w:r>
        <w:t xml:space="preserve">Параметры:</w:t>
      </w:r>
      <w:r>
        <w:t xml:space="preserve"> </w:t>
      </w:r>
      <w:r>
        <w:t xml:space="preserve">- Packet Type:</w:t>
      </w:r>
      <w:r>
        <w:t xml:space="preserve"> </w:t>
      </w:r>
      <w:r>
        <w:rPr>
          <w:b/>
          <w:bCs/>
        </w:rPr>
        <w:t xml:space="preserve">Initial</w:t>
      </w:r>
      <w:r>
        <w:t xml:space="preserve"> </w:t>
      </w:r>
      <w:r>
        <w:t xml:space="preserve">- SCID Length:</w:t>
      </w:r>
      <w:r>
        <w:t xml:space="preserve"> </w:t>
      </w:r>
      <w:r>
        <w:rPr>
          <w:b/>
          <w:bCs/>
        </w:rPr>
        <w:t xml:space="preserve">17</w:t>
      </w:r>
      <w:r>
        <w:t xml:space="preserve"> </w:t>
      </w:r>
      <w:r>
        <w:t xml:space="preserve">- SCID:</w:t>
      </w:r>
      <w:r>
        <w:t xml:space="preserve"> </w:t>
      </w:r>
      <w:r>
        <w:rPr>
          <w:b/>
          <w:bCs/>
        </w:rPr>
        <w:t xml:space="preserve">f6b296f219f55030078ddc1e885930e148</w:t>
      </w:r>
    </w:p>
    <w:p>
      <w:pPr>
        <w:pStyle w:val="CaptionedFigure"/>
      </w:pPr>
      <w:r>
        <w:drawing>
          <wp:inline>
            <wp:extent cx="4267200" cy="3179344"/>
            <wp:effectExtent b="0" l="0" r="0" t="0"/>
            <wp:docPr descr="QUIC Initial: ответный пакет и Source Connection ID" title="" id="80" name="Picture"/>
            <a:graphic>
              <a:graphicData uri="http://schemas.openxmlformats.org/drawingml/2006/picture">
                <pic:pic>
                  <pic:nvPicPr>
                    <pic:cNvPr descr="image/14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79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QUIC Initial: ответный пакет и Source Connection ID</w:t>
      </w:r>
    </w:p>
    <w:bookmarkEnd w:id="82"/>
    <w:bookmarkEnd w:id="83"/>
    <w:bookmarkStart w:id="100" w:name="tcp-handshake"/>
    <w:p>
      <w:pPr>
        <w:pStyle w:val="Heading1"/>
      </w:pPr>
      <w:r>
        <w:t xml:space="preserve">TCP handshake</w:t>
      </w:r>
    </w:p>
    <w:bookmarkStart w:id="87" w:name="выбор-tcp-потока"/>
    <w:p>
      <w:pPr>
        <w:pStyle w:val="Heading2"/>
      </w:pPr>
      <w:r>
        <w:t xml:space="preserve">Выбор TCP-потока</w:t>
      </w:r>
    </w:p>
    <w:p>
      <w:pPr>
        <w:pStyle w:val="FirstParagraph"/>
      </w:pPr>
      <w:r>
        <w:t xml:space="preserve">В Wireshark отфильтрованы TCP пакеты и выбран поток между: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192.168.1.69 ↔ 188.184.67.127</w:t>
      </w:r>
    </w:p>
    <w:p>
      <w:pPr>
        <w:pStyle w:val="CaptionedFigure"/>
      </w:pPr>
      <w:r>
        <w:drawing>
          <wp:inline>
            <wp:extent cx="4267200" cy="2775030"/>
            <wp:effectExtent b="0" l="0" r="0" t="0"/>
            <wp:docPr descr="Общий список TCP-пакетов и выбранный поток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75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список TCP-пакетов и выбранный поток</w:t>
      </w:r>
    </w:p>
    <w:bookmarkEnd w:id="87"/>
    <w:bookmarkStart w:id="91" w:name="этап-1-syn-клиент-сервер"/>
    <w:p>
      <w:pPr>
        <w:pStyle w:val="Heading2"/>
      </w:pPr>
      <w:r>
        <w:t xml:space="preserve">Этап 1: SYN (клиент → сервер)</w:t>
      </w:r>
    </w:p>
    <w:p>
      <w:pPr>
        <w:pStyle w:val="FirstParagraph"/>
      </w:pPr>
      <w:r>
        <w:t xml:space="preserve">Клиент инициирует соединение:</w:t>
      </w:r>
      <w:r>
        <w:t xml:space="preserve"> </w:t>
      </w:r>
      <w:r>
        <w:t xml:space="preserve">- Src port:</w:t>
      </w:r>
      <w:r>
        <w:t xml:space="preserve"> </w:t>
      </w:r>
      <w:r>
        <w:rPr>
          <w:b/>
          <w:bCs/>
        </w:rPr>
        <w:t xml:space="preserve">50071</w:t>
      </w:r>
      <w:r>
        <w:t xml:space="preserve"> </w:t>
      </w:r>
      <w:r>
        <w:t xml:space="preserve">→ Dst port:</w:t>
      </w:r>
      <w:r>
        <w:t xml:space="preserve"> </w:t>
      </w:r>
      <w:r>
        <w:rPr>
          <w:b/>
          <w:bCs/>
        </w:rPr>
        <w:t xml:space="preserve">80</w:t>
      </w:r>
      <w:r>
        <w:t xml:space="preserve"> </w:t>
      </w:r>
      <w:r>
        <w:t xml:space="preserve">- Flags:</w:t>
      </w:r>
      <w:r>
        <w:t xml:space="preserve"> </w:t>
      </w:r>
      <w:r>
        <w:rPr>
          <w:b/>
          <w:bCs/>
        </w:rPr>
        <w:t xml:space="preserve">SYN</w:t>
      </w:r>
      <w:r>
        <w:t xml:space="preserve"> </w:t>
      </w:r>
      <w:r>
        <w:t xml:space="preserve">- Seq: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- TCP header:</w:t>
      </w:r>
      <w:r>
        <w:t xml:space="preserve"> </w:t>
      </w:r>
      <w:r>
        <w:rPr>
          <w:b/>
          <w:bCs/>
        </w:rPr>
        <w:t xml:space="preserve">32 байта</w:t>
      </w:r>
      <w:r>
        <w:t xml:space="preserve"> </w:t>
      </w:r>
      <w:r>
        <w:t xml:space="preserve">(есть опции)</w:t>
      </w:r>
    </w:p>
    <w:p>
      <w:pPr>
        <w:pStyle w:val="CaptionedFigure"/>
      </w:pPr>
      <w:r>
        <w:drawing>
          <wp:inline>
            <wp:extent cx="4267200" cy="2934118"/>
            <wp:effectExtent b="0" l="0" r="0" t="0"/>
            <wp:docPr descr="TCP SYN от клиента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3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SYN от клиента</w:t>
      </w:r>
    </w:p>
    <w:bookmarkEnd w:id="91"/>
    <w:bookmarkStart w:id="95" w:name="этап-23-synack-и-ack"/>
    <w:p>
      <w:pPr>
        <w:pStyle w:val="Heading2"/>
      </w:pPr>
      <w:r>
        <w:t xml:space="preserve">Этап 2–3: SYN/ACK и ACK</w:t>
      </w:r>
    </w:p>
    <w:p>
      <w:pPr>
        <w:pStyle w:val="FirstParagraph"/>
      </w:pPr>
      <w:r>
        <w:rPr>
          <w:b/>
          <w:bCs/>
        </w:rPr>
        <w:t xml:space="preserve">SYN/ACK</w:t>
      </w:r>
      <w:r>
        <w:t xml:space="preserve"> </w:t>
      </w:r>
      <w:r>
        <w:t xml:space="preserve">(сервер → клиент):</w:t>
      </w:r>
      <w:r>
        <w:t xml:space="preserve"> </w:t>
      </w:r>
      <w:r>
        <w:t xml:space="preserve">- Flags:</w:t>
      </w:r>
      <w:r>
        <w:t xml:space="preserve"> </w:t>
      </w:r>
      <w:r>
        <w:rPr>
          <w:b/>
          <w:bCs/>
        </w:rPr>
        <w:t xml:space="preserve">SYN, ACK</w:t>
      </w:r>
      <w:r>
        <w:t xml:space="preserve"> </w:t>
      </w:r>
      <w:r>
        <w:t xml:space="preserve">- Ack:</w:t>
      </w:r>
      <w:r>
        <w:t xml:space="preserve"> </w:t>
      </w:r>
      <w:r>
        <w:rPr>
          <w:b/>
          <w:bCs/>
        </w:rPr>
        <w:t xml:space="preserve">1</w:t>
      </w:r>
      <w:r>
        <w:t xml:space="preserve">, Window:</w:t>
      </w:r>
      <w:r>
        <w:t xml:space="preserve"> </w:t>
      </w:r>
      <w:r>
        <w:rPr>
          <w:b/>
          <w:bCs/>
        </w:rPr>
        <w:t xml:space="preserve">63744</w:t>
      </w:r>
    </w:p>
    <w:p>
      <w:pPr>
        <w:pStyle w:val="BodyText"/>
      </w:pPr>
      <w:r>
        <w:rPr>
          <w:b/>
          <w:bCs/>
        </w:rPr>
        <w:t xml:space="preserve">ACK</w:t>
      </w:r>
      <w:r>
        <w:t xml:space="preserve"> </w:t>
      </w:r>
      <w:r>
        <w:t xml:space="preserve">(клиент → сервер):</w:t>
      </w:r>
      <w:r>
        <w:t xml:space="preserve"> </w:t>
      </w:r>
      <w:r>
        <w:t xml:space="preserve">- Flags:</w:t>
      </w:r>
      <w:r>
        <w:t xml:space="preserve"> </w:t>
      </w:r>
      <w:r>
        <w:rPr>
          <w:b/>
          <w:bCs/>
        </w:rPr>
        <w:t xml:space="preserve">ACK</w:t>
      </w:r>
      <w:r>
        <w:t xml:space="preserve"> </w:t>
      </w:r>
      <w:r>
        <w:t xml:space="preserve">- Seq:</w:t>
      </w:r>
      <w:r>
        <w:t xml:space="preserve"> </w:t>
      </w:r>
      <w:r>
        <w:rPr>
          <w:b/>
          <w:bCs/>
        </w:rPr>
        <w:t xml:space="preserve">1</w:t>
      </w:r>
      <w:r>
        <w:t xml:space="preserve">, Ack:</w:t>
      </w:r>
      <w:r>
        <w:t xml:space="preserve"> </w:t>
      </w:r>
      <w:r>
        <w:rPr>
          <w:b/>
          <w:bCs/>
        </w:rPr>
        <w:t xml:space="preserve">1</w:t>
      </w:r>
    </w:p>
    <w:p>
      <w:pPr>
        <w:pStyle w:val="CaptionedFigure"/>
      </w:pPr>
      <w:r>
        <w:drawing>
          <wp:inline>
            <wp:extent cx="4267200" cy="3353280"/>
            <wp:effectExtent b="0" l="0" r="0" t="0"/>
            <wp:docPr descr="TCP ACK — завершение handshake" title="" id="93" name="Picture"/>
            <a:graphic>
              <a:graphicData uri="http://schemas.openxmlformats.org/drawingml/2006/picture">
                <pic:pic>
                  <pic:nvPicPr>
                    <pic:cNvPr descr="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53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ACK — завершение handshake</w:t>
      </w:r>
    </w:p>
    <w:bookmarkEnd w:id="95"/>
    <w:bookmarkStart w:id="99" w:name="завершение-соединения-и-график-потока"/>
    <w:p>
      <w:pPr>
        <w:pStyle w:val="Heading2"/>
      </w:pPr>
      <w:r>
        <w:t xml:space="preserve">Завершение соединения и график потока</w:t>
      </w:r>
    </w:p>
    <w:p>
      <w:pPr>
        <w:pStyle w:val="FirstParagraph"/>
      </w:pPr>
      <w:r>
        <w:t xml:space="preserve">График потока визуализирует:</w:t>
      </w:r>
      <w:r>
        <w:t xml:space="preserve"> </w:t>
      </w:r>
      <w:r>
        <w:t xml:space="preserve">- SYN → SYN/ACK → ACK,</w:t>
      </w:r>
      <w:r>
        <w:t xml:space="preserve"> </w:t>
      </w:r>
      <w:r>
        <w:t xml:space="preserve">- передачу данных,</w:t>
      </w:r>
      <w:r>
        <w:t xml:space="preserve"> </w:t>
      </w:r>
      <w:r>
        <w:t xml:space="preserve">- завершение сеанса.</w:t>
      </w:r>
    </w:p>
    <w:p>
      <w:pPr>
        <w:pStyle w:val="CaptionedFigure"/>
      </w:pPr>
      <w:r>
        <w:drawing>
          <wp:inline>
            <wp:extent cx="4267200" cy="4124459"/>
            <wp:effectExtent b="0" l="0" r="0" t="0"/>
            <wp:docPr descr="График потока TCP в Wireshark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2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потока TCP в Wireshark</w:t>
      </w:r>
    </w:p>
    <w:bookmarkEnd w:id="99"/>
    <w:bookmarkEnd w:id="100"/>
    <w:bookmarkStart w:id="102" w:name="итоги"/>
    <w:p>
      <w:pPr>
        <w:pStyle w:val="Heading1"/>
      </w:pPr>
      <w:r>
        <w:t xml:space="preserve">Итоги</w:t>
      </w:r>
    </w:p>
    <w:bookmarkStart w:id="101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В ходе работы:</w:t>
      </w:r>
      <w:r>
        <w:t xml:space="preserve"> </w:t>
      </w:r>
      <w:r>
        <w:t xml:space="preserve">- определены параметры сетевого подключения (IP, шлюз, DHCP/DNS, MAC);</w:t>
      </w:r>
      <w:r>
        <w:t xml:space="preserve"> </w:t>
      </w:r>
      <w:r>
        <w:t xml:space="preserve">- изучены ARP и ICMP на канальном/сетевом уровнях;</w:t>
      </w:r>
      <w:r>
        <w:t xml:space="preserve"> </w:t>
      </w:r>
      <w:r>
        <w:t xml:space="preserve">- проанализированы HTTP/TCP, DNS/UDP, QUIC/UDP;</w:t>
      </w:r>
      <w:r>
        <w:t xml:space="preserve"> </w:t>
      </w:r>
      <w:r>
        <w:t xml:space="preserve">- разобран механизм</w:t>
      </w:r>
      <w:r>
        <w:t xml:space="preserve"> </w:t>
      </w:r>
      <w:r>
        <w:rPr>
          <w:b/>
          <w:bCs/>
        </w:rPr>
        <w:t xml:space="preserve">TCP three-way handshake</w:t>
      </w:r>
      <w:r>
        <w:t xml:space="preserve"> </w:t>
      </w:r>
      <w:r>
        <w:t xml:space="preserve">и завершение соединения.</w:t>
      </w:r>
    </w:p>
    <w:p>
      <w:pPr>
        <w:pStyle w:val="BodyText"/>
      </w:pPr>
      <w:r>
        <w:t xml:space="preserve">Результаты подтверждают корректную работу сетевого стека Windows и типовой обмен данными в локальной сети и при доступе к внешним ресурсам.</w:t>
      </w:r>
    </w:p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Талебу Тенке Франк Устон</dc:creator>
  <dc:language>ru-RU</dc:language>
  <cp:keywords/>
  <dcterms:created xsi:type="dcterms:W3CDTF">2026-03-23T06:32:04Z</dcterms:created>
  <dcterms:modified xsi:type="dcterms:W3CDTF">2026-03-23T06:32:04Z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Анализ трафика в Wireshark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