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2.png" ContentType="image/png"/>
  <Override PartName="/word/media/rId107.png" ContentType="image/png"/>
  <Override PartName="/word/media/rId11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Адресация IPv4 и IPv6. Двойной стек</w:t>
      </w:r>
    </w:p>
    <w:p>
      <w:pPr>
        <w:pStyle w:val="Author"/>
      </w:pPr>
      <w:r>
        <w:t xml:space="preserve">Талебу Тенке Франк Устон</w:t>
      </w:r>
    </w:p>
    <w:bookmarkStart w:id="21" w:name="цели-и-задачи-работы"/>
    <w:p>
      <w:pPr>
        <w:pStyle w:val="Heading1"/>
      </w:pPr>
      <w:r>
        <w:t xml:space="preserve">Цели и задачи работы</w:t>
      </w:r>
    </w:p>
    <w:bookmarkStart w:id="20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</w:t>
      </w:r>
    </w:p>
    <w:bookmarkEnd w:id="20"/>
    <w:bookmarkEnd w:id="21"/>
    <w:bookmarkStart w:id="12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6" w:name="топология-лабораторного-стенда-в-gns3"/>
    <w:p>
      <w:pPr>
        <w:pStyle w:val="Heading2"/>
      </w:pPr>
      <w:r>
        <w:t xml:space="preserve">Топология лабораторного стенда в GNS3</w:t>
      </w:r>
    </w:p>
    <w:bookmarkStart w:id="25" w:name="fig:001"/>
    <w:p>
      <w:pPr>
        <w:pStyle w:val="CaptionedFigure"/>
      </w:pPr>
      <w:r>
        <w:drawing>
          <wp:inline>
            <wp:extent cx="4267200" cy="2662677"/>
            <wp:effectExtent b="0" l="0" r="0" t="0"/>
            <wp:docPr descr="Топология лабораторного стенда в GNS3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62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лабораторного стенда в GNS3</w:t>
      </w:r>
    </w:p>
    <w:bookmarkEnd w:id="25"/>
    <w:bookmarkEnd w:id="26"/>
    <w:bookmarkStart w:id="31" w:name="Xe9d5f329b45860fc04a0d35b0fe5da8f9e66d62"/>
    <w:p>
      <w:pPr>
        <w:pStyle w:val="Heading2"/>
      </w:pPr>
      <w:r>
        <w:t xml:space="preserve">Настройка IPv4-адресации на PC1-akabrikosov</w:t>
      </w:r>
    </w:p>
    <w:bookmarkStart w:id="30" w:name="fig:002"/>
    <w:p>
      <w:pPr>
        <w:pStyle w:val="CaptionedFigure"/>
      </w:pPr>
      <w:r>
        <w:drawing>
          <wp:inline>
            <wp:extent cx="4267200" cy="2643273"/>
            <wp:effectExtent b="0" l="0" r="0" t="0"/>
            <wp:docPr descr="Настройка IPv4-адресации на PC1-akabrikosov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IPv4-адресации на PC1-akabrikosov</w:t>
      </w:r>
    </w:p>
    <w:bookmarkEnd w:id="30"/>
    <w:bookmarkEnd w:id="31"/>
    <w:bookmarkStart w:id="36" w:name="X952d6d8bde61cee87a30dd5f38d30223006664b"/>
    <w:p>
      <w:pPr>
        <w:pStyle w:val="Heading2"/>
      </w:pPr>
      <w:r>
        <w:t xml:space="preserve">Настройка IPv4-адресации на PC2-akabrikosov</w:t>
      </w:r>
    </w:p>
    <w:bookmarkStart w:id="35" w:name="fig:003"/>
    <w:p>
      <w:pPr>
        <w:pStyle w:val="CaptionedFigure"/>
      </w:pPr>
      <w:r>
        <w:drawing>
          <wp:inline>
            <wp:extent cx="4267200" cy="2616283"/>
            <wp:effectExtent b="0" l="0" r="0" t="0"/>
            <wp:docPr descr="Настройка IPv4-адресации на PC2-akabrikosov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16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IPv4-адресации на PC2-akabrikosov</w:t>
      </w:r>
    </w:p>
    <w:bookmarkEnd w:id="35"/>
    <w:bookmarkEnd w:id="36"/>
    <w:bookmarkStart w:id="41" w:name="X3e0bc41a4723cc4322d5f66390ef1109cd84f37"/>
    <w:p>
      <w:pPr>
        <w:pStyle w:val="Heading2"/>
      </w:pPr>
      <w:r>
        <w:t xml:space="preserve">Настройка IPv4-адресации на Server-akabrikosov</w:t>
      </w:r>
    </w:p>
    <w:bookmarkStart w:id="40" w:name="fig:004"/>
    <w:p>
      <w:pPr>
        <w:pStyle w:val="CaptionedFigure"/>
      </w:pPr>
      <w:r>
        <w:drawing>
          <wp:inline>
            <wp:extent cx="4267200" cy="1870275"/>
            <wp:effectExtent b="0" l="0" r="0" t="0"/>
            <wp:docPr descr="Настройка IPv4-адресации на Server-akabrikosov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70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IPv4-адресации на Server-akabrikosov</w:t>
      </w:r>
    </w:p>
    <w:bookmarkEnd w:id="40"/>
    <w:bookmarkEnd w:id="41"/>
    <w:bookmarkStart w:id="46" w:name="Xec2c88d6bdadd11562e6d34198311f7ec9450d1"/>
    <w:p>
      <w:pPr>
        <w:pStyle w:val="Heading2"/>
      </w:pPr>
      <w:r>
        <w:t xml:space="preserve">Настройка интерфейсов маршрутизатора msk-akabrikosov-gw-01</w:t>
      </w:r>
    </w:p>
    <w:bookmarkStart w:id="45" w:name="fig:005"/>
    <w:p>
      <w:pPr>
        <w:pStyle w:val="CaptionedFigure"/>
      </w:pPr>
      <w:r>
        <w:drawing>
          <wp:inline>
            <wp:extent cx="4267200" cy="4973927"/>
            <wp:effectExtent b="0" l="0" r="0" t="0"/>
            <wp:docPr descr="Настройка интерфейсов маршрутизатора msk-akabrikosov-gw-01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973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маршрутизатора msk-akabrikosov-gw-01</w:t>
      </w:r>
    </w:p>
    <w:bookmarkEnd w:id="45"/>
    <w:bookmarkEnd w:id="46"/>
    <w:bookmarkStart w:id="51" w:name="X6644207e932d275e0d7b1291047ea612927e817"/>
    <w:p>
      <w:pPr>
        <w:pStyle w:val="Heading2"/>
      </w:pPr>
      <w:r>
        <w:t xml:space="preserve">Проверка состояния интерфейсов маршрутизатора</w:t>
      </w:r>
    </w:p>
    <w:bookmarkStart w:id="50" w:name="fig:006"/>
    <w:p>
      <w:pPr>
        <w:pStyle w:val="CaptionedFigure"/>
      </w:pPr>
      <w:r>
        <w:drawing>
          <wp:inline>
            <wp:extent cx="4267200" cy="3805146"/>
            <wp:effectExtent b="0" l="0" r="0" t="0"/>
            <wp:docPr descr="Проверка состояния интерфейсов маршрутизатора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05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состояния интерфейсов маршрутизатора</w:t>
      </w:r>
    </w:p>
    <w:bookmarkEnd w:id="50"/>
    <w:bookmarkEnd w:id="51"/>
    <w:bookmarkStart w:id="56" w:name="проверка-связности-с-pc1-akabrikosov"/>
    <w:p>
      <w:pPr>
        <w:pStyle w:val="Heading2"/>
      </w:pPr>
      <w:r>
        <w:t xml:space="preserve">Проверка связности с PC1-akabrikosov</w:t>
      </w:r>
    </w:p>
    <w:bookmarkStart w:id="55" w:name="fig:007"/>
    <w:p>
      <w:pPr>
        <w:pStyle w:val="CaptionedFigure"/>
      </w:pPr>
      <w:r>
        <w:drawing>
          <wp:inline>
            <wp:extent cx="4267200" cy="3434160"/>
            <wp:effectExtent b="0" l="0" r="0" t="0"/>
            <wp:docPr descr="Проверка связности с PC1-akabrikosov" title="" id="53" name="Picture"/>
            <a:graphic>
              <a:graphicData uri="http://schemas.openxmlformats.org/drawingml/2006/picture">
                <pic:pic>
                  <pic:nvPicPr>
                    <pic:cNvPr descr="image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34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связности с PC1-akabrikosov</w:t>
      </w:r>
    </w:p>
    <w:bookmarkEnd w:id="55"/>
    <w:bookmarkEnd w:id="56"/>
    <w:bookmarkStart w:id="61" w:name="проверка-связности-с-pc2-akabrikosov"/>
    <w:p>
      <w:pPr>
        <w:pStyle w:val="Heading2"/>
      </w:pPr>
      <w:r>
        <w:t xml:space="preserve">Проверка связности с PC2-akabrikosov</w:t>
      </w:r>
    </w:p>
    <w:bookmarkStart w:id="60" w:name="fig:008"/>
    <w:p>
      <w:pPr>
        <w:pStyle w:val="CaptionedFigure"/>
      </w:pPr>
      <w:r>
        <w:drawing>
          <wp:inline>
            <wp:extent cx="4267200" cy="2400300"/>
            <wp:effectExtent b="0" l="0" r="0" t="0"/>
            <wp:docPr descr="Проверка связности с PC2-akabrikosov" title="" id="58" name="Picture"/>
            <a:graphic>
              <a:graphicData uri="http://schemas.openxmlformats.org/drawingml/2006/picture">
                <pic:pic>
                  <pic:nvPicPr>
                    <pic:cNvPr descr="image/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связности с PC2-akabrikosov</w:t>
      </w:r>
    </w:p>
    <w:bookmarkEnd w:id="60"/>
    <w:bookmarkEnd w:id="61"/>
    <w:bookmarkStart w:id="66" w:name="Xc72ec46020a254dd4e75a2ca267b3a93a3c7173"/>
    <w:p>
      <w:pPr>
        <w:pStyle w:val="Heading2"/>
      </w:pPr>
      <w:r>
        <w:t xml:space="preserve">Настройка IPv6-адресации на PC3-akabrikosov</w:t>
      </w:r>
    </w:p>
    <w:bookmarkStart w:id="65" w:name="fig:009"/>
    <w:p>
      <w:pPr>
        <w:pStyle w:val="CaptionedFigure"/>
      </w:pPr>
      <w:r>
        <w:drawing>
          <wp:inline>
            <wp:extent cx="4267200" cy="1375544"/>
            <wp:effectExtent b="0" l="0" r="0" t="0"/>
            <wp:docPr descr="Настройка IPv6-адресации на PC3-akabrikosov" title="" id="63" name="Picture"/>
            <a:graphic>
              <a:graphicData uri="http://schemas.openxmlformats.org/drawingml/2006/picture">
                <pic:pic>
                  <pic:nvPicPr>
                    <pic:cNvPr descr="image/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75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IPv6-адресации на PC3-akabrikosov</w:t>
      </w:r>
    </w:p>
    <w:bookmarkEnd w:id="65"/>
    <w:bookmarkEnd w:id="66"/>
    <w:bookmarkStart w:id="71" w:name="X2c826a13ae99af9636e344853228b5c4ad9d9ba"/>
    <w:p>
      <w:pPr>
        <w:pStyle w:val="Heading2"/>
      </w:pPr>
      <w:r>
        <w:t xml:space="preserve">Настройка IPv6-адресации на PC4-akabrikosov</w:t>
      </w:r>
    </w:p>
    <w:bookmarkStart w:id="70" w:name="fig:010"/>
    <w:p>
      <w:pPr>
        <w:pStyle w:val="CaptionedFigure"/>
      </w:pPr>
      <w:r>
        <w:drawing>
          <wp:inline>
            <wp:extent cx="4267200" cy="2709025"/>
            <wp:effectExtent b="0" l="0" r="0" t="0"/>
            <wp:docPr descr="Настройка IPv6-адресации на PC4-akabrikosov" title="" id="68" name="Picture"/>
            <a:graphic>
              <a:graphicData uri="http://schemas.openxmlformats.org/drawingml/2006/picture">
                <pic:pic>
                  <pic:nvPicPr>
                    <pic:cNvPr descr="image/1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09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IPv6-адресации на PC4-akabrikosov</w:t>
      </w:r>
    </w:p>
    <w:bookmarkEnd w:id="70"/>
    <w:bookmarkEnd w:id="71"/>
    <w:bookmarkStart w:id="76" w:name="X5e69edd2426498110fde2afd9f2182a414b078c"/>
    <w:p>
      <w:pPr>
        <w:pStyle w:val="Heading2"/>
      </w:pPr>
      <w:r>
        <w:t xml:space="preserve">Проверка IPv4- и IPv6-адресации на Server-akabrikosov</w:t>
      </w:r>
    </w:p>
    <w:bookmarkStart w:id="75" w:name="fig:011"/>
    <w:p>
      <w:pPr>
        <w:pStyle w:val="CaptionedFigure"/>
      </w:pPr>
      <w:r>
        <w:drawing>
          <wp:inline>
            <wp:extent cx="4267200" cy="3561382"/>
            <wp:effectExtent b="0" l="0" r="0" t="0"/>
            <wp:docPr descr="Проверка IPv4- и IPv6-адресации на Server-akabrikosov" title="" id="73" name="Picture"/>
            <a:graphic>
              <a:graphicData uri="http://schemas.openxmlformats.org/drawingml/2006/picture">
                <pic:pic>
                  <pic:nvPicPr>
                    <pic:cNvPr descr="image/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61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IPv4- и IPv6-адресации на Server-akabrikosov</w:t>
      </w:r>
    </w:p>
    <w:bookmarkEnd w:id="75"/>
    <w:bookmarkEnd w:id="76"/>
    <w:bookmarkStart w:id="81" w:name="X862deec6b911f3eef65816d5f53065eae0dabbc"/>
    <w:p>
      <w:pPr>
        <w:pStyle w:val="Heading2"/>
      </w:pPr>
      <w:r>
        <w:t xml:space="preserve">Настройка IPv6-интерфейсов маршрутизатора VyOS</w:t>
      </w:r>
    </w:p>
    <w:bookmarkStart w:id="80" w:name="fig:012"/>
    <w:p>
      <w:pPr>
        <w:pStyle w:val="CaptionedFigure"/>
      </w:pPr>
      <w:r>
        <w:drawing>
          <wp:inline>
            <wp:extent cx="4267200" cy="3521725"/>
            <wp:effectExtent b="0" l="0" r="0" t="0"/>
            <wp:docPr descr="Настройка IPv6-интерфейсов маршрутизатора VyOS" title="" id="78" name="Picture"/>
            <a:graphic>
              <a:graphicData uri="http://schemas.openxmlformats.org/drawingml/2006/picture">
                <pic:pic>
                  <pic:nvPicPr>
                    <pic:cNvPr descr="image/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21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IPv6-интерфейсов маршрутизатора VyOS</w:t>
      </w:r>
    </w:p>
    <w:bookmarkEnd w:id="80"/>
    <w:bookmarkEnd w:id="81"/>
    <w:bookmarkStart w:id="86" w:name="проверка-интерфейсов-маршрутизатора-vyos"/>
    <w:p>
      <w:pPr>
        <w:pStyle w:val="Heading2"/>
      </w:pPr>
      <w:r>
        <w:t xml:space="preserve">Проверка интерфейсов маршрутизатора VyOS</w:t>
      </w:r>
    </w:p>
    <w:bookmarkStart w:id="85" w:name="fig:013"/>
    <w:p>
      <w:pPr>
        <w:pStyle w:val="CaptionedFigure"/>
      </w:pPr>
      <w:r>
        <w:drawing>
          <wp:inline>
            <wp:extent cx="4267200" cy="3967342"/>
            <wp:effectExtent b="0" l="0" r="0" t="0"/>
            <wp:docPr descr="Проверка интерфейсов маршрутизатора VyOS" title="" id="83" name="Picture"/>
            <a:graphic>
              <a:graphicData uri="http://schemas.openxmlformats.org/drawingml/2006/picture">
                <pic:pic>
                  <pic:nvPicPr>
                    <pic:cNvPr descr="image/1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67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интерфейсов маршрутизатора VyOS</w:t>
      </w:r>
    </w:p>
    <w:bookmarkEnd w:id="85"/>
    <w:bookmarkEnd w:id="86"/>
    <w:bookmarkStart w:id="91" w:name="Xdc89ec2d39d2f3a4debc98fe67a9c66849e4a86"/>
    <w:p>
      <w:pPr>
        <w:pStyle w:val="Heading2"/>
      </w:pPr>
      <w:r>
        <w:t xml:space="preserve">Проверка IPv6-связности с PC3-akabrikosov</w:t>
      </w:r>
    </w:p>
    <w:bookmarkStart w:id="90" w:name="fig:014"/>
    <w:p>
      <w:pPr>
        <w:pStyle w:val="CaptionedFigure"/>
      </w:pPr>
      <w:r>
        <w:drawing>
          <wp:inline>
            <wp:extent cx="4267200" cy="3887588"/>
            <wp:effectExtent b="0" l="0" r="0" t="0"/>
            <wp:docPr descr="Проверка IPv6-связности с PC3-akabrikosov" title="" id="88" name="Picture"/>
            <a:graphic>
              <a:graphicData uri="http://schemas.openxmlformats.org/drawingml/2006/picture">
                <pic:pic>
                  <pic:nvPicPr>
                    <pic:cNvPr descr="image/14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87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IPv6-связности с PC3-akabrikosov</w:t>
      </w:r>
    </w:p>
    <w:bookmarkEnd w:id="90"/>
    <w:bookmarkEnd w:id="91"/>
    <w:bookmarkStart w:id="96" w:name="X5fbed3b5feed966086a30233491ea49a8dd2d3a"/>
    <w:p>
      <w:pPr>
        <w:pStyle w:val="Heading2"/>
      </w:pPr>
      <w:r>
        <w:t xml:space="preserve">Проверка IPv6-связности с PC4-akabrikosov</w:t>
      </w:r>
    </w:p>
    <w:bookmarkStart w:id="95" w:name="fig:015"/>
    <w:p>
      <w:pPr>
        <w:pStyle w:val="CaptionedFigure"/>
      </w:pPr>
      <w:r>
        <w:drawing>
          <wp:inline>
            <wp:extent cx="4267200" cy="5122641"/>
            <wp:effectExtent b="0" l="0" r="0" t="0"/>
            <wp:docPr descr="Проверка IPv6-связности с PC4-akabrikosov" title="" id="93" name="Picture"/>
            <a:graphic>
              <a:graphicData uri="http://schemas.openxmlformats.org/drawingml/2006/picture">
                <pic:pic>
                  <pic:nvPicPr>
                    <pic:cNvPr descr="image/1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122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IPv6-связности с PC4-akabrikosov</w:t>
      </w:r>
    </w:p>
    <w:bookmarkEnd w:id="95"/>
    <w:bookmarkEnd w:id="96"/>
    <w:bookmarkStart w:id="101" w:name="проверка-изоляции-ipv4-и-ipv6-подсетей"/>
    <w:p>
      <w:pPr>
        <w:pStyle w:val="Heading2"/>
      </w:pPr>
      <w:r>
        <w:t xml:space="preserve">Проверка изоляции IPv4 и IPv6 подсетей</w:t>
      </w:r>
    </w:p>
    <w:bookmarkStart w:id="100" w:name="fig:016"/>
    <w:p>
      <w:pPr>
        <w:pStyle w:val="CaptionedFigure"/>
      </w:pPr>
      <w:r>
        <w:drawing>
          <wp:inline>
            <wp:extent cx="4267200" cy="4276080"/>
            <wp:effectExtent b="0" l="0" r="0" t="0"/>
            <wp:docPr descr="Проверка изоляции IPv4 и IPv6 подсетей" title="" id="98" name="Picture"/>
            <a:graphic>
              <a:graphicData uri="http://schemas.openxmlformats.org/drawingml/2006/picture">
                <pic:pic>
                  <pic:nvPicPr>
                    <pic:cNvPr descr="image/1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7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изоляции IPv4 и IPv6 подсетей</w:t>
      </w:r>
    </w:p>
    <w:bookmarkEnd w:id="100"/>
    <w:bookmarkEnd w:id="101"/>
    <w:bookmarkStart w:id="106" w:name="захват-arp-трафика-на-интерфейсе-сервера"/>
    <w:p>
      <w:pPr>
        <w:pStyle w:val="Heading2"/>
      </w:pPr>
      <w:r>
        <w:t xml:space="preserve">Захват ARP-трафика на интерфейсе сервера</w:t>
      </w:r>
    </w:p>
    <w:bookmarkStart w:id="105" w:name="fig:017"/>
    <w:p>
      <w:pPr>
        <w:pStyle w:val="CaptionedFigure"/>
      </w:pPr>
      <w:r>
        <w:drawing>
          <wp:inline>
            <wp:extent cx="4267200" cy="3887588"/>
            <wp:effectExtent b="0" l="0" r="0" t="0"/>
            <wp:docPr descr="Захват ARP-трафика на интерфейсе сервера" title="" id="103" name="Picture"/>
            <a:graphic>
              <a:graphicData uri="http://schemas.openxmlformats.org/drawingml/2006/picture">
                <pic:pic>
                  <pic:nvPicPr>
                    <pic:cNvPr descr="image/17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87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Захват ARP-трафика на интерфейсе сервера</w:t>
      </w:r>
    </w:p>
    <w:bookmarkEnd w:id="105"/>
    <w:bookmarkEnd w:id="106"/>
    <w:bookmarkStart w:id="111" w:name="захват-icmp-трафика-ipv4"/>
    <w:p>
      <w:pPr>
        <w:pStyle w:val="Heading2"/>
      </w:pPr>
      <w:r>
        <w:t xml:space="preserve">Захват ICMP-трафика IPv4</w:t>
      </w:r>
    </w:p>
    <w:bookmarkStart w:id="110" w:name="fig:018"/>
    <w:p>
      <w:pPr>
        <w:pStyle w:val="CaptionedFigure"/>
      </w:pPr>
      <w:r>
        <w:drawing>
          <wp:inline>
            <wp:extent cx="4267200" cy="5122641"/>
            <wp:effectExtent b="0" l="0" r="0" t="0"/>
            <wp:docPr descr="Захват ICMP-трафика IPv4" title="" id="108" name="Picture"/>
            <a:graphic>
              <a:graphicData uri="http://schemas.openxmlformats.org/drawingml/2006/picture">
                <pic:pic>
                  <pic:nvPicPr>
                    <pic:cNvPr descr="image/18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122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Захват ICMP-трафика IPv4</w:t>
      </w:r>
    </w:p>
    <w:bookmarkEnd w:id="110"/>
    <w:bookmarkEnd w:id="111"/>
    <w:bookmarkStart w:id="116" w:name="захват-icmpv6-трафика"/>
    <w:p>
      <w:pPr>
        <w:pStyle w:val="Heading2"/>
      </w:pPr>
      <w:r>
        <w:t xml:space="preserve">Захват ICMPv6-трафика</w:t>
      </w:r>
    </w:p>
    <w:bookmarkStart w:id="115" w:name="fig:019"/>
    <w:p>
      <w:pPr>
        <w:pStyle w:val="CaptionedFigure"/>
      </w:pPr>
      <w:r>
        <w:drawing>
          <wp:inline>
            <wp:extent cx="4267200" cy="4276080"/>
            <wp:effectExtent b="0" l="0" r="0" t="0"/>
            <wp:docPr descr="Захват ICMPv6-трафика" title="" id="113" name="Picture"/>
            <a:graphic>
              <a:graphicData uri="http://schemas.openxmlformats.org/drawingml/2006/picture">
                <pic:pic>
                  <pic:nvPicPr>
                    <pic:cNvPr descr="image/19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7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Захват ICMPv6-трафика</w:t>
      </w:r>
    </w:p>
    <w:bookmarkEnd w:id="115"/>
    <w:bookmarkEnd w:id="116"/>
    <w:bookmarkStart w:id="118" w:name="X38e30ea3f1bd3d6d51836a885bf7599dc928639"/>
    <w:p>
      <w:pPr>
        <w:pStyle w:val="Heading2"/>
      </w:pPr>
      <w:r>
        <w:t xml:space="preserve">Топология сети с двумя локальными подсетями</w:t>
      </w:r>
    </w:p>
    <w:bookmarkStart w:id="117" w:name="fig:02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Топология сети с двумя локальными подсетями</w:t>
            </w:r>
          </w:p>
        </w:tc>
      </w:tr>
    </w:tbl>
    <w:p>
      <w:pPr>
        <w:pStyle w:val="ImageCaption"/>
      </w:pPr>
      <w:r>
        <w:t xml:space="preserve">Топология сети с двумя локальными подсетями</w:t>
      </w:r>
    </w:p>
    <w:bookmarkEnd w:id="117"/>
    <w:bookmarkEnd w:id="118"/>
    <w:bookmarkStart w:id="120" w:name="X86d0da4623024b2f1cc8b557bfbc703e9e67ff5"/>
    <w:p>
      <w:pPr>
        <w:pStyle w:val="Heading2"/>
      </w:pPr>
      <w:r>
        <w:t xml:space="preserve">Проверка IPv4 и IPv6 адресации на PC1-akabrikosov</w:t>
      </w:r>
    </w:p>
    <w:bookmarkStart w:id="119" w:name="fig:02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IPv4 и IPv6 адресации на PC1-akabrikosov</w:t>
            </w:r>
          </w:p>
        </w:tc>
      </w:tr>
    </w:tbl>
    <w:p>
      <w:pPr>
        <w:pStyle w:val="ImageCaption"/>
      </w:pPr>
      <w:r>
        <w:t xml:space="preserve">Проверка IPv4 и IPv6 адресации на PC1-akabrikosov</w:t>
      </w:r>
    </w:p>
    <w:bookmarkEnd w:id="119"/>
    <w:bookmarkEnd w:id="120"/>
    <w:bookmarkStart w:id="122" w:name="X0b278997334fb0589df4830ea6326b6c478129c"/>
    <w:p>
      <w:pPr>
        <w:pStyle w:val="Heading2"/>
      </w:pPr>
      <w:r>
        <w:t xml:space="preserve">Проверка IPv4 и IPv6 адресации на PC2-akabrikosov</w:t>
      </w:r>
    </w:p>
    <w:bookmarkStart w:id="121" w:name="fig:02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IPv4 и IPv6 адресации на PC2-akabrikosov</w:t>
            </w:r>
          </w:p>
        </w:tc>
      </w:tr>
    </w:tbl>
    <w:p>
      <w:pPr>
        <w:pStyle w:val="ImageCaption"/>
      </w:pPr>
      <w:r>
        <w:t xml:space="preserve">Проверка IPv4 и IPv6 адресации на PC2-akabrikosov</w:t>
      </w:r>
    </w:p>
    <w:bookmarkEnd w:id="121"/>
    <w:bookmarkEnd w:id="122"/>
    <w:bookmarkStart w:id="124" w:name="Xf6fa1c9d150fee15b7fa23039dd0060e9aacf04"/>
    <w:p>
      <w:pPr>
        <w:pStyle w:val="Heading2"/>
      </w:pPr>
      <w:r>
        <w:t xml:space="preserve">Проверка настроенной адресации интерфейсов VyOS</w:t>
      </w:r>
    </w:p>
    <w:bookmarkStart w:id="123" w:name="fig:02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настроенной адресации интерфейсов VyOS</w:t>
            </w:r>
          </w:p>
        </w:tc>
      </w:tr>
    </w:tbl>
    <w:p>
      <w:pPr>
        <w:pStyle w:val="ImageCaption"/>
      </w:pPr>
      <w:r>
        <w:t xml:space="preserve">Проверка настроенной адресации интерфейсов VyOS</w:t>
      </w:r>
    </w:p>
    <w:bookmarkEnd w:id="123"/>
    <w:bookmarkEnd w:id="124"/>
    <w:bookmarkStart w:id="126" w:name="Xf623fa751917f068be0256c9a88fa1527ccbf0d"/>
    <w:p>
      <w:pPr>
        <w:pStyle w:val="Heading2"/>
      </w:pPr>
      <w:r>
        <w:t xml:space="preserve">Проверка связности ping и trace между PC1 и PC2</w:t>
      </w:r>
    </w:p>
    <w:bookmarkStart w:id="125" w:name="fig:02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связности ping и trace между PC1 и PC2</w:t>
            </w:r>
          </w:p>
        </w:tc>
      </w:tr>
    </w:tbl>
    <w:p>
      <w:pPr>
        <w:pStyle w:val="ImageCaption"/>
      </w:pPr>
      <w:r>
        <w:t xml:space="preserve">Проверка связности ping и trace между PC1 и PC2</w:t>
      </w:r>
    </w:p>
    <w:bookmarkEnd w:id="125"/>
    <w:bookmarkEnd w:id="126"/>
    <w:bookmarkEnd w:id="127"/>
    <w:bookmarkStart w:id="129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bookmarkStart w:id="128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работы:</w:t>
      </w:r>
      <w:r>
        <w:t xml:space="preserve"> </w:t>
      </w:r>
      <w:r>
        <w:t xml:space="preserve">- выполнено разбиение IPv4 и IPv6 адресных пространств на подсети;</w:t>
      </w:r>
      <w:r>
        <w:t xml:space="preserve"> </w:t>
      </w:r>
      <w:r>
        <w:t xml:space="preserve">- настроен двойной стек IPv4/IPv6 в GNS3;</w:t>
      </w:r>
      <w:r>
        <w:t xml:space="preserve"> </w:t>
      </w:r>
      <w:r>
        <w:t xml:space="preserve">- подтверждена связность внутри соответствующих подсетей;</w:t>
      </w:r>
      <w:r>
        <w:t xml:space="preserve"> </w:t>
      </w:r>
      <w:r>
        <w:t xml:space="preserve">- подтверждена изоляция IPv4 и IPv6 сегментов (кроме Dual Stack сервера);</w:t>
      </w:r>
      <w:r>
        <w:t xml:space="preserve"> </w:t>
      </w:r>
      <w:r>
        <w:t xml:space="preserve">- выполнен анализ ARP, ICMP, ICMPv6 в захваченном трафике.</w:t>
      </w:r>
    </w:p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Талебу Тенке Франк Устон</dc:creator>
  <dc:language>ru-RU</dc:language>
  <cp:keywords/>
  <dcterms:created xsi:type="dcterms:W3CDTF">2026-03-23T06:21:52Z</dcterms:created>
  <dcterms:modified xsi:type="dcterms:W3CDTF">2026-03-23T06:21:52Z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header-includes">
    <vt:lpwstr/>
  </property>
  <property fmtid="{D5CDD505-2E9C-101B-9397-08002B2CF9AE}" pid="4" name="institute">
    <vt:lpwstr>Российский университет дружбы народов, Москва, Россия</vt:lpwstr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subtitle">
    <vt:lpwstr>Адресация IPv4 и IPv6. Двойной стек</vt:lpwstr>
  </property>
  <property fmtid="{D5CDD505-2E9C-101B-9397-08002B2CF9AE}" pid="8" name="theme">
    <vt:lpwstr>metropolis</vt:lpwstr>
  </property>
  <property fmtid="{D5CDD505-2E9C-101B-9397-08002B2CF9AE}" pid="9" name="toc">
    <vt:lpwstr>False</vt:lpwstr>
  </property>
</Properties>
</file>