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576D7B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John Paulo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Marquez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Systems Analyst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40"/>
              <w:gridCol w:w="56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640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514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Tiaong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Quezon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4235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514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917-124-1870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5140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houwaey@gmail.com</w:t>
                        </w:r>
                      </w:p>
                    </w:tc>
                  </w:tr>
                </w:tbl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5640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Experienced Software Engineer with over 10 years of experience in IT Industry. Excellent reputation for resolving problems and improving customer satisfaction.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Organized and dependable candidate successful at managing multiple priorities with a positive attitude. Willingness to take on added responsibilities to meet team goals.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0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08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9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after="0" w:line="320" w:lineRule="atLeast"/>
        <w:ind w:left="2560" w:right="0"/>
        <w:rPr>
          <w:rStyle w:val="documentratingfieldp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Backend Programming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10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Excellent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Frontend Programming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1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System Design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14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Very 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DevOps Tools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16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Very 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Database Administration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18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System Administration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20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Good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260"/>
        </w:tabs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Team Leading</w:t>
      </w: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ocumentrating-wrapper"/>
          <w:rFonts w:ascii="Century Gothic" w:eastAsia="Century Gothic" w:hAnsi="Century Gothic" w:cs="Century Gothic"/>
          <w:strike w:val="0"/>
          <w:sz w:val="22"/>
          <w:szCs w:val="22"/>
          <w:u w:val="none"/>
        </w:rPr>
        <w:drawing>
          <wp:inline>
            <wp:extent cx="812419" cy="127540"/>
            <wp:docPr id="100022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rating-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>
      <w:pPr>
        <w:pStyle w:val="documenttxt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2" w:color="auto"/>
        </w:pBdr>
        <w:spacing w:before="0" w:after="0"/>
        <w:ind w:left="2560" w:right="40"/>
        <w:jc w:val="right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txtrightCharacter"/>
          <w:rFonts w:ascii="Century Gothic" w:eastAsia="Century Gothic" w:hAnsi="Century Gothic" w:cs="Century Gothic"/>
          <w:sz w:val="22"/>
          <w:szCs w:val="22"/>
        </w:rPr>
        <w:t>Very Good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0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4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9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2018-10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Current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Java Systems Analyst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Yondu Inc.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Taguig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Metro Manila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Conducts system analysis, technical design and initial effort estimation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Responsible for systems development and enhancements according to business requirements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Participates in system testing (SIT) and supports user acceptance testing (UAT)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Participates in systems implementation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Conducts Systems troubleshooting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Provides system solutions where applicable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Prepare user procedure manual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Regularly submits status reports to Systems Developer Lead Updated, modified and expanded existing software programs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Recommended and executed plans to improve development tools and processes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Conducted technical reviews and trade-off studies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Performed functional, non-functional, regression and performance tests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2018-05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2018-10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Java Developer II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Collabera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Makati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Metro Manila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Developed and maintained Monitoring System (Web-Based Java Application) which will be used by BSP (Internal)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Performed functional, non-functional, regression and performance tests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2015-06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2017-03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Software Engineer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Paytyche Solutions Inc.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Pasig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Metro Manila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Drove continual improvement to system architecture by re-factoring old legacy code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Collaborated with product and engineering team members to define and develop new product concepts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Managed road map for product design and development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Led working groups to develop mitigation strategies and prepare standard operating procedures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Updated, modified and expanded existing software programs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Recommended and executed plans to improve development tools and processes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Organized and held meetings with stakeholders, contractor product teams and customers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Conducted technical reviews and trade-off studies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2012-04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2015-06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Software Engineer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Telcom Live Content Inc.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Pasig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Metro Manila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Coordinated with QA testers for end-to-end unit testing and post-production testing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Implemented new payment API for company-wide deployment and integration with third parties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Drafted technical documents, including white-papers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Instrumented and modified unit and integration tests to improve software quality and reliability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Resolved customer issues by establishing workarounds and solutions and by debugging and creating defect fixes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0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6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9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2008-06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2012-04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of Science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Computer Science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Manuel S. Enverga University Foundation,Cand. Inc.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Candelaria, Quezon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Dean's List [Year 2009 - 2nd Semester]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Best in Programming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Best in Thesis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0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8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9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576D7B"/>
                <w:sz w:val="32"/>
                <w:szCs w:val="32"/>
                <w:bdr w:val="none" w:sz="0" w:space="0" w:color="auto"/>
                <w:vertAlign w:val="baseline"/>
              </w:rPr>
              <w:t>Programming Tools / Skills</w:t>
            </w:r>
          </w:p>
        </w:tc>
      </w:tr>
    </w:tbl>
    <w:p>
      <w:pPr>
        <w:pStyle w:val="documentul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Java / JSF / JUnit 5 / Mockito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REST / SOAP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Hibernate / JPA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Gradle / Maven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Spring Framework / Spring Boot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Git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BitBucket / Jira / Jenkins / SonarQube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Oracle / MySQL / SQLServer / MongoDB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Tomcat / WebSphere / JBoss / WildFly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Jasper Reports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Linux OS / Windows Server OS</w:t>
      </w:r>
    </w:p>
    <w:p>
      <w:pPr>
        <w:pStyle w:val="documentulli"/>
        <w:numPr>
          <w:ilvl w:val="0"/>
          <w:numId w:val="7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NodeJS / ReactJS / Angular</w:t>
      </w:r>
    </w:p>
    <w:sectPr>
      <w:headerReference w:type="default" r:id="rId14"/>
      <w:footerReference w:type="default" r:id="rId15"/>
      <w:pgSz w:w="12240" w:h="15840"/>
      <w:pgMar w:top="480" w:right="480" w:bottom="480" w:left="48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4B4DD956-D6AF-4E0F-9B82-077EA0F91F3C}"/>
    <w:embedBold r:id="rId2" w:fontKey="{11B724F0-D777-48E7-BDB8-CF0F3CAF0EC2}"/>
    <w:embedItalic r:id="rId3" w:fontKey="{1DC1BA76-8DC7-47BA-9770-3964CF6951C4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820" w:lineRule="atLeast"/>
      <w:jc w:val="left"/>
    </w:pPr>
    <w:rPr>
      <w:b/>
      <w:bCs/>
      <w:color w:val="576D7B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576D7B"/>
      <w:sz w:val="32"/>
      <w:szCs w:val="32"/>
    </w:rPr>
  </w:style>
  <w:style w:type="paragraph" w:customStyle="1" w:styleId="documentsection">
    <w:name w:val="document_section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documenticonCell">
    <w:name w:val="document_iconCell"/>
    <w:basedOn w:val="DefaultParagraphFont"/>
  </w:style>
  <w:style w:type="paragraph" w:customStyle="1" w:styleId="documentsectionheadingIcon">
    <w:name w:val="document_section_headingIcon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DefaultParagraphFont"/>
  </w:style>
  <w:style w:type="table" w:customStyle="1" w:styleId="documentheading">
    <w:name w:val="document_heading"/>
    <w:basedOn w:val="TableNormal"/>
    <w:tblPr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documentrating-wrapper">
    <w:name w:val="document_rating-wrapper"/>
    <w:basedOn w:val="DefaultParagraphFont"/>
  </w:style>
  <w:style w:type="paragraph" w:customStyle="1" w:styleId="documenttxtright">
    <w:name w:val="document_txtright"/>
    <w:basedOn w:val="Normal"/>
    <w:pPr>
      <w:spacing w:line="260" w:lineRule="atLeast"/>
    </w:pPr>
  </w:style>
  <w:style w:type="character" w:customStyle="1" w:styleId="documenttxtrightCharacter">
    <w:name w:val="document_txtright Character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  <w:jc w:val="left"/>
    </w:pPr>
    <w:rPr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table" w:customStyle="1" w:styleId="documentdivparagraph">
    <w:name w:val="document_div_paragraph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  <w:style w:type="paragraph" w:customStyle="1" w:styleId="documentdivparagraphParagraph">
    <w:name w:val="document_div_paragraph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Paulo Marquez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48ebf477-f444-40ca-8104-8efbdf4607ff</vt:lpwstr>
  </property>
  <property fmtid="{D5CDD505-2E9C-101B-9397-08002B2CF9AE}" pid="3" name="x1ye=0">
    <vt:lpwstr>OEsAAB+LCAAAAAAABAAUm7Wag0AYRR+IIriUuENw6XAnuD39smUaMszMf+85+2UJAcM5EhE4XgApCidRjoNAjmcFjOJJFuGCX34/ILnS5zhkJMGdXmYiTPAkDCgEBi7F5KWBteXyY+acA/UBTnC7nTPBEkBKGT1isNxWfG0WEWqRLUNIv10V5IIlAjxtGguWKyMWMHNjTewBiidL50VOrn4tn3T20FbABJyDy59dS46epBwOZZdYWyOPSkzHdV3</vt:lpwstr>
  </property>
  <property fmtid="{D5CDD505-2E9C-101B-9397-08002B2CF9AE}" pid="4" name="x1ye=1">
    <vt:lpwstr>FjEKozZl+/w4UYPQIrOVqB1kfoAXBVWzjqkUwjtegwltELzLWSlKf7xyH/KT6JmVr0gBjLG+6HGcrCxDHH7XsJZ9JnHlfAYt7AJOSCfw5eS6KHqdNebw7ynXza33cBJyYQwAy2pKy70ZscLXj8b1PUhq3OW+yw7PHwxa3iXrildEfdFBzvzwRDd9b+qnl/htwxVA7mn92bMqqDa1dsTB6WUExF8V2L+3kXX3XIwTo1YA2kbkfSaZsfDIrFu5vX1</vt:lpwstr>
  </property>
  <property fmtid="{D5CDD505-2E9C-101B-9397-08002B2CF9AE}" pid="5" name="x1ye=10">
    <vt:lpwstr>DujaI6s7XKXX33rd/EU2+ORzmVppS50RC70Wcop1KUT2oqNpAIjUxOKggo1GmFb9xzgWaiOJLxsxbRuZj+dpCq2D+qcE+jo8m6rVwwkR0cSiq/AJbS2TpXtjMsRjJ+4axF7rCKS+0f27dNGPsNpv3FtYRSFWOb+upsCwx3yd5BqUlEs3tDo/xkH1c4xjM9L1JF2/Y68Wpa1QaXa0y4xLgPfSgd8iM4T+9Nwx//JQLP8gKeWg21bBTMoLumKLJY8</vt:lpwstr>
  </property>
  <property fmtid="{D5CDD505-2E9C-101B-9397-08002B2CF9AE}" pid="6" name="x1ye=11">
    <vt:lpwstr>ixilWjPKCRaE3IC70WKtj2gvEJxGxALSd3j61bd93Pb5pwKhD8X3E1oeKTGOXWy3kl2P3VpnsgD0UEcAt0n/Cx2XKqGiAicHq5orIq8caXgDp/UF/Dt6Jq4Ffz7+/r4VO3aN+AJNNQFjg1oU8NmZVAlJ9CuKb8HueLGW3iOG5qVlHaaYuX1udNMDDTPvLFvJPHduh5z+IH6DCXpeACdi13T5VoAoPXumTrH7KkusVUIjnEE/WvwMSbj3JWSMe4d</vt:lpwstr>
  </property>
  <property fmtid="{D5CDD505-2E9C-101B-9397-08002B2CF9AE}" pid="7" name="x1ye=12">
    <vt:lpwstr>X088TLqUNox9fHf83kyzCsKjnUeKVz1gW6iVmFEztJgSoK0sIyg+LLp61Kf+MMc6c5X+hPmhouPdlfyhkLW3u2tjNKxIJ8QhmfKQx8fIESsJ3bAqtzAsVwiNmBALHaXMLdePheEVn6Z5gX8DsVKpKIfv3UaD8DK8bjHgH6bl4KVi06e+WDdO81DbvtVx+PvgrFfg0T6QelW6cWqFl79dQiJhk3svHlWPjH3OMyRiGSekthQZbzB5XMG0IwQ2rrU</vt:lpwstr>
  </property>
  <property fmtid="{D5CDD505-2E9C-101B-9397-08002B2CF9AE}" pid="8" name="x1ye=13">
    <vt:lpwstr>4GTVrOTaH+BQ0o2TdeR3vwh3ruH/fLPNtQbQLldcV4Pv17D6f8ukQPAJH61QRHsaLPg7r81KIXUEBC3kAJc+GKKBX/HAOqm0FLawS0iKG96jW3pqqKw5Vd3xpRsx/+MnEdXSZNEjlMCTh5wcPNA01eF5DOMm1+YtwIEIozvyRPUOQaUcj3AsVVMAmR7E5qA2Lpp8B0JRaz7gs6bz7ZTKWkbRMl9HW5sRx8JcTRsfjaIsznXZLvZ/U+TiBo9Klwz</vt:lpwstr>
  </property>
  <property fmtid="{D5CDD505-2E9C-101B-9397-08002B2CF9AE}" pid="9" name="x1ye=14">
    <vt:lpwstr>aJVo0PqzPNjesGwy+rI8ssB/xAe1C/vzqgNtcy91cl5m3O7yvOI0mTh0FYYxPsckUJkC4Rxn5LWvFF3HVzUhYh+vS/IKJ1vXKLMvbUlPrAROYuCJLvIy+GDF/CmgOh3WYstjlZv7ngr659LokGGqDA637vwVJv3zLLqSpGsboMtW+8yTPiWCuH4b3T3Oc4aXhZbQptpqS2VkkvWRvX+6QUftR+dbtVBXcjyIzJoCuvnJTC8yz5tIHDh1epS1vkT</vt:lpwstr>
  </property>
  <property fmtid="{D5CDD505-2E9C-101B-9397-08002B2CF9AE}" pid="10" name="x1ye=15">
    <vt:lpwstr>UJgpJSWrYXFuGkK7JEsVkqT1UDGTOvCkBDUNXdEEnO02rIrrt7LtIJ4jkfBwUeSPLW3fJItMdVTLTfX6u6XMUiv+vhKW2WmdF0bunq8f6eq+7BKlpNxmsZUhBSxezzjwhMN57gROx1qKqDG8Dyy5Ir05/yYaiKit9gwoMFnz5capI5ZCxu1teKFL9WQdNRqnzBNobLsNxEcszsrozrIh0lcvRFmvWoTvVm0A2d9S4a3dFMbxzsqMz8NQC2+EUyU</vt:lpwstr>
  </property>
  <property fmtid="{D5CDD505-2E9C-101B-9397-08002B2CF9AE}" pid="11" name="x1ye=16">
    <vt:lpwstr>OUlxkzN+QDdNzxW0Gm8s0mK7Om+Ixgm96H3x+U1brd/CsbitGAipj4LPp9QRDV4McO8xnilBmuaPbMknLVHUuWe5aqqJZNuHMLJAlgkAVSHq2xlRWm4+RpzMd1MNjHqTbB4/KYLt30I77pvfhMpfudhtZEE7z6OHRnXEWcDBJGVmgxb00T2WEUVZlcZxot23Ep2YWlgKAlaMd2Pv3NkXSaybKlukchANsyL0pfY+GF9QPcCwLxdXRbT4PpVfpfA</vt:lpwstr>
  </property>
  <property fmtid="{D5CDD505-2E9C-101B-9397-08002B2CF9AE}" pid="12" name="x1ye=17">
    <vt:lpwstr>gdt0c7Dy7RCPHSQkZ71uMvReEn3nOWG8Dd/rCsFzC1ETGxz+v9IplEK6MBxmf9dEsgQ7eD851iC49HRO1J4vcmC/Kv0MKyBd34P01klustC/bE/34oJ8rxBLxEmXcCbb90x+eOXC/YatOJeHZcoedJIsF8sCKSx8g3+f7+5rHHftYpc5W52C7c4fpl/kRswj/iuIls/ldoPXO5mCf/BbIMHvpoMKOgG16O88gDiXIJrlB1H2Ic0Ygg77OAra+nw</vt:lpwstr>
  </property>
  <property fmtid="{D5CDD505-2E9C-101B-9397-08002B2CF9AE}" pid="13" name="x1ye=18">
    <vt:lpwstr>7cPk4Xvq/KPexsKn0/XIleEDbKvG4/1o8BOpIImmXvMd5LowxtMiqRCmC5soVtx/vIlMGyy+KnG+CnjLiiUokeBD037M9MsrnnfXzGXeBH/KYRv/0EtGh6un9lR3DxsKiw+WMpoHibcb6EdFsmtZ8rTKLWhWJG8AozveGtPNe7O03GMCWEyOy0Vrh1oLQHHLQ/UWfhGEs0jUeTCX57yXx+nTQ5qDSOcm7iVhE/b3y56QH7IprY6JTDSIr0QQAPC</vt:lpwstr>
  </property>
  <property fmtid="{D5CDD505-2E9C-101B-9397-08002B2CF9AE}" pid="14" name="x1ye=19">
    <vt:lpwstr>5OCDvvI3NIzVCFsFzgv3qe3AUt53EMb3dGttm04om2FudxYj1FrAkWpn7iqb4Aw7XZy3/pmfjYlIg89WXT/6kZVprUGaB+2La55CXriKEyi8j/oB6lH231esli0KGGi0ZYEtfoCYrajL6fBY6dDXOg5WpUBHuWpmA1d95ykBLYHMZbP7yEM79ASoWDqR/gjFxKmAw1Xv9vwlqmRKQuxYBd51YvrDAj5tXyfU4OQuNtam9c4Ku9TcVUK68dONmmx</vt:lpwstr>
  </property>
  <property fmtid="{D5CDD505-2E9C-101B-9397-08002B2CF9AE}" pid="15" name="x1ye=2">
    <vt:lpwstr>SBEo87M5Fb2r0qdADKuy6Uh5H37qCcXEU5KPo6iNWKbLvDHDPzhhsByZoRjIxLzfapw++Tt4k5YgQn0HwVJMdUD188jJVvTFcAEoNhtPDTqIfNEo+NcSG4xUJRAJdyPDgivDW5y4LTov/qL3lOI/Ppvr9APyawDi885O8pZCocYvIpEM657PGRYVWAOIlnjQ0vKeghUxdhpB9z1nQVp8RFzm8KoTvF6RSE2hw5w7pHymVY+higB5ksBPQAd8xnv</vt:lpwstr>
  </property>
  <property fmtid="{D5CDD505-2E9C-101B-9397-08002B2CF9AE}" pid="16" name="x1ye=20">
    <vt:lpwstr>n2YMibHeOOVNxQYbreXMAS3QExaiD3fdxhQoGmVK8fZMuYyE+cGEw+2InPtBlTEmA3rIQtQehG4Syx6XhDbHE/zu6hn2m9b7x7C3YyPcn1W8ajPpFK6+QFFcCXhEPIlmdhw+Y0h5BKcNyq7fXTBV7rpKLgriv7p/u7EBN1UhWhZgk2B349pbJxn4IhDPSKz6eNitJzRn5br/EW06cYGQP/NTnpnQVeSlJJLPpWSEIbhHWXx4ksApjUofjKfPmlJ</vt:lpwstr>
  </property>
  <property fmtid="{D5CDD505-2E9C-101B-9397-08002B2CF9AE}" pid="17" name="x1ye=21">
    <vt:lpwstr>KJ3yRHOqVN1YKSVTQBBM0K0WGG9lCWdfVDPF4CfrVwGjLY/RtGi7kqbR8Gw1QeSeDVguGfhcQ2covlnMeRX1rH9wtiOc+IIxzrvfznVv3SuUs/VxeA0Sq8hH1eSBONsyCfOGyTyI9Zf9kGzNxISAXiyrOzd0Yn5c9ayJvDJKScWTCoFIvE8PQUQak0dkELuj+GOGPAE3fW/0PEGJTkLj8L9lFZRH5OXEmVSONj5WebQO4CwUoTh+PsPq9+yxIKO</vt:lpwstr>
  </property>
  <property fmtid="{D5CDD505-2E9C-101B-9397-08002B2CF9AE}" pid="18" name="x1ye=22">
    <vt:lpwstr>kXL4O+R6fc3jxCYXOjW/H2ZY5SUcxHwWF/Kz5Evj84Yz2ICoYpg29yFXBMINbUD7l21Yc6cEFBBsipyXyictgYIu7NtGq7Wq81EF43eeunydIeYxO7j+KsW8EGCMZXa5JimQRfKJ9ZOQe4myvsRBuE4xshb+L9OssxdeInh/BjjN+PCrI1RuW6SYRAgYDmr6eBykKF8uD2eK9hn8YfYbwUNSBpmYO3TzLbrxUnqGS+83+2Nx1WB4fAGcdUauF/2</vt:lpwstr>
  </property>
  <property fmtid="{D5CDD505-2E9C-101B-9397-08002B2CF9AE}" pid="19" name="x1ye=23">
    <vt:lpwstr>eG6rm6IYUdayNnMJrfHrxJxgJmQmMH5aZH24HzvABNB5EQvjkQ6uVOmHrK4Zsia4Zzmra7WmFiflG5pPBox29c3l4QMnExZ9+n2pS07q4a1iq3sCyPBh/59zIwNfi1+u+lFgfjnKPDVWES33QP9E45MB+ptGE4HpCkec7+IK5uQRFVoTca5KcsZqmOx4HuQYBeZoCno9NoilGSCw8mwzK3Se6T8fDd69m4B2B96av7weME6ZT0IVzckGqYMt1oy</vt:lpwstr>
  </property>
  <property fmtid="{D5CDD505-2E9C-101B-9397-08002B2CF9AE}" pid="20" name="x1ye=24">
    <vt:lpwstr>8GD3bBQ5uOQV3I2WQzQ+DcIRHREA6UJlnBG4IbzLQRQIjPQZWRs1/MG+1jqM5kZgwWxcPnch/Yzhp37FgrEUFIAY1IVvnjinA8GO1Q1zB8Yd9DONrOZvyI9CMbrJUUS8OL54LEFq/OfDyrOpB+wZNMHzw5u6bb9KmwmQBFdxwboI/btVCQXdPrPvOBp9PAONFViCUAzVIWBAsfGnF/vM+l6fckyzdhYQoBK/m8UOC7bKc9eCxHOb5zpa0Vxx38g</vt:lpwstr>
  </property>
  <property fmtid="{D5CDD505-2E9C-101B-9397-08002B2CF9AE}" pid="21" name="x1ye=25">
    <vt:lpwstr>Zl+3aeMoiw2QZkLWBWeq1ZvAlw9qMYTncVSajPeieptGDclhl6yb+HTedRXdRNAYF8dSQSltDzD64KVOiHKpYZq+sfbSBNZLvPLi3TaVW4X4nfzH6kT3lLisxEFIpHXkKf812zmRzglRV6D6mH7MdqzOatbycvE4WzEampQHidM7dTjzIP/D1RJoLneqnuFzTlGS4ZTTMqc+nSfTVDKCqNM6sgL/y8uzXlijaUx2PuWBjHhwiJu1MEze3JJ7P3r</vt:lpwstr>
  </property>
  <property fmtid="{D5CDD505-2E9C-101B-9397-08002B2CF9AE}" pid="22" name="x1ye=26">
    <vt:lpwstr>bJ8JanqYLCO6Sg0ht2MrryV9ZPI1jc9rb3zMnycOIL4lE+JYFQrAcaWYUeW08SafLOakKjZOx5w0sc2f5zHTZxGwYOrPuZGt4aMD2YI1f+4LBI2XiC/houRhDVcti8rknC6ZIjMOiYLutuVgOa+X23Qj1910ABY7VlW1akTLACWvPBNRwGM2ydgQSUfCmc1Z77RLgxN+uxoLjHpjTLqYgkPM+vM3JuLlV8kBOWEcJIpZ+VN+V0PNbSnywLCF5Lj</vt:lpwstr>
  </property>
  <property fmtid="{D5CDD505-2E9C-101B-9397-08002B2CF9AE}" pid="23" name="x1ye=27">
    <vt:lpwstr>I1IH2e+wtB6zhJ0v6gMfoqxu9KuNCbFFSNDMPze2L4SiQUnCyrc1rFiBukV8MMobKLhPJ2k5Luaop2UqTOX31+49dUFULIQNEwJvNvRwlcVCpx/sff6LRvZ8Tsn6tXycopimMb3RlY9dQLzp72DZE1ucHoLGeCUx4Z/7jSp8ZTD/mV0y4wHycRESV2Boxk0kEQv9yHvuqkLMmp1IzEkLigNwvItzDcz85KUeAW4yV+Yr+0rQ9ZTYzH401tzG4zz</vt:lpwstr>
  </property>
  <property fmtid="{D5CDD505-2E9C-101B-9397-08002B2CF9AE}" pid="24" name="x1ye=28">
    <vt:lpwstr>qhBMTxVS6oC6TZs5opOmu+hut7JfpB5KpQsVilBHvzbUWcigU7Bwzdf8Etk7mEmSqiCkYJty5XhM5vpWeAwr+dMgdVmQ0ihk6Ad91BjRGzQqz3bSnMZf2RtBHhg3UBeV45KHPIEEnEuRbaOiuALVEUxjMW93DpBUcSZ+QhP3J8k7xg1yvdnNpm9sOf5Pjy8D//mLPwEfkE66DENTd2fF+mIMPX3fH/iNzrgHy0Yo8WdnqQ10NPDnvwO0gV68rTq</vt:lpwstr>
  </property>
  <property fmtid="{D5CDD505-2E9C-101B-9397-08002B2CF9AE}" pid="25" name="x1ye=29">
    <vt:lpwstr>8wbZLPyhlAg0lEyoVaICaX/lMjoQ0cyqYa6W778mqMJ+EVoXLun4PWiMh0WcMbd1Rql33VfXC1hrNVb/ZYBzrWkT8/jzzSUe6JVl0SjvGMxabb2Q2O7oiIf/2KvudDh5kA3YjSr8EJhZrclAMLpFm28fOi8Fs9AuzPWMVQHUhrc2aMeFmT8ry9DCdY9nVXl5YNZ0KFk9ri3ysXHMCI+h3M2j5Kt6lSV94KXq34s/pJV0XavkpgJfGN7mRsNVrqK</vt:lpwstr>
  </property>
  <property fmtid="{D5CDD505-2E9C-101B-9397-08002B2CF9AE}" pid="26" name="x1ye=3">
    <vt:lpwstr>Q3wj6u2Wqnf27XqoGJd+qEhSCc6hh4WMpJ/2J2ZerU1Ub6th6Tx7USdQy875BWFJlOPp3NUvLXa/L3Vzw3BAN/pqLNrKdAnETnvP8RWr2RoaR2AxSIPCjkLEE0W+6DkZ0W0hTCH3Td7JZnwVQEpGBnU06u9nEUJC2D6EFLUt529zRuhKKfHqof6Ct3V5bIgdusmQ4kfAIAIIssRGKBQz1OGOKDvlqrhY5ScN3rfb+wc5Gy866FGk/uew5F902S6</vt:lpwstr>
  </property>
  <property fmtid="{D5CDD505-2E9C-101B-9397-08002B2CF9AE}" pid="27" name="x1ye=30">
    <vt:lpwstr>Evl398hZ5Nm3Lf5kTTVugKIFIwZ4LfgSaAMCRWnx3bVRM9rkgUYTm6nxqGZfMmOTh8DseUwVhbywr7QcIjNwNsM0etpms/ZCB3GedH1qffULhWogRyAhMfANgNsQE+1Jaw7OPsHgoDTswHL4L2YiXUbbGtlkBxNd6Cjt3y63L5yKMd+U/1AoJuFvEhtkz7mXkHfdOERDbAAzg3EPjojadBmXA2cKwB/LKkrM1oXG63O7z3LDJfIr2+RJkHM0Zfz</vt:lpwstr>
  </property>
  <property fmtid="{D5CDD505-2E9C-101B-9397-08002B2CF9AE}" pid="28" name="x1ye=31">
    <vt:lpwstr>rkB7bpqlwUTQ1hTm8YfBatxn+wS1XOZaKPritRHnLcM9rlw0a8xsUPWSHnykViwRHL2TKsgBhvQ/11f8PheCD+0rkUJUU3PRz4wD5Qi/hlcJRz0PPe2NGJX0a383gFnZWDt+p9rtYJeb/t7oqz9OekqQEmHLqiw//lEhydCXQVrr3+W2PwhpWIpdUMZlekGiGPJFeAqbYxm6RWt9fbi7m+N5QI2PcVbbYEbhWedduINdwMi18364qMPMR9MBDUj</vt:lpwstr>
  </property>
  <property fmtid="{D5CDD505-2E9C-101B-9397-08002B2CF9AE}" pid="29" name="x1ye=32">
    <vt:lpwstr>WgkpE4cLEcCbbNznW02MtntQ4Mwvt/Tz3SfB2kB82nOX5tJ54GuBWHy8ZTbEuimD9oVHQTY3Psh6nOlQ2V+1Wtcrb/IhKEahGzHDPeHLAcTs5AQ6cdTDlwgcn5z7T7oQgAfG3+RQXpv+Vez8BRDLb9Ka+WxcuVbQp12F8Cnwkrwq+5wskngMgRFw0LUlz497SQLn4iuGY7DcpnbcyfBYFn4Kn3Cdzj7Z6CwpeAKi6QNcZAEYP/WYS/RoC+rIJBS</vt:lpwstr>
  </property>
  <property fmtid="{D5CDD505-2E9C-101B-9397-08002B2CF9AE}" pid="30" name="x1ye=33">
    <vt:lpwstr>dVgmrLRW1PfVvyCGLDfCuvBeW3tNVk2yxE8Wu/AB6oyyNApwRCxQwG93WkouQs7rZ0nLgFESS9QSMu+mb3hE7fCF5wZVNKSbKHaPsgl6KQSq8EoKFuleYa25xyXovYzCR8KnBqjHJ6DZ2PpruTAQd3sZVfbewOC5zW+8Kk9Q/qtbZnruASZWPrHkhnzakLQxIaDjSx6ELLqOevDjLbbOMbz+u48SWmImBAp6sQ89f3U6JK8/rt94EiAsdfqhefu</vt:lpwstr>
  </property>
  <property fmtid="{D5CDD505-2E9C-101B-9397-08002B2CF9AE}" pid="31" name="x1ye=34">
    <vt:lpwstr>xgvmWY0ui3ABmRoxttR+FRxTjwHBDGnLxSbFtsOi1Q1T1mAmwUNJiVLL+SjlOE+xWDm9ZWWRC/pUfFkXLW/mhOQCluLvNatP314w8XDhkHGc+QOjgT7SOFRp+sXIe4JUZVzPoI6OQOIpw21CprqBdwBHQ89OD1kXcWE1RJOD45CWsmNss3hs9y/K56zz4G8czFcDn1xqOilFTTTGKHn62/rjiElF1+2Q0032XafZisnpa4yMdsgpw9fOf37QXkU</vt:lpwstr>
  </property>
  <property fmtid="{D5CDD505-2E9C-101B-9397-08002B2CF9AE}" pid="32" name="x1ye=35">
    <vt:lpwstr>pIW8MbSxVJXwShCYUgPMSqQdUN5GAHBEnOAe3XOTolEfbiUgsFu4FuiHWmvUdGa+FGDDhLL50oWFwlUg9AHRiiGe3M2wISjf7wqYs1cuJQJfsK2S34Y2tTDxlIDvLDAomeeaqPhKpe2MfwMnGxjmwEGBY0hV0I1SNaX0DSLnbbJmuPaeLEUQ/ilRpWuFgejOz6Dvh4YEuiCDXXcOXRxqewoY4npuHphZxOqXRfAEwPRJP8Kwvh+zcvvmnQfVnmC</vt:lpwstr>
  </property>
  <property fmtid="{D5CDD505-2E9C-101B-9397-08002B2CF9AE}" pid="33" name="x1ye=36">
    <vt:lpwstr>zgH44tlI1KAJ8oYAJZbX6HB0lYHSvHU7qmZBYAqR1OG2tMnkp1PngUGKUNW5nQWkd/K+/2b/XrvhOgLQCc6dk+CsIw8nJxBruFRAGe5HEPDOEXH2jJ3ynBjVnNteCbYsCWJ8lV9qMdOveM7EPgF4RHsmnCuIt71bcym4VOqfshLP8Jda3V535TO09zI6QJEzOkIUKFmvzdELptzcHQcYW4cYrnGrDG5toSr4r9CEu8C7kUFPqjIVn29qlt6wt1V</vt:lpwstr>
  </property>
  <property fmtid="{D5CDD505-2E9C-101B-9397-08002B2CF9AE}" pid="34" name="x1ye=37">
    <vt:lpwstr>MYE3Pywu6zUU8nMraHYWBom3GAy/2wR9uGPsOQP27+hJ2nxKTZRGtN7nC12QzfdvTYwaMZw9lUFeyfpORdIAU9AV689WpUN7JQ5+7RX4aXqiHJHc4f1ZlXwpymuu5gwC3YgAfquWvYQYUQyuta3i+CYJ/USae1rPSvvFtiEXiIRTRBcVkikawfkCzQaoRxA8wKAO2xTEVsagWo9Jf+N0zz464MDriAdlERGfPzH5nChMXgDwqJsgfrCB8HY8Kxx</vt:lpwstr>
  </property>
  <property fmtid="{D5CDD505-2E9C-101B-9397-08002B2CF9AE}" pid="35" name="x1ye=38">
    <vt:lpwstr>ZfY+DW6CkFFeX9ztNwiwR8Zqel+gqKJ/Vu2lt0AE8/fLLWZFhmnfL0+mbzewOM2aU6cbI2s6R6mlYupMgV0+RVyPCmKy0b+GlkjNB/x11mO1ceegXW+Zz9aUUo5wA5RKpCuGNadray72pS6G2igfi3uaYdE9Y50cYH2MIOECaQl28fMX+7wSxeEcDGISI/AQA1s/5gaDL2l2NzV6rrBvdRa96cwg49ZKlcVwmoDwA0vToyc1/noX6xNDlcl8Uxy</vt:lpwstr>
  </property>
  <property fmtid="{D5CDD505-2E9C-101B-9397-08002B2CF9AE}" pid="36" name="x1ye=39">
    <vt:lpwstr>4LQXQ+WsPmHA7BNq+SXTfwyMzamNH0h1mO5LYM0cgA4A0eu3jsVPt2hG96Omd6nt+skQ6afI9Go2Es9ATD/A4oYrJRh3nH04b1JfzwZ14DP+YWIFEVaitAysB1XCpfzPfx4cy+1imHXyP1AyW7BR/fukzDqPv5+aVqpJxRup4jUclXTnrtDeV3xGzpR1pyZxndWoJ/68Vj5SiiwqgveouSATgeVxxH6yZmkgM807Ynxhy3372BLHKJb1EhDqgYC</vt:lpwstr>
  </property>
  <property fmtid="{D5CDD505-2E9C-101B-9397-08002B2CF9AE}" pid="37" name="x1ye=4">
    <vt:lpwstr>BLN00IoxxMVOymGHalaHYuwCzMD8acGuAaI7FRrkYMUB1iX5RUeXSL4sF9fhdCq0+kXVGA9rRs3SEzmC8VyXYRp2V3Oc1chwLe+PzU0+gdkZYaXupTixYF+uGGxKlGzO8pdau+BStsN5jIQrjCvop6/Kj/o4sbMrI+27TOvKWmtP5KPhJLgtvSMh6tYt/Z8ZZjbbPRRJjc7yqUVdegDscXLUj4+G7vyu/3WMRqPWmSIztX/wlLJue1/vbV+0KpA</vt:lpwstr>
  </property>
  <property fmtid="{D5CDD505-2E9C-101B-9397-08002B2CF9AE}" pid="38" name="x1ye=40">
    <vt:lpwstr>sZwv89ASmmKMAoVW3Pjh6wQv72pVwXu5IkpK9EdcKr4n7cglDu7CpulnU/b7XZjj1aeCMJf+fAq8DYuW44bU/Shr/rkNSFglvxWa6GKYL2G58enL7fm/SDmTU4RUPk8Puk7FIoctV6ht8+dH7fJOAPyw/BlkshCiGDaeaoSB4diDwycu+/UcPEV3M48juNUuvjviCMK2BnV/iqPh+JcIF2pQTpbn/d3C89CHPkW1wbNeEF6wPDoBsAEsKM/P+40</vt:lpwstr>
  </property>
  <property fmtid="{D5CDD505-2E9C-101B-9397-08002B2CF9AE}" pid="39" name="x1ye=41">
    <vt:lpwstr>vOBYwzqJPgsbNV6OfOVxdbBCLLti8u69iWUZmACFT9LW5fcCDsvJ+jDbf2C7s62Vgp7OXH12hrSxtegVU8COYru/W4k+eTDfWtKf2kx7PZQyW5BdEPQ13gAeGioqECKvbno+CIgK43+dgQUtCJp/TLY0j88LsGjFPzFjyV0Oejj/yG+1gaUannjqtYQ+Kvjlj4gUVobG4FW2J6ZRhMc1s0q/9L47YxrLc0lP2xCpte7hA2vj/W0VJqFlO47/6Na</vt:lpwstr>
  </property>
  <property fmtid="{D5CDD505-2E9C-101B-9397-08002B2CF9AE}" pid="40" name="x1ye=42">
    <vt:lpwstr>tqbN1KsQO8bUOwOTW0PdWYrFDP8VZtY7UPrkyMo9G9/pTHuXnP8AjLDGPBQCI8UagO2WJl4TALNw97dULAQXBMKUQ3vPPAHfcjo7ZZZGmOZhUBcqiN8HxgljwaC8ViKYd88Y4D7aqrVj6f6iVNrsAegx8o7BSwyR4YzE2KhWU49UXx61x80nvWkFfuOoTdYjRzDxi1JYW3D6jPQgw/sGQX8B43iqfNQFdZNIK/OPlt60Xtuag1OUqwKjHdfTIkp</vt:lpwstr>
  </property>
  <property fmtid="{D5CDD505-2E9C-101B-9397-08002B2CF9AE}" pid="41" name="x1ye=43">
    <vt:lpwstr>Z/a80uGbRd04r3V+m8LidIl6HJ7+B+h/o9nWqlOTCIv0cf2Ctp8HGLLCbrly9cEQ7d8FFncB/RlbHVv3T1JAZCuwh498WvMYFMMZTU8vo9p0nLjOrvY24hA3jCBCYZa+affam49NvIZ503Lx4/njBzTnCrofmOz1+e54Ue4SLOTOIIi+coXSc3G5rxXc3dFBwrNDiw3UKQzXzcJrhLgLSkwJq0Lq2STDVMNi59dARTYRfKc2oaLL+cVibjzmAB/</vt:lpwstr>
  </property>
  <property fmtid="{D5CDD505-2E9C-101B-9397-08002B2CF9AE}" pid="42" name="x1ye=44">
    <vt:lpwstr>QVusZYEsERB53kjOb99YZ/5L2kLPs9JGBbP9a9PkfS/pDF6nlMQFXAraqUs5WaI8tdjrA3fO5v6S8IYVfMRbphD35b7JwyLdWlHncQr1u+aPmqNWpylcVs2f0dgOEBJMom5V4DJvX6n0KzE0pqXzxLtx9+NK5Ctjv4jg1adNGKDmNsbyf870Oa595X0JRRx0XEdi7KObpBkj3CsU0oMvOzZEnMqQhY3sDkknJT76oSjNvnVYFGdTme/m83x9FBL</vt:lpwstr>
  </property>
  <property fmtid="{D5CDD505-2E9C-101B-9397-08002B2CF9AE}" pid="43" name="x1ye=45">
    <vt:lpwstr>rGVvglulvhwYzonW7euL9cqFCdfYmOkM9speR/id82BEb+TsF+j5obpteDjtS4FBdlh8pQ4w3rLlFPkUoldGyZ082KLh6QSouHhg330AaeTzwntCvr2tv7moF0lDbsZ2ZhNoWfLBTNSCRrQcN9inVEWNhe8/uzZpdeMcurXVklTAcD/EpHlzsya9tf6qXsWQRvpHcEX6af2rzBtafvHDAnSeGLCNxW9KIQSk8Q9GvzkPpnVWy+ea043fpDCYWtc</vt:lpwstr>
  </property>
  <property fmtid="{D5CDD505-2E9C-101B-9397-08002B2CF9AE}" pid="44" name="x1ye=46">
    <vt:lpwstr>/ZevhB/Su1Ns3uRT4vK+j7ehX28NseSVB/olUZqtkAMSmvknOF0+fbtqFyUjmgE2xZsavN0a8J2N9TreOBwR1FIXgDOj5eWTF19p2i5jlMGMbWYeoGOycCf/2xn0QCCDes1E3BcfawNzn9pkiM8C6LGOyx8M9t72H0E6j9yUFBrdhqjWczk1xiXPcwtUiM/2YBGD5+G8otP3+vPLZJzKs0k3cEz4F5K9k/0XSQ6e8wyPqmWogHWQNcGC2oFYMQO</vt:lpwstr>
  </property>
  <property fmtid="{D5CDD505-2E9C-101B-9397-08002B2CF9AE}" pid="45" name="x1ye=47">
    <vt:lpwstr>JgsJV/EDz0NuZaMWQ+XrWIaDJkFZinNeiWh828j//oyaUojwuvmeG/h4COuA/vPMvfq3tijzE4w8qTtFqN4EfZc8JqI+zk3d2wiNVxV56e157bCDfCm69MBNnGr+JlTO/ntg2Br3C2e6qFg6nUGH/PmlAnvyOnX8tldz4pUBbeEN4+rk6b+0HQHtPhJP6ddn6WQBSWYpfYueSHrbD+g9H40tXogf1kzNlSQEbJThvyuk+gc7nN3WagtOXULjzQ4</vt:lpwstr>
  </property>
  <property fmtid="{D5CDD505-2E9C-101B-9397-08002B2CF9AE}" pid="46" name="x1ye=48">
    <vt:lpwstr>WwhEhK76skblRsVG43Z9WhWxl2EpTav5EnVVr46sdW5OW8Q1tZgXJkcyzmnGYQkHoyWGee0e//rgYzaHtJtB2NYTO/SUiznKTmbdC3etYbY7awBQSmC6YWwpMwP3B1WmQUgVhmlCYmtjMcNokqcSCtluKb0GaV/Hz0xQkFsLBOQsWakobEeFqBw1iPHa7J2vZSczoHwS6ajQk5yb3mOkPHHYUjn7Hnirz0jGvdry5+jbHSJ6QE32WawY1xIYNAa</vt:lpwstr>
  </property>
  <property fmtid="{D5CDD505-2E9C-101B-9397-08002B2CF9AE}" pid="47" name="x1ye=49">
    <vt:lpwstr>QvnSSQNdCysNUaY3bg/mqiY1p7rwkv6C+l+LRq8r8ygIrcKOJrj8jcI3GlGGRvtSf5xZSjAqeoWdjXcFRq1X1DPh3wxSeE8X6eeBP66G7U2U/nvBKK/OC9serd2IK/F780hfQHSwrTV1a78fHOVP2YPp56cJVph4lETJAvvTBCzhuO7hQhPdXM/y6cqGScoCF456sWpsY1fS7mGzZx8UppfA7tfZY+Tb7tGsLnVbx9u4Vi+fwHnBS8sXjzq20nU</vt:lpwstr>
  </property>
  <property fmtid="{D5CDD505-2E9C-101B-9397-08002B2CF9AE}" pid="48" name="x1ye=5">
    <vt:lpwstr>aVWBIe/5qWt6i6txvWBn9UOKKIXQMEVSURUfuEONZ5hXFOgnoC9nsP6XsDdCAjaNtGDCbhM5hg0ygSuK3CNvEvxF662hoL7cCXEyG72PMlPfEnBTZVJsgj63w+XDbwEswPugtVDz5PMKftqvCVht50FBQkI6aDPqYyhJxvl1cj+uMG0F/eACJrIDOiKuleeFbiJQX6qXBBzhxXalQGlR38MU1VCrZ0NVRmyrUbIlzs6V6o51tS2vDCq6i2KapdY</vt:lpwstr>
  </property>
  <property fmtid="{D5CDD505-2E9C-101B-9397-08002B2CF9AE}" pid="49" name="x1ye=50">
    <vt:lpwstr>9d+vNDvYCj/n9pOLJmut3hZDB87V4wLccwlXCS+sYp1V+8Wgx49xpOax66urNpN9R1KvAdjOXEdJ3h0dv7OVJNqHpteAdcNamI2jZku1loTG49/ANnt89UYaHqaqahoPZdTqaEamEYOd2UsWgJov5Z0bxL13qXITaGNSz/RmT33jxTbibjMc+5x7y7eSibIRK/yq6U6G1U1Z7Y9JvbgtuTodLDnLguPlxWpZV7sM17e0ONdqqJGHlQULzjIHoqO</vt:lpwstr>
  </property>
  <property fmtid="{D5CDD505-2E9C-101B-9397-08002B2CF9AE}" pid="50" name="x1ye=51">
    <vt:lpwstr>H22EXBo25fD0hCnvosveZbkMOHFWf76OwNKodtoccf734a7QZI6DcPT9084XIjpmWfStAvk6HYnV0NuKzNgmWSk2i3v+ZNSbM0LcOkbQl34zpaYhMx16WEE4JkQdpa8DYiRUU/+iON+6n1hCFuBh+/LBtPvN+76THdQ2OzkhxUScGd5PXWrFEyyTEq77MUmZSqryqZsKff7MR2Ya8YE78FcOvne98defKKzkH36+vLqDwAmchCeJ7MdInRzhUer</vt:lpwstr>
  </property>
  <property fmtid="{D5CDD505-2E9C-101B-9397-08002B2CF9AE}" pid="51" name="x1ye=52">
    <vt:lpwstr>jgWXYYhVpAi+SABDaGFLFJ8JWxO4/chp7IRsEFiG+BWRpm24hbV2uxnkGeR+H6O5nKJGXGnn+67FJbJhwaHQVgVqktLzUlDq+zs4YYBSM0viprd9WUoiDAmH++4RmVNwYLKIwjgNrS/X/cCATWsIDSDb0IW715O5x92s/2grt8PW6HRG5AtCzK/xQR3Kxk66d0ombcxoHSSJnSOe32b+6eqUG+WL6P+4jAOJvX71i1e/nbzJeC5w9zXnlbc8Gt5</vt:lpwstr>
  </property>
  <property fmtid="{D5CDD505-2E9C-101B-9397-08002B2CF9AE}" pid="52" name="x1ye=53">
    <vt:lpwstr>9ZcJoxiNBPo8EwYPTDhtQKFgPBV+/2R+T8lQEhsEugTf68gBxggUg949nzMcbrK465EcUrjWhNoldgNgYke2H3u3ayGIyoLKNRiR0kA/6wal1xfGeKfPAHvUHTdao/CYq0DDp++38pGL85ITEal6hwhBZ0rdKdCZdA3TfhzcQ/9UIFjO/4qBMecBGA2wVjzsIiRvu6epUJRrlgQcEUWL4WcTAym+gzDmuUlxqwMZpWJI4ez+1ejFH0iAm8h1uC+</vt:lpwstr>
  </property>
  <property fmtid="{D5CDD505-2E9C-101B-9397-08002B2CF9AE}" pid="53" name="x1ye=54">
    <vt:lpwstr>er3Oy0e+ntYjmo1h/qS0xwM3zJZGCJYB0Iqad4WXSwcZm65uc35jBYROA8uHVv/Rqc87gjBd5M3iHm+Up5aD+cX/CmHl5bwI6pQDYuw5KP0DgseHgTka8hXFFFVEk0g1kTzJwBwcwIlD9aKnV/5+kdQamZnIRPJdnXuzfMSDkWTk7Xhdffg9CGjH4fH2O7ewSJWmgpsDFDd4+ZnYvOtrVkgDnYlvD9tIIsRSPtBIk/t324guKzQgEBABgggB0yo</vt:lpwstr>
  </property>
  <property fmtid="{D5CDD505-2E9C-101B-9397-08002B2CF9AE}" pid="54" name="x1ye=55">
    <vt:lpwstr>2N0O4OG2PmMFgOvjUBGpYkQzKWUiZgPjHURI8ps33F4d0umnCYrf58uW8BNp8YSVNHvgv/EvgnEt5RiA/JCSwAWICa1hONzfYLKcQDuTYAHKrIWqGLLriAeG6JQHhzsbeBRO44/g6ybwONWX1mpRqsykt9PAsRMoN6Y5AH/h84wPC4vjj5hcLChtB0NTg1JJkGWyDR5hPeN5qiLChPEReRuxAmf9xJMIL91H17JIOpjv43rY/DPQkHCfqvK6GIB</vt:lpwstr>
  </property>
  <property fmtid="{D5CDD505-2E9C-101B-9397-08002B2CF9AE}" pid="55" name="x1ye=56">
    <vt:lpwstr>vtZ633+8LyQakIMtAHy5VSO5A+c0FojR5DtRd9J9uO/wzTose7QHz87n2UvZoQPKersZwAVqkjSqAAMXYq2DQ5WPRPBRGX2Yp5lt7K2FJMn0cnpld/KJ0A9rvje+v5VMwsb9QDF2otGSK6JVv06oSsz15lkK2bddq4mC9NtMwt92aatPBzGWxASkr9B2bCqZRwnQPvH8+iX9VPhNH9fpIwL45FTQFCDBPisa3HDIYhwFiQUQCtJaZBCHx5iNVyO</vt:lpwstr>
  </property>
  <property fmtid="{D5CDD505-2E9C-101B-9397-08002B2CF9AE}" pid="56" name="x1ye=57">
    <vt:lpwstr>UtbcSK7mmXJ/1szQfmvzIXCwFSnN6BaVVxXMKnDOeDPf2PJfsZZCPA9NVdKy+Kht+qIz/oPWnZ/qZA4VYWkgORK4H+0q0Ir7V3WPA8KkirK6vsZvoVJEYweCwVSiD+TjOFIZiMxTCsagyp6f0OKcG3K+8dtHYVRyNQR7syKjT/is2etWoIKL8VDY4kB/9S8BbIuDa0amtEx6ar8yICONzPhjUCohUT1lbGQUoE5E6mtsKQvLPEUtPFtPwVN5cxm</vt:lpwstr>
  </property>
  <property fmtid="{D5CDD505-2E9C-101B-9397-08002B2CF9AE}" pid="57" name="x1ye=58">
    <vt:lpwstr>CvGgiCxNobkxTvClQwnpd5xSGxrL4uSc7qdUhGqi4eGFdg2glIvCn2BbwJkZJZpCiM0pn6avULkduEuoWt3INtAeVQVurpaGddLeqExZB79P02qGMHz5dVJ+MWMV0PFkoQnAHPUVCnchL/BqRj+2WC9UzmSodHclPrczcBAb9vhlHE1LbkASmpTX+lAY8tCPFWuCjRHZDCZqHRmIMfgtagDQ3g/JU4x7ux4fSIRV7iXDVaPiGY5vnZgjjvKK3CQ</vt:lpwstr>
  </property>
  <property fmtid="{D5CDD505-2E9C-101B-9397-08002B2CF9AE}" pid="58" name="x1ye=59">
    <vt:lpwstr>hxktAS/5niAEdQqvvS+kFNTGLmd8P9/TQnybIPkSY3YuiYNbJ3/YS+KgKJC+Y8VkRdV8KqUU4Pig3qiAvfdb6HDvKW5/KfaIYsF1J37hmV3Zu9wgkgJINFg23KLCzwrCHW0R45E2XYTsVKF+m+fn5eECR8czBZxsXF9dDTX1hUoyMjyRisoMozhwlTSgUTrkG6ZSVJKV+cYz4aP9Bl0ojLIgcx96BXeUVozq0NWhYW7dlxZCVpCyiU5BGOo1TA4</vt:lpwstr>
  </property>
  <property fmtid="{D5CDD505-2E9C-101B-9397-08002B2CF9AE}" pid="59" name="x1ye=6">
    <vt:lpwstr>RIe0yVsqkI+MSIyrEZGvOvqMayeg93oGaYrh+dZ2XhoVwejFxlt52a2X4FRMEcq10GsI9Uf7/rlKtFtJKGst4LwffA8wDOclSjRDcRwZYg/KzLvAAgqEwDRYepU8clgLK3MvAGbmCQqWtmMtogsWccYddGB3c3VE4Fg6nw7fCAipDs3BF5pGjVyaBsVfxc2BLrZ6dP7/FP99lag0B3pNQf1iGoQ+IjZwqNwHSbcyAFErZbWOW/4kIcIils1+b4D</vt:lpwstr>
  </property>
  <property fmtid="{D5CDD505-2E9C-101B-9397-08002B2CF9AE}" pid="60" name="x1ye=60">
    <vt:lpwstr>HlVSZvqIsHPR/QnCc3jxnMDX5DeC5OSyUlObwHtx6n5PfvZdvVisZdtdJWpeVfGsg3OGWW8KXKB5QwCADjXb8rWsDuCNA22gGjmHe5kEhk0V03oZpxPFOd0uKuRMbchPc1ylqeu1kcwvBRBQzki8yRzpFRu/SSuoqIgK1/KsxMMxZTriTqzmRdmfovM+PUHr/mfIbSdtfjlQAKhGPR/SgtosrnuTeVsXLUyAYMHRlifHK9Ypn50Tjhb8O/36mHS</vt:lpwstr>
  </property>
  <property fmtid="{D5CDD505-2E9C-101B-9397-08002B2CF9AE}" pid="61" name="x1ye=61">
    <vt:lpwstr>e9DimhCILy5+K7dXliBhj8JbX7btAJq1FrI7/epN1eJXm5cd1mciBwG7CZ2+5YerzeefZINvxYw15bPoFjvjf7PMVKv+RX9HykVir1SxQktuUebXLzkurs9COr2rVeU/qzGR2BCxhvcwHgkKF8DIHDP0zi7eJQ7v2+/By/DkVDxl4eg2YzhucZYicIsHcH9f89Oc8ntqsiF9fk2qCat4jw1f91jO29mO5iWLLsEaYxnXe9Y5Y1b6EhqZ7zBpvOk</vt:lpwstr>
  </property>
  <property fmtid="{D5CDD505-2E9C-101B-9397-08002B2CF9AE}" pid="62" name="x1ye=62">
    <vt:lpwstr>x/uOZQZabpkKJzKvxNtFH6Az7ra+rX4NlUf56JStTRbV+Fq4j6wXzDupIbpZEXsf5iU+7cITGGmavG2TftZM9pnQBq0VyT8+xAoL3znM3BjquA47ayhWXrpNeZLuQCTGG7JsNJ5nKNCZDz9c1cVEJPmTjQ1NKsb9HOZ4HQ8pE+yByLxfGSc1unZmlHn3MzbZg/64Dzce3VHYnvZ0TRePJp0t1qDgGbyqll3mKQnK/t2afOn+UHQy1TgUSMWxNCQ</vt:lpwstr>
  </property>
  <property fmtid="{D5CDD505-2E9C-101B-9397-08002B2CF9AE}" pid="63" name="x1ye=63">
    <vt:lpwstr>8/Z4o6NBxuwTCgU5Sd7FHkfPtHnRayOLz7NFNurJgy6cIQLqAcz3kQtJB+ZDyL50YPq7dQd+faVjvQBZ2Oz+nQfs2NteLt1YuLZ8sgLqts8guJfxq5eZlCUIpaJyDMAjzzv7WsNRmmmT5sJeS1LvirqlzVINvqT7mbZlfcBzzg06Px5iW/muXygiBQbK22LRN83YIvKXvwcKN+tt/dygeOM+zi9xgt8yMzB9PjoD6Kb2QkiOyKG03Dcn2OiSS6g</vt:lpwstr>
  </property>
  <property fmtid="{D5CDD505-2E9C-101B-9397-08002B2CF9AE}" pid="64" name="x1ye=64">
    <vt:lpwstr>ZUaSXyQderRuUjI6yhPi9Vo7/OKqKImQjhTnC9Ov2B8LDnVEnlshJ7ifJBkcrVwX5vUM4POdoX3oez7cmLwAD4250b6Hyx8ugVDPMo1zURIcIfU5WILy/Y0rQ8ITDHcm+ixrBd0XnhRFEgzC890CZ5tPggDyUK9fiLQ07yOi169nEovI5wyPW9DUsFtgcLZQjhEpa7hAAnOwmlwVahvML2uEFTDpxKk2NEK3QQA1TUYKg1ijahiVK/pZ4ROLL5l</vt:lpwstr>
  </property>
  <property fmtid="{D5CDD505-2E9C-101B-9397-08002B2CF9AE}" pid="65" name="x1ye=65">
    <vt:lpwstr>PkI4Go6SwiiRKLXNjV2N4Cms5RFTeTnPtFOUAmdjyMJVNJOzHPr7kI7PuMoRLKRMAt3WVWGZXc26Yv6PVutp1cv4wi9WBJ0QYfNUzoNnZaQ+z3a9Cs0QgJ013S1U30kAMuQ+0bWRmf85fQGToyimpxXFBxkfUV6m/zzRwRdYWF8Foh61g4P4rd0QM3CS+ZdM9o0Z0q3N5fWfKIiBcSx6o11/Hz5UHOtr1k1ggsqMLmg3n+Ahw4mr3MjYDbb7gsJ</vt:lpwstr>
  </property>
  <property fmtid="{D5CDD505-2E9C-101B-9397-08002B2CF9AE}" pid="66" name="x1ye=66">
    <vt:lpwstr>PpcFw/e1TWhvFWO4TRCQj9eDxT/4v+Hpc/HZ7YPvxjx1KG+BGWeMEOfwQAIuHoBLFaro3IwAWNFdfqtoGB7bvvAFAUkCSzVUmc3KwZ3mrYmHxJFl8LMSMUfvsxP/UzwSRV8rKDE/vl2ypiyXXBvKL3c7tlccuoAWxTv8vg4vdEZm+W9+yxE89p1GVkphSijxn3r+KyRpQUgILggQgYHIIf4O5OBgw6uMPpl73Ck+4qLoSlAXBwUk+KrLCOD00Hz</vt:lpwstr>
  </property>
  <property fmtid="{D5CDD505-2E9C-101B-9397-08002B2CF9AE}" pid="67" name="x1ye=67">
    <vt:lpwstr>bY9lrTOLfb0Z6cpDndb11fqUDHwR1LDgakuROcgQjsGg+1r6uNdCxHYhbcyO0Sr4RZxmxaeaGwXih1Cyd0l7N9SXlOeh9nOjNWVgLDfljPAo3emF4ztuu9pUHLhE/UtiyJGj17Y6YmarkzsyqXQTW8fg/u+ikarzRZnNCTJMeDkhmpSN5n7g4MWsEhy5se4B127pLI9ut+aVTdRrg2Me1nPSWPnkgbjt5eoHOZ63D/SwEuatPTo42cgja6QK42N</vt:lpwstr>
  </property>
  <property fmtid="{D5CDD505-2E9C-101B-9397-08002B2CF9AE}" pid="68" name="x1ye=68">
    <vt:lpwstr>mFDzl8I1sDGAScSLdGiigzHdGY4qfPEiCEI+pSANLh8Ptbcy0u93M5cZf0qVTBvBOxoD2SFBTxhVS2MC2ewxH3wE33YYZ7+T9Pnwrl2Ue7slc8s6UryhB8CMWFQcj6j5qvNmXVrO0HPoW3UVu8celGn4BdGjbd99nKJ9JLw0bA69GlHLlX1b6ecB0C78JEKK0XDKsSH2gzHZcSrHuVMwp8ghkj8NSg+n8J2UeSHOB5GiY5vaWXk81FxSvzomV6+</vt:lpwstr>
  </property>
  <property fmtid="{D5CDD505-2E9C-101B-9397-08002B2CF9AE}" pid="69" name="x1ye=69">
    <vt:lpwstr>Dq5nw2H7q4kJIVlaVAs0/9Ks4hdk/TFtmTxfCwZxAJ7KMQEpC/EQhzsWfRngXDOo8IFiVp8i/rhLCjQw0jSQ6w2Qud7rPR7YcTjFmG4lktmo6qLFu+PgAWLJEzCpfKlgX51FUpvkiabuXebZsLlv3smhBBGPG/GeKMNdDt012X5HTkb15wRn2NLJuMRPqaJM/QgC8uPDUfg2V44vrsgxgqgN2PuAePOTqL7Mphf7UajaO0wAw7T9uf6kOB6EHKj</vt:lpwstr>
  </property>
  <property fmtid="{D5CDD505-2E9C-101B-9397-08002B2CF9AE}" pid="70" name="x1ye=7">
    <vt:lpwstr>lhK6Jusyrh9ejhoDJV0gKuub/GI83kukoEFSkVEyf+5Y/ziRFx585/IAhbWHeGi6CyG4bn8DHhPiIo4/pVrhnlJQCy2JdlkI/ExLUbJyMvYgOLQZ+XctzpG3nov+O3dVbW2ssPDoEL6By1wItYLEpDRrVUHhFekXVAHn1sUI0Y33EaqS/ELB5ysyQKl5EujV9SlPMIw44CHZ2BgCh+weGdnrb/vS3Odm6VKyH7ZQNLzLSugeprJ0xeABNNlrI1s</vt:lpwstr>
  </property>
  <property fmtid="{D5CDD505-2E9C-101B-9397-08002B2CF9AE}" pid="71" name="x1ye=70">
    <vt:lpwstr>mCFUYvts4osqsJbHgef5DoOslVhgeQohClYh0ovN6asCMSBVtAO7cRQWuYkggGyGXvpEd6Kensq/QYzG+Nr/heGFrsgUVtJkWnWaC3kh/8N7GKNcK8Xw7engEDD4sMVuF+d+Be8nx65t+P/OV1lJOw6fOjSlotBDHGoH6jCjwzUChgRBLBrAGBZda+zRWzhVETTCRf2kzuSEY6zdJr68TrJSbI5IBB197bx7QXnsDTwcX+sCUCD6QUtp0MvfnUJ</vt:lpwstr>
  </property>
  <property fmtid="{D5CDD505-2E9C-101B-9397-08002B2CF9AE}" pid="72" name="x1ye=71">
    <vt:lpwstr>KzQDpA/12BxtNvexvhD1I3F6PMMoSdpwQbsE+wOBRQScD56qj4w3mbd7xEq08kn8RVXRj6d7Bj9evgVX9HsqHMynMTo1HSKYmuGxah59/hk/01/F8xW0LejfZ8HhrCDIL7Els6tKLTxJG9pn0wlSnH/EdL4MB8T4r4WeN3m0I+pjIy1uC3wDS66+QXVChjS3c2/69zsNnoq69W4bqpCJ649I/VzdQc4A9oxjeP4zbFXFyhg/8R0sFnpC7/rt98j</vt:lpwstr>
  </property>
  <property fmtid="{D5CDD505-2E9C-101B-9397-08002B2CF9AE}" pid="73" name="x1ye=72">
    <vt:lpwstr>YhReZQSQKU0ZuofcdJ2Mo9ByEMWCaEVqa1dgAz6XBHLu8hN4O63CHpxhJ9uhsQhlddoUNEx0wDnw1nkNREilZGRqSQvudMGUHI8KWInpdTedG0Pem5XZYVRLoYhQ6UUiQF8ruHCJVNaFhvWWpU+dUyn7AIGyGahmTBM2QX7n5JzGzUa2ZzFLDeKyI6Yt5V9VCpOKTOsdnOlPaiVKKLSfAaCHK6EuOUlSg2+UIRjLzo5KjiI/Fty+OQRiFvdsQGB</vt:lpwstr>
  </property>
  <property fmtid="{D5CDD505-2E9C-101B-9397-08002B2CF9AE}" pid="74" name="x1ye=73">
    <vt:lpwstr>PHg+53UYZbrl4AIHbgaEYbMsdr7BxmkhJIlIpmEEMtPt09I33JG4WDmNYRmaahkStiaS4XH4UUSYgFojeQXib/I4R2ikdp9YZfP3D7+a/A0edBWK/cVT3j3dYXOscJ1f84p7Yds+gt6urlCLLVnTcdnfhzvUzyy7bLPkgGtP3bHQKQWhYR8aGXWqB0xB0VUQyPztRKJXzrUK7o0RVKswtmjmDSsu1UPhyF/M2TC1+Vv2zbmzRqfStuN8kQqRA+o</vt:lpwstr>
  </property>
  <property fmtid="{D5CDD505-2E9C-101B-9397-08002B2CF9AE}" pid="75" name="x1ye=74">
    <vt:lpwstr>Kl1F/iZENPtiYxnm8fld02uoMZIrFmVwmBWm5g3+Y2E/wF/py6d1PHFz26gxvz8GG3KQc9du0oeaje+cuHe8lezhcv1l9JmFX9ecPO2e0k48c+4+pBC5hDdcdjeikZC6YGtTq8mri+nVVz4RcmWaTptyTKw5DptUJ6sd+khfA7y8kKhRxLoCuuf6gyxrpDRwbM3gy4WcGsbGB59tL4mTIxXLytGhZkJMfwoB933VSGD4DGVHyXnsIz24b5gSibt</vt:lpwstr>
  </property>
  <property fmtid="{D5CDD505-2E9C-101B-9397-08002B2CF9AE}" pid="76" name="x1ye=75">
    <vt:lpwstr>Zq8BH64dQW4IkMd0iPqFXfQra+tY11P1pW/LWZr+tSAdhaRhSbCpAmaK2Om2qiwC0maTZ6zZrKY4i1caWjojomJFx7XVLVuHMaKfUjUG9PTiyuG4DA+TgZG58r6fNZ7SbLhrwJNh8lwRJZBM8M8w2yIxDZnjEnE1cx2N9tJt5h/AXuIal/CzYk38tRPsPePhrOJjWZOhRgH5FbRICwY54/VXel8OFeCMIPxNUmuEzgpYT4BH/XgZVWlL0oE+01+</vt:lpwstr>
  </property>
  <property fmtid="{D5CDD505-2E9C-101B-9397-08002B2CF9AE}" pid="77" name="x1ye=76">
    <vt:lpwstr>9kPqhA0PjHGhNUUxx8PHPqN6wuBNor6bFFUaCYp9tShVpiLNguvGc/tinV/J5QDpylPQ4rNOyXP5CqAbgKvopNa9GR3iL1D19/cPtZGigThLAAA=</vt:lpwstr>
  </property>
  <property fmtid="{D5CDD505-2E9C-101B-9397-08002B2CF9AE}" pid="78" name="x1ye=8">
    <vt:lpwstr>ORYmK9Mdb+czE+P1vqn9K0bWReKb0Xc13Nb6yjvzgyMCpRyqyYcVT20nf773++ujNvA2sDS4p3l/4umYCRK1OjVq8PAs1gA77084SW6IW3V8a3m+Ii0QhJOGORiETcWCdNZILhEga1Ow6Wo4nlun5N89XNvhdIVpighgKRIZpETA9CRbpsmMCbFQjz8hSEvNmmufVeQugWPODeoGO4s244OFPl9XH51wdG0vTaH30fmXkyWGUpBofyedlNnsyj8</vt:lpwstr>
  </property>
  <property fmtid="{D5CDD505-2E9C-101B-9397-08002B2CF9AE}" pid="79" name="x1ye=9">
    <vt:lpwstr>0n6YM76St7P4+1whXNrEghVzKYWvI3+qr7dZi2WOCVJQBBir87Sjkvn6fAA/sJTlzLQfUSAcFXWiMc4m/s4aUX9XN7zl/ULXNhvIjTsNWtjfBKYwC2c23QN4Kd6/voK8ojqsX34Zb4K3HFiIHfsageSv+k48agXylSyRG6T2qMGPJ6mMbZKPoLaosyfW9Z2yaoMc1rHorurkdAsOY1TYhlHjnJvwx6yRuOMC+yhknqR+KK9J9kAXHRO1e50hAZv</vt:lpwstr>
  </property>
</Properties>
</file>