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</w:rPr>
      </w:pPr>
      <w:r>
        <w:rPr>
          <w:sz w:val="36"/>
          <w:szCs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-666750</wp:posOffset>
            </wp:positionV>
            <wp:extent cx="1666875" cy="1704975"/>
            <wp:effectExtent l="19050" t="0" r="9525" b="0"/>
            <wp:wrapNone/>
            <wp:docPr id="1" name="Picture 0" descr="kathy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kathypic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36"/>
          <w:szCs w:val="36"/>
        </w:rPr>
      </w:pPr>
    </w:p>
    <w:p>
      <w:pPr>
        <w:pStyle w:val="2"/>
      </w:pPr>
      <w:r>
        <w:t>KATHERINE M. GRIMALDO</w:t>
      </w:r>
      <w:r>
        <w:tab/>
      </w:r>
      <w:r>
        <w:tab/>
      </w:r>
    </w:p>
    <w:p>
      <w:r>
        <w:t>Lot 14 Blk 46 Naning St., Ph 8, Calmar Homes Subd.,</w:t>
      </w:r>
    </w:p>
    <w:p>
      <w:pPr>
        <w:pBdr>
          <w:bottom w:val="single" w:color="auto" w:sz="18" w:space="1"/>
        </w:pBdr>
        <w:rPr>
          <w:sz w:val="22"/>
          <w:szCs w:val="20"/>
        </w:rPr>
      </w:pPr>
      <w:r>
        <w:rPr>
          <w:sz w:val="22"/>
          <w:szCs w:val="20"/>
        </w:rPr>
        <w:t>Brgy. Kanlurang Mayao, Lucena City Quezon Philippines</w:t>
      </w:r>
    </w:p>
    <w:p>
      <w:pPr>
        <w:rPr>
          <w:sz w:val="22"/>
          <w:szCs w:val="20"/>
        </w:rPr>
      </w:pPr>
      <w:r>
        <w:rPr>
          <w:b/>
          <w:bCs/>
          <w:sz w:val="22"/>
          <w:szCs w:val="20"/>
        </w:rPr>
        <w:t>Email Add:</w:t>
      </w:r>
      <w:r>
        <w:rPr>
          <w:sz w:val="22"/>
          <w:szCs w:val="20"/>
        </w:rPr>
        <w:t xml:space="preserve"> </w:t>
      </w:r>
      <w:r>
        <w:rPr>
          <w:b/>
          <w:szCs w:val="22"/>
        </w:rPr>
        <w:t>kathy.marquez21</w:t>
      </w:r>
      <w:r>
        <w:rPr>
          <w:b/>
          <w:bCs/>
          <w:color w:val="666666"/>
          <w:szCs w:val="28"/>
          <w:lang w:val="en-PH"/>
        </w:rPr>
        <w:t>@yahoo.com</w:t>
      </w:r>
    </w:p>
    <w:p>
      <w:pPr>
        <w:rPr>
          <w:sz w:val="22"/>
          <w:szCs w:val="20"/>
        </w:rPr>
      </w:pPr>
      <w:r>
        <w:rPr>
          <w:b/>
          <w:sz w:val="22"/>
          <w:szCs w:val="20"/>
        </w:rPr>
        <w:t>Mobile No</w:t>
      </w:r>
      <w:r>
        <w:rPr>
          <w:sz w:val="22"/>
          <w:szCs w:val="20"/>
        </w:rPr>
        <w:t>.  +639328473147</w:t>
      </w:r>
    </w:p>
    <w:p>
      <w:r>
        <w:rPr>
          <w:sz w:val="20"/>
        </w:rPr>
        <w:pict>
          <v:shape id="_x0000_s1027" o:spid="_x0000_s1027" o:spt="202" type="#_x0000_t202" style="position:absolute;left:0pt;margin-left:0pt;margin-top:8.95pt;height:21.2pt;width:450pt;z-index:251660288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CAREER OBJECTIVE</w:t>
                  </w:r>
                </w:p>
              </w:txbxContent>
            </v:textbox>
          </v:shape>
        </w:pict>
      </w: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widowControl w:val="0"/>
      </w:pPr>
      <w:r>
        <w:t>To serve a challenging position in your organization that will utilize my education, experienced and abilities to further my career opportunities.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pict>
          <v:shape id="_x0000_s1029" o:spid="_x0000_s1029" o:spt="202" type="#_x0000_t202" style="position:absolute;left:0pt;margin-left:0pt;margin-top:1.65pt;height:21.2pt;width:450pt;z-index:251662336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PROFESSIONAL EXPERIENCE</w:t>
                  </w:r>
                </w:p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b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COOPERATIVE BANK OF QUEZON PROVINCE 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HEAD OFFICE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Granja cor Leon Guinto sts., Lucena City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Tel. No. (042) 373-5103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b/>
          <w:sz w:val="21"/>
          <w:szCs w:val="21"/>
        </w:rPr>
        <w:t>Designation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Year</w:t>
      </w:r>
    </w:p>
    <w:p>
      <w:pPr>
        <w:numPr>
          <w:ilvl w:val="0"/>
          <w:numId w:val="1"/>
        </w:numPr>
        <w:tabs>
          <w:tab w:val="left" w:pos="360"/>
          <w:tab w:val="clear" w:pos="1440"/>
        </w:tabs>
        <w:ind w:hanging="1260"/>
        <w:rPr>
          <w:sz w:val="21"/>
          <w:szCs w:val="21"/>
        </w:rPr>
      </w:pPr>
      <w:r>
        <w:rPr>
          <w:sz w:val="21"/>
          <w:szCs w:val="21"/>
        </w:rPr>
        <w:t>Accounting Associate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Feb 2014 up to </w:t>
      </w:r>
      <w:r>
        <w:rPr>
          <w:sz w:val="21"/>
          <w:szCs w:val="21"/>
          <w:lang w:val="en-PH"/>
        </w:rPr>
        <w:t>August 2018</w:t>
      </w:r>
    </w:p>
    <w:p>
      <w:pPr>
        <w:pStyle w:val="9"/>
        <w:rPr>
          <w:sz w:val="21"/>
          <w:szCs w:val="21"/>
        </w:rPr>
      </w:pPr>
    </w:p>
    <w:p>
      <w:pPr>
        <w:pStyle w:val="9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Responsible in overseeing the accounting functions of the HO /branch operations to provide the management and other internal users with accurate, complete, relevant and timely financial information to be used in decision making</w:t>
      </w:r>
    </w:p>
    <w:p>
      <w:pPr>
        <w:pStyle w:val="9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Assist the Manager in the operations such as act as Reliever in his/her absence, thus performs overrides in the CASA withdrawals and other non-cash transactions based on authority given.</w:t>
      </w:r>
    </w:p>
    <w:p>
      <w:pPr>
        <w:pStyle w:val="9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Responsible in the preparation of periodic financial reports and ensuring compliance of financial reporting requirements for submission  to government regulatory bodies ( e.g. BSP, PDIC, BIR, CDA) and to the management in  accordance with the Phil financial Reporting Standards and Phil Accounting Standards (PFRS and PAS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Responsible in ticketing, checking, posting, recording and balancing of transactions including encoding  and closing of month end reports manually and GL integrated accounting system.</w:t>
      </w:r>
    </w:p>
    <w:p>
      <w:pPr>
        <w:pStyle w:val="9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Undertakes regular reconciliation of books of accounts ,  unannounced cash counts of cash in vault and petty cash funds and physical inventory of accountable forms and FFE</w:t>
      </w:r>
    </w:p>
    <w:p>
      <w:pPr>
        <w:pStyle w:val="9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Conducts training of subordinate employees in the form of formal program facilitation, mentoring , or on-the-job training. Supervise subordinate employees performance and completion  of task assignments</w:t>
      </w:r>
    </w:p>
    <w:p>
      <w:pPr>
        <w:pStyle w:val="9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Participates in collegial planning for policies, procedures and systems, problem-solving and decision making, and performance monitoring through participation in standing and adhoc committees, task forces, and project teams</w:t>
      </w:r>
    </w:p>
    <w:p>
      <w:pPr>
        <w:rPr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360"/>
          <w:tab w:val="clear" w:pos="1440"/>
        </w:tabs>
        <w:ind w:hanging="1260"/>
        <w:rPr>
          <w:sz w:val="21"/>
          <w:szCs w:val="21"/>
        </w:rPr>
      </w:pPr>
      <w:r>
        <w:rPr>
          <w:sz w:val="21"/>
          <w:szCs w:val="21"/>
        </w:rPr>
        <w:t>Audit Assistant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June 2012 up to Feb 2014</w:t>
      </w:r>
    </w:p>
    <w:p>
      <w:pPr>
        <w:numPr>
          <w:ilvl w:val="0"/>
          <w:numId w:val="1"/>
        </w:numPr>
        <w:tabs>
          <w:tab w:val="left" w:pos="360"/>
          <w:tab w:val="clear" w:pos="1440"/>
        </w:tabs>
        <w:ind w:hanging="1260"/>
        <w:rPr>
          <w:sz w:val="21"/>
          <w:szCs w:val="21"/>
        </w:rPr>
      </w:pPr>
      <w:r>
        <w:rPr>
          <w:sz w:val="21"/>
          <w:szCs w:val="21"/>
        </w:rPr>
        <w:t>Accounting Assistant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May 2010 up to May 2012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pict>
          <v:shape id="_x0000_s1034" o:spid="_x0000_s1034" o:spt="202" type="#_x0000_t202" style="position:absolute;left:0pt;margin-left:0pt;margin-top:6.6pt;height:21.2pt;width:450pt;z-index:251666432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TRAINING</w:t>
                  </w:r>
                </w:p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b/>
          <w:bCs/>
        </w:rPr>
      </w:pPr>
    </w:p>
    <w:p>
      <w:pPr>
        <w:rPr>
          <w:sz w:val="21"/>
          <w:szCs w:val="21"/>
        </w:rPr>
      </w:pPr>
    </w:p>
    <w:p>
      <w:pPr>
        <w:pStyle w:val="9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Internal Audit and Internal Control Seminar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Rural Bankers Association of the Philippines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Intramuros, Manila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March 20, 2013 </w:t>
      </w:r>
    </w:p>
    <w:p>
      <w:pPr>
        <w:rPr>
          <w:sz w:val="21"/>
          <w:szCs w:val="21"/>
        </w:rPr>
      </w:pPr>
    </w:p>
    <w:p>
      <w:pPr>
        <w:pStyle w:val="9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Orientation on Information Security</w:t>
      </w:r>
    </w:p>
    <w:p>
      <w:pPr>
        <w:ind w:left="720"/>
        <w:rPr>
          <w:sz w:val="21"/>
          <w:szCs w:val="21"/>
        </w:rPr>
      </w:pPr>
      <w:r>
        <w:rPr>
          <w:sz w:val="21"/>
          <w:szCs w:val="21"/>
        </w:rPr>
        <w:t>Queen Margarette Hotel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Lucena City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February 16, 2013</w:t>
      </w:r>
    </w:p>
    <w:p>
      <w:pPr>
        <w:rPr>
          <w:sz w:val="21"/>
          <w:szCs w:val="21"/>
        </w:rPr>
      </w:pPr>
    </w:p>
    <w:p>
      <w:pPr>
        <w:pStyle w:val="9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Seminar on Effective Business and Report Writing</w:t>
      </w:r>
    </w:p>
    <w:p>
      <w:pPr>
        <w:ind w:left="720"/>
        <w:rPr>
          <w:sz w:val="21"/>
          <w:szCs w:val="21"/>
        </w:rPr>
      </w:pPr>
      <w:r>
        <w:rPr>
          <w:sz w:val="21"/>
          <w:szCs w:val="21"/>
        </w:rPr>
        <w:t>Informatics Office at J. Seven Bldg.</w:t>
      </w:r>
    </w:p>
    <w:p>
      <w:pPr>
        <w:ind w:left="720"/>
        <w:rPr>
          <w:sz w:val="21"/>
          <w:szCs w:val="21"/>
        </w:rPr>
      </w:pPr>
      <w:r>
        <w:rPr>
          <w:sz w:val="21"/>
          <w:szCs w:val="21"/>
        </w:rPr>
        <w:t>Granja cor. L. Guinto Sts., Lucena City</w:t>
      </w:r>
    </w:p>
    <w:p>
      <w:pPr>
        <w:ind w:left="720"/>
        <w:rPr>
          <w:sz w:val="21"/>
          <w:szCs w:val="21"/>
        </w:rPr>
      </w:pPr>
      <w:r>
        <w:rPr>
          <w:sz w:val="21"/>
          <w:szCs w:val="21"/>
        </w:rPr>
        <w:t>January 20, 2013</w:t>
      </w:r>
    </w:p>
    <w:p>
      <w:pPr>
        <w:ind w:left="720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pict>
          <v:shape id="_x0000_s1030" o:spid="_x0000_s1030" o:spt="202" type="#_x0000_t202" style="position:absolute;left:0pt;margin-left:0pt;margin-top:-24.75pt;height:24pt;width:450pt;z-index:251663360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EDUCATIONAL BACKGROUND</w:t>
                  </w:r>
                </w:p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sz w:val="21"/>
          <w:szCs w:val="21"/>
        </w:rPr>
        <w:t xml:space="preserve">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Tertiary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Manuel S. Enverga University Foundation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Bachelor in Science in Business Administration</w:t>
      </w:r>
    </w:p>
    <w:p>
      <w:pPr>
        <w:rPr>
          <w:sz w:val="20"/>
          <w:szCs w:val="20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0"/>
          <w:szCs w:val="20"/>
        </w:rPr>
        <w:t>Major in Management Accounting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April 2010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pict>
          <v:shape id="_x0000_s1036" o:spid="_x0000_s1036" o:spt="202" type="#_x0000_t202" style="position:absolute;left:0pt;margin-left:0pt;margin-top:-1pt;height:24pt;width:450pt;z-index:251668480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 w:cs="Arial"/>
                      <w:b/>
                    </w:rPr>
                  </w:pPr>
                  <w:r>
                    <w:rPr>
                      <w:rFonts w:ascii="Century Gothic" w:hAnsi="Century Gothic" w:cs="Arial"/>
                      <w:b/>
                    </w:rPr>
                    <w:t>SKILLS</w:t>
                  </w:r>
                </w:p>
                <w:p>
                  <w:pPr>
                    <w:pStyle w:val="3"/>
                    <w:rPr>
                      <w:rFonts w:ascii="Century Gothic" w:hAnsi="Century Gothic" w:cs="Arial"/>
                      <w:b w:val="0"/>
                      <w:sz w:val="24"/>
                    </w:rPr>
                  </w:pPr>
                  <w:r>
                    <w:rPr>
                      <w:rFonts w:ascii="Century Gothic" w:hAnsi="Century Gothic" w:cs="Arial"/>
                      <w:b w:val="0"/>
                      <w:sz w:val="24"/>
                    </w:rPr>
                    <w:t xml:space="preserve">VI. MEMBERSHIP/AFFILIATION </w:t>
                  </w:r>
                </w:p>
                <w:p>
                  <w:pPr>
                    <w:rPr>
                      <w:rFonts w:ascii="Century Gothic" w:hAnsi="Century Gothic" w:cs="Arial"/>
                      <w:smallCaps/>
                    </w:rPr>
                  </w:pPr>
                </w:p>
                <w:p>
                  <w:pPr>
                    <w:ind w:firstLine="720"/>
                    <w:rPr>
                      <w:rFonts w:ascii="Century Gothic" w:hAnsi="Century Gothic" w:cs="Arial"/>
                      <w:b/>
                    </w:rPr>
                  </w:pPr>
                </w:p>
                <w:p>
                  <w:pPr>
                    <w:pStyle w:val="3"/>
                    <w:rPr>
                      <w:rFonts w:ascii="Century Gothic" w:hAnsi="Century Gothic" w:cs="Arial"/>
                      <w:b w:val="0"/>
                      <w:sz w:val="24"/>
                    </w:rPr>
                  </w:pPr>
                  <w:r>
                    <w:rPr>
                      <w:rFonts w:ascii="Century Gothic" w:hAnsi="Century Gothic" w:cs="Arial"/>
                      <w:b w:val="0"/>
                      <w:sz w:val="24"/>
                    </w:rPr>
                    <w:t xml:space="preserve">VI. MEMBERSHIP/AFFILIATION </w:t>
                  </w:r>
                </w:p>
                <w:p>
                  <w:pPr>
                    <w:rPr>
                      <w:rFonts w:ascii="Century Gothic" w:hAnsi="Century Gothic" w:cs="Arial"/>
                      <w:smallCaps/>
                    </w:rPr>
                  </w:pPr>
                </w:p>
                <w:p>
                  <w:pPr>
                    <w:ind w:firstLine="720"/>
                    <w:rPr>
                      <w:rFonts w:ascii="Century Gothic" w:hAnsi="Century Gothic" w:cs="Arial"/>
                      <w:b/>
                    </w:rPr>
                  </w:pPr>
                </w:p>
                <w:p>
                  <w:pPr>
                    <w:pStyle w:val="3"/>
                    <w:rPr>
                      <w:rFonts w:ascii="Century Gothic" w:hAnsi="Century Gothic" w:cs="Arial"/>
                      <w:b w:val="0"/>
                      <w:sz w:val="24"/>
                    </w:rPr>
                  </w:pPr>
                  <w:r>
                    <w:rPr>
                      <w:rFonts w:ascii="Century Gothic" w:hAnsi="Century Gothic" w:cs="Arial"/>
                      <w:b w:val="0"/>
                      <w:sz w:val="24"/>
                    </w:rPr>
                    <w:t xml:space="preserve">VI. MEMBERSHIP/AFFILIATION </w:t>
                  </w:r>
                </w:p>
                <w:p>
                  <w:pPr>
                    <w:rPr>
                      <w:rFonts w:ascii="Century Gothic" w:hAnsi="Century Gothic" w:cs="Arial"/>
                      <w:smallCaps/>
                    </w:rPr>
                  </w:pPr>
                </w:p>
                <w:p>
                  <w:pPr>
                    <w:rPr>
                      <w:b/>
                      <w:bCs/>
                    </w:rPr>
                  </w:pPr>
                </w:p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Communication and interaction with different kind of people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Computer skills</w:t>
      </w:r>
    </w:p>
    <w:p>
      <w:pPr>
        <w:rPr>
          <w:sz w:val="22"/>
          <w:szCs w:val="22"/>
        </w:rPr>
      </w:pPr>
    </w:p>
    <w:p>
      <w:pPr>
        <w:rPr>
          <w:sz w:val="20"/>
          <w:szCs w:val="20"/>
        </w:rPr>
      </w:pPr>
      <w:r>
        <w:pict>
          <v:shape id="_x0000_s1033" o:spid="_x0000_s1033" o:spt="202" type="#_x0000_t202" style="position:absolute;left:0pt;margin-left:0pt;margin-top:10.5pt;height:24pt;width:450pt;z-index:251665408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Century Gothic" w:hAnsi="Century Gothic" w:cs="Arial"/>
                      <w:b/>
                    </w:rPr>
                  </w:pPr>
                  <w:r>
                    <w:rPr>
                      <w:rFonts w:ascii="Century Gothic" w:hAnsi="Century Gothic" w:cs="Arial"/>
                      <w:b/>
                    </w:rPr>
                    <w:t>MEMBERSHIP/AFFILIATION</w:t>
                  </w:r>
                </w:p>
                <w:p>
                  <w:pPr>
                    <w:pStyle w:val="3"/>
                    <w:rPr>
                      <w:rFonts w:ascii="Century Gothic" w:hAnsi="Century Gothic" w:cs="Arial"/>
                      <w:b w:val="0"/>
                      <w:sz w:val="24"/>
                    </w:rPr>
                  </w:pPr>
                  <w:r>
                    <w:rPr>
                      <w:rFonts w:ascii="Century Gothic" w:hAnsi="Century Gothic" w:cs="Arial"/>
                      <w:b w:val="0"/>
                      <w:sz w:val="24"/>
                    </w:rPr>
                    <w:t xml:space="preserve">VI. MEMBERSHIP/AFFILIATION </w:t>
                  </w:r>
                </w:p>
                <w:p>
                  <w:pPr>
                    <w:rPr>
                      <w:rFonts w:ascii="Century Gothic" w:hAnsi="Century Gothic" w:cs="Arial"/>
                      <w:smallCaps/>
                    </w:rPr>
                  </w:pPr>
                </w:p>
                <w:p>
                  <w:pPr>
                    <w:ind w:firstLine="720"/>
                    <w:rPr>
                      <w:rFonts w:ascii="Century Gothic" w:hAnsi="Century Gothic" w:cs="Arial"/>
                      <w:b/>
                    </w:rPr>
                  </w:pPr>
                </w:p>
                <w:p>
                  <w:pPr>
                    <w:pStyle w:val="3"/>
                    <w:rPr>
                      <w:rFonts w:ascii="Century Gothic" w:hAnsi="Century Gothic" w:cs="Arial"/>
                      <w:b w:val="0"/>
                      <w:sz w:val="24"/>
                    </w:rPr>
                  </w:pPr>
                  <w:r>
                    <w:rPr>
                      <w:rFonts w:ascii="Century Gothic" w:hAnsi="Century Gothic" w:cs="Arial"/>
                      <w:b w:val="0"/>
                      <w:sz w:val="24"/>
                    </w:rPr>
                    <w:t xml:space="preserve">VI. MEMBERSHIP/AFFILIATION </w:t>
                  </w:r>
                </w:p>
                <w:p>
                  <w:pPr>
                    <w:rPr>
                      <w:rFonts w:ascii="Century Gothic" w:hAnsi="Century Gothic" w:cs="Arial"/>
                      <w:smallCaps/>
                    </w:rPr>
                  </w:pPr>
                </w:p>
                <w:p>
                  <w:pPr>
                    <w:ind w:firstLine="720"/>
                    <w:rPr>
                      <w:rFonts w:ascii="Century Gothic" w:hAnsi="Century Gothic" w:cs="Arial"/>
                      <w:b/>
                    </w:rPr>
                  </w:pPr>
                </w:p>
                <w:p>
                  <w:pPr>
                    <w:pStyle w:val="3"/>
                    <w:rPr>
                      <w:rFonts w:ascii="Century Gothic" w:hAnsi="Century Gothic" w:cs="Arial"/>
                      <w:b w:val="0"/>
                      <w:sz w:val="24"/>
                    </w:rPr>
                  </w:pPr>
                  <w:r>
                    <w:rPr>
                      <w:rFonts w:ascii="Century Gothic" w:hAnsi="Century Gothic" w:cs="Arial"/>
                      <w:b w:val="0"/>
                      <w:sz w:val="24"/>
                    </w:rPr>
                    <w:t xml:space="preserve">VI. MEMBERSHIP/AFFILIATION </w:t>
                  </w:r>
                </w:p>
                <w:p>
                  <w:pPr>
                    <w:rPr>
                      <w:rFonts w:ascii="Century Gothic" w:hAnsi="Century Gothic" w:cs="Arial"/>
                      <w:smallCaps/>
                    </w:rPr>
                  </w:pPr>
                </w:p>
                <w:p>
                  <w:pPr>
                    <w:rPr>
                      <w:b/>
                      <w:bCs/>
                    </w:rPr>
                  </w:pPr>
                </w:p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9"/>
        <w:numPr>
          <w:ilvl w:val="0"/>
          <w:numId w:val="3"/>
        </w:numPr>
        <w:rPr>
          <w:sz w:val="20"/>
          <w:szCs w:val="20"/>
        </w:rPr>
      </w:pPr>
      <w:r>
        <w:rPr>
          <w:sz w:val="21"/>
          <w:szCs w:val="21"/>
        </w:rPr>
        <w:t xml:space="preserve">Rotaract Club of Candelaria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July 2007 - 2012</w:t>
      </w:r>
    </w:p>
    <w:p>
      <w:pPr>
        <w:ind w:left="216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   Candelaria, Quezon</w:t>
      </w:r>
    </w:p>
    <w:p>
      <w:pPr>
        <w:ind w:firstLine="720"/>
        <w:rPr>
          <w:sz w:val="21"/>
          <w:szCs w:val="21"/>
        </w:rPr>
      </w:pPr>
    </w:p>
    <w:p>
      <w:pPr>
        <w:pStyle w:val="9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Business Management Association of  the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2008 -2010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>Philippines-MSEUF Chapter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ind w:firstLine="720"/>
        <w:rPr>
          <w:sz w:val="21"/>
          <w:szCs w:val="21"/>
        </w:rPr>
      </w:pPr>
      <w:r>
        <w:rPr>
          <w:sz w:val="21"/>
          <w:szCs w:val="21"/>
        </w:rPr>
        <w:pict>
          <v:shape id="_x0000_s1031" o:spid="_x0000_s1031" o:spt="202" type="#_x0000_t202" style="position:absolute;left:0pt;margin-left:0pt;margin-top:-0.5pt;height:24pt;width:450pt;z-index:251664384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ascii="Century Gothic" w:hAnsi="Century Gothic" w:cs="Arial"/>
                      <w:b/>
                    </w:rPr>
                    <w:t>AWARDS/CITATION RECEIVED</w:t>
                  </w:r>
                </w:p>
                <w:p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pStyle w:val="9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 xml:space="preserve"> Place JPIA Annual Quiz Bowl MSEUF- Candelaria, 2007</w:t>
      </w:r>
    </w:p>
    <w:p>
      <w:pPr>
        <w:pStyle w:val="9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Gold Medal Awardee, Rotaract Community Service Award, 2010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pict>
          <v:shape id="_x0000_s1028" o:spid="_x0000_s1028" o:spt="202" type="#_x0000_t202" style="position:absolute;left:0pt;margin-left:0pt;margin-top:8.05pt;height:21.8pt;width:450pt;z-index:251661312;mso-width-relative:page;mso-height-relative:page;" fillcolor="#C0C0C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INFORMATION</w:t>
                  </w:r>
                </w:p>
              </w:txbxContent>
            </v:textbox>
          </v:shape>
        </w:pic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Nickname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Kathy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Birthdate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April 29, 1990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Gender 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Female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Age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2</w:t>
      </w:r>
      <w:r>
        <w:rPr>
          <w:bCs/>
          <w:sz w:val="21"/>
          <w:szCs w:val="21"/>
          <w:lang w:val="en-PH"/>
        </w:rPr>
        <w:t>8</w:t>
      </w:r>
      <w:bookmarkStart w:id="0" w:name="_GoBack"/>
      <w:bookmarkEnd w:id="0"/>
      <w:r>
        <w:rPr>
          <w:bCs/>
          <w:sz w:val="21"/>
          <w:szCs w:val="21"/>
        </w:rPr>
        <w:t xml:space="preserve"> y/o 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Marital Status 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Married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Height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5’1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Nationality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Filipino</w:t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Religion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Roman Catholic</w:t>
      </w:r>
      <w:r>
        <w:rPr>
          <w:sz w:val="21"/>
          <w:szCs w:val="21"/>
        </w:rPr>
        <w:tab/>
      </w:r>
    </w:p>
    <w:p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Spouse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: Wilfredo Grimaldo Jr.</w:t>
      </w:r>
    </w:p>
    <w:p>
      <w:pPr>
        <w:rPr>
          <w:bCs/>
          <w:sz w:val="21"/>
          <w:szCs w:val="21"/>
        </w:rPr>
      </w:pPr>
    </w:p>
    <w:p>
      <w:pPr>
        <w:rPr>
          <w:bCs/>
          <w:sz w:val="21"/>
          <w:szCs w:val="21"/>
        </w:rPr>
      </w:pPr>
    </w:p>
    <w:p/>
    <w:p>
      <w:pPr>
        <w:jc w:val="center"/>
        <w:rPr>
          <w:i/>
        </w:rPr>
      </w:pPr>
      <w:r>
        <w:rPr>
          <w:i/>
        </w:rPr>
        <w:t>I hereby certify to the correctness of the above information.</w:t>
      </w:r>
    </w:p>
    <w:p/>
    <w:p>
      <w:pPr>
        <w:ind w:left="3600" w:firstLine="720"/>
      </w:pPr>
    </w:p>
    <w:p>
      <w:pPr>
        <w:ind w:left="3600" w:firstLine="720"/>
      </w:pPr>
    </w:p>
    <w:p>
      <w:pPr>
        <w:ind w:left="3600" w:firstLine="720"/>
        <w:rPr>
          <w:b/>
        </w:rPr>
      </w:pPr>
      <w:r>
        <w:tab/>
      </w:r>
      <w:r>
        <w:rPr>
          <w:b/>
        </w:rPr>
        <w:t xml:space="preserve">Katherine Marquez-Grimaldo </w:t>
      </w:r>
    </w:p>
    <w:p>
      <w:pPr>
        <w:ind w:left="3600" w:firstLine="720"/>
        <w:rPr>
          <w:b/>
        </w:rPr>
      </w:pPr>
    </w:p>
    <w:p>
      <w:pPr>
        <w:ind w:left="3600" w:firstLine="720"/>
      </w:pPr>
    </w:p>
    <w:p/>
    <w:p/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6DE"/>
    <w:multiLevelType w:val="multilevel"/>
    <w:tmpl w:val="080C76DE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">
    <w:nsid w:val="1A377872"/>
    <w:multiLevelType w:val="multilevel"/>
    <w:tmpl w:val="1A3778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D701B0"/>
    <w:multiLevelType w:val="multilevel"/>
    <w:tmpl w:val="42D701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26F4553"/>
    <w:multiLevelType w:val="multilevel"/>
    <w:tmpl w:val="526F45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2523A83"/>
    <w:multiLevelType w:val="multilevel"/>
    <w:tmpl w:val="62523A8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6324"/>
    <w:rsid w:val="000E2D56"/>
    <w:rsid w:val="002257EB"/>
    <w:rsid w:val="0026148F"/>
    <w:rsid w:val="00271812"/>
    <w:rsid w:val="0029346E"/>
    <w:rsid w:val="002C757E"/>
    <w:rsid w:val="003C486B"/>
    <w:rsid w:val="00407019"/>
    <w:rsid w:val="004153A0"/>
    <w:rsid w:val="00482D7F"/>
    <w:rsid w:val="005121AB"/>
    <w:rsid w:val="00570858"/>
    <w:rsid w:val="00570921"/>
    <w:rsid w:val="00686CFA"/>
    <w:rsid w:val="006B200F"/>
    <w:rsid w:val="00734498"/>
    <w:rsid w:val="00746324"/>
    <w:rsid w:val="00776500"/>
    <w:rsid w:val="00776F99"/>
    <w:rsid w:val="007814A3"/>
    <w:rsid w:val="008E076C"/>
    <w:rsid w:val="009669BB"/>
    <w:rsid w:val="00A3672E"/>
    <w:rsid w:val="00B2096B"/>
    <w:rsid w:val="00B225EA"/>
    <w:rsid w:val="00B47194"/>
    <w:rsid w:val="00C815AE"/>
    <w:rsid w:val="00CA7313"/>
    <w:rsid w:val="00CA7E0C"/>
    <w:rsid w:val="00CB0A25"/>
    <w:rsid w:val="00CE3BD6"/>
    <w:rsid w:val="00D94199"/>
    <w:rsid w:val="00E717D4"/>
    <w:rsid w:val="00E85483"/>
    <w:rsid w:val="00EB5F14"/>
    <w:rsid w:val="00EC3BB3"/>
    <w:rsid w:val="00F41696"/>
    <w:rsid w:val="00F43E6A"/>
    <w:rsid w:val="00F60485"/>
    <w:rsid w:val="00F838DA"/>
    <w:rsid w:val="00FB0552"/>
    <w:rsid w:val="00FC3D6B"/>
    <w:rsid w:val="00FD486D"/>
    <w:rsid w:val="539840DA"/>
    <w:rsid w:val="69A66188"/>
    <w:rsid w:val="7B2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outlineLvl w:val="0"/>
    </w:pPr>
    <w:rPr>
      <w:b/>
      <w:bCs/>
      <w:sz w:val="32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5"/>
    <w:link w:val="2"/>
    <w:uiPriority w:val="0"/>
    <w:rPr>
      <w:rFonts w:ascii="Times New Roman" w:hAnsi="Times New Roman" w:eastAsia="Times New Roman" w:cs="Times New Roman"/>
      <w:b/>
      <w:bCs/>
      <w:sz w:val="32"/>
      <w:szCs w:val="24"/>
    </w:rPr>
  </w:style>
  <w:style w:type="character" w:customStyle="1" w:styleId="8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4"/>
    <customShpInfo spid="_x0000_s1030"/>
    <customShpInfo spid="_x0000_s1036"/>
    <customShpInfo spid="_x0000_s1033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2894</Characters>
  <Lines>24</Lines>
  <Paragraphs>6</Paragraphs>
  <ScaleCrop>false</ScaleCrop>
  <LinksUpToDate>false</LinksUpToDate>
  <CharactersWithSpaces>3395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2013-09-08T13:56:00Z</dcterms:created>
  <dc:creator>acer</dc:creator>
  <cp:lastModifiedBy>Kathy</cp:lastModifiedBy>
  <dcterms:modified xsi:type="dcterms:W3CDTF">2019-01-10T16:19:46Z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