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1C679">
      <w:pPr>
        <w:spacing w:before="200" w:after="0"/>
      </w:pPr>
      <w:r>
        <w:rPr>
          <w:b/>
          <w:bCs/>
          <w:color w:val="1F3A5F"/>
          <w:sz w:val="36"/>
          <w:szCs w:val="36"/>
        </w:rPr>
        <w:t>用一套骨架,串起所有课</w:t>
      </w:r>
    </w:p>
    <w:p w14:paraId="78BBED3D">
      <w:pPr>
        <w:spacing w:before="20" w:after="30"/>
      </w:pPr>
      <w:r>
        <w:rPr>
          <w:i/>
          <w:iCs/>
          <w:color w:val="2E5E7E"/>
          <w:sz w:val="20"/>
          <w:szCs w:val="20"/>
        </w:rPr>
        <w:t>TOK 知识框架(范围 · 视角 · 方法 · 伦理)· 思维印记体系架构</w:t>
      </w:r>
    </w:p>
    <w:p w14:paraId="4169F0DD">
      <w:pPr>
        <w:spacing w:before="80" w:after="130" w:line="330" w:lineRule="auto"/>
      </w:pPr>
      <w:bookmarkStart w:id="0" w:name="_GoBack"/>
      <w:bookmarkEnd w:id="0"/>
      <w:r>
        <w:rPr>
          <w:b/>
          <w:bCs/>
          <w:color w:val="6B7280"/>
          <w:sz w:val="22"/>
          <w:szCs w:val="22"/>
        </w:rPr>
        <w:t>串成一个体系</w:t>
      </w:r>
      <w:r>
        <w:rPr>
          <w:b w:val="0"/>
          <w:bCs w:val="0"/>
          <w:color w:val="6B7280"/>
          <w:sz w:val="22"/>
          <w:szCs w:val="22"/>
        </w:rPr>
        <w:t>的骨架——用的是 TOK 2022 大纲的官方结构:</w:t>
      </w:r>
      <w:r>
        <w:rPr>
          <w:b/>
          <w:bCs/>
          <w:color w:val="6B7280"/>
          <w:sz w:val="22"/>
          <w:szCs w:val="22"/>
        </w:rPr>
        <w:t>知识框架</w:t>
      </w:r>
      <w:r>
        <w:rPr>
          <w:b w:val="0"/>
          <w:bCs w:val="0"/>
          <w:color w:val="6B7280"/>
          <w:sz w:val="22"/>
          <w:szCs w:val="22"/>
        </w:rPr>
        <w:t>。任何一个知识领域,都用同四个维度去拆——</w:t>
      </w:r>
      <w:r>
        <w:rPr>
          <w:b/>
          <w:bCs/>
          <w:color w:val="6B7280"/>
          <w:sz w:val="22"/>
          <w:szCs w:val="22"/>
        </w:rPr>
        <w:t>范围、视角、方法、伦理</w:t>
      </w:r>
      <w:r>
        <w:rPr>
          <w:b w:val="0"/>
          <w:bCs w:val="0"/>
          <w:color w:val="6B7280"/>
          <w:sz w:val="22"/>
          <w:szCs w:val="22"/>
        </w:rPr>
        <w:t>。这根骨架不增加任何新内容,却让你已有的一切,第一次站成一个</w:t>
      </w:r>
      <w:r>
        <w:rPr>
          <w:b/>
          <w:bCs/>
          <w:color w:val="6B7280"/>
          <w:sz w:val="22"/>
          <w:szCs w:val="22"/>
        </w:rPr>
        <w:t>完整、可讲、可卖</w:t>
      </w:r>
      <w:r>
        <w:rPr>
          <w:b w:val="0"/>
          <w:bCs w:val="0"/>
          <w:color w:val="6B7280"/>
          <w:sz w:val="22"/>
          <w:szCs w:val="22"/>
        </w:rPr>
        <w:t>的体系。</w:t>
      </w:r>
    </w:p>
    <w:p w14:paraId="3209EA4D">
      <w:pPr>
        <w:pStyle w:val="2"/>
        <w:pBdr>
          <w:bottom w:val="single" w:color="1F3A5F" w:sz="14" w:space="6"/>
        </w:pBdr>
        <w:spacing w:before="340" w:after="60"/>
      </w:pPr>
      <w:r>
        <w:rPr>
          <w:b/>
          <w:bCs/>
          <w:color w:val="1F3A5F"/>
          <w:sz w:val="30"/>
          <w:szCs w:val="30"/>
        </w:rPr>
        <w:t>0 · 这份文档是什么</w:t>
      </w:r>
    </w:p>
    <w:p w14:paraId="3F24F285">
      <w:pPr>
        <w:spacing w:before="30" w:after="180" w:line="280" w:lineRule="auto"/>
      </w:pPr>
      <w:r>
        <w:rPr>
          <w:i/>
          <w:iCs/>
          <w:color w:val="6B7280"/>
          <w:sz w:val="18"/>
          <w:szCs w:val="18"/>
        </w:rPr>
        <w:t>What this is</w:t>
      </w:r>
    </w:p>
    <w:p w14:paraId="380CFDC1">
      <w:pPr>
        <w:spacing w:before="0" w:after="130" w:line="330" w:lineRule="auto"/>
      </w:pPr>
      <w:r>
        <w:rPr>
          <w:b w:val="0"/>
          <w:bCs w:val="0"/>
          <w:sz w:val="21"/>
          <w:szCs w:val="21"/>
        </w:rPr>
        <w:t>你的课已经够多、够好,但它们是</w:t>
      </w:r>
      <w:r>
        <w:rPr>
          <w:b/>
          <w:bCs/>
          <w:sz w:val="21"/>
          <w:szCs w:val="21"/>
        </w:rPr>
        <w:t>散着的</w:t>
      </w:r>
      <w:r>
        <w:rPr>
          <w:b w:val="0"/>
          <w:bCs w:val="0"/>
          <w:sz w:val="21"/>
          <w:szCs w:val="21"/>
        </w:rPr>
        <w:t>。一个投资人或校长打开你的材料,看到的是「一堆批判性思维课」,而不是「一个体系」。这份文档要解决的就是这件事:给这堆课一根</w:t>
      </w:r>
      <w:r>
        <w:rPr>
          <w:b/>
          <w:bCs/>
          <w:sz w:val="21"/>
          <w:szCs w:val="21"/>
        </w:rPr>
        <w:t>脊柱</w:t>
      </w:r>
      <w:r>
        <w:rPr>
          <w:b w:val="0"/>
          <w:bCs w:val="0"/>
          <w:sz w:val="21"/>
          <w:szCs w:val="21"/>
        </w:rPr>
        <w:t>。</w:t>
      </w:r>
    </w:p>
    <w:p w14:paraId="712BB077">
      <w:pPr>
        <w:spacing w:before="0" w:after="130" w:line="330" w:lineRule="auto"/>
      </w:pPr>
      <w:r>
        <w:rPr>
          <w:b w:val="0"/>
          <w:bCs w:val="0"/>
          <w:sz w:val="21"/>
          <w:szCs w:val="21"/>
        </w:rPr>
        <w:t>脊柱用现成的——</w:t>
      </w:r>
      <w:r>
        <w:rPr>
          <w:b/>
          <w:bCs/>
          <w:sz w:val="21"/>
          <w:szCs w:val="21"/>
        </w:rPr>
        <w:t>TOK 知识框架(knowledge framework)</w:t>
      </w:r>
      <w:r>
        <w:rPr>
          <w:b w:val="0"/>
          <w:bCs w:val="0"/>
          <w:sz w:val="21"/>
          <w:szCs w:val="21"/>
        </w:rPr>
        <w:t>,新版 TOK 大纲的核心工具。它的好处是:它是 IB 官方的语言,学校一看就懂;而且,你的课</w:t>
      </w:r>
      <w:r>
        <w:rPr>
          <w:b/>
          <w:bCs/>
          <w:sz w:val="21"/>
          <w:szCs w:val="21"/>
        </w:rPr>
        <w:t>本来就在回答它的四个问题</w:t>
      </w:r>
      <w:r>
        <w:rPr>
          <w:b w:val="0"/>
          <w:bCs w:val="0"/>
          <w:sz w:val="21"/>
          <w:szCs w:val="21"/>
        </w:rPr>
        <w:t>,只是没挂这个名字。下面这张图,是这根骨架的全貌:</w:t>
      </w:r>
    </w:p>
    <w:p w14:paraId="6BC01C07">
      <w:pPr>
        <w:spacing w:before="60" w:after="70"/>
        <w:jc w:val="center"/>
      </w:pPr>
      <w:r>
        <w:drawing>
          <wp:inline distT="0" distB="0" distL="0" distR="0">
            <wp:extent cx="6191250" cy="3790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DC61">
      <w:pPr>
        <w:spacing w:before="0" w:after="130" w:line="330" w:lineRule="auto"/>
      </w:pPr>
      <w:r>
        <w:rPr>
          <w:b w:val="0"/>
          <w:bCs w:val="0"/>
          <w:color w:val="6B7280"/>
          <w:sz w:val="21"/>
          <w:szCs w:val="21"/>
        </w:rPr>
        <w:t>顶上四根支柱(范围 · 视角 · 方法 · 伦理)是骨架;中间五个 AOK 是学科;横跨的一条是知识工具;底下一台引擎贯穿始终。下面把每一层讲清楚。</w:t>
      </w:r>
    </w:p>
    <w:p w14:paraId="1F8780C9">
      <w:r>
        <w:br w:type="page"/>
      </w:r>
    </w:p>
    <w:p w14:paraId="1F5C7F88">
      <w:pPr>
        <w:pStyle w:val="2"/>
        <w:pBdr>
          <w:bottom w:val="single" w:color="1F3A5F" w:sz="14" w:space="6"/>
        </w:pBdr>
        <w:spacing w:before="340" w:after="60"/>
      </w:pPr>
      <w:r>
        <w:rPr>
          <w:b/>
          <w:bCs/>
          <w:color w:val="1F3A5F"/>
          <w:sz w:val="30"/>
          <w:szCs w:val="30"/>
        </w:rPr>
        <w:t>1 · TOK 知识框架:四根支柱</w:t>
      </w:r>
    </w:p>
    <w:p w14:paraId="636052C4">
      <w:pPr>
        <w:spacing w:before="30" w:after="180" w:line="280" w:lineRule="auto"/>
      </w:pPr>
      <w:r>
        <w:rPr>
          <w:i/>
          <w:iCs/>
          <w:color w:val="6B7280"/>
          <w:sz w:val="18"/>
          <w:szCs w:val="18"/>
        </w:rPr>
        <w:t>The four pillars</w:t>
      </w:r>
    </w:p>
    <w:p w14:paraId="377F0F71">
      <w:pPr>
        <w:spacing w:before="0" w:after="130" w:line="330" w:lineRule="auto"/>
      </w:pPr>
      <w:r>
        <w:rPr>
          <w:b w:val="0"/>
          <w:bCs w:val="0"/>
          <w:sz w:val="21"/>
          <w:szCs w:val="21"/>
        </w:rPr>
        <w:t>知识框架的意思是:不管面对哪个知识领域,都问同样的四个问题。这四个问题,就是四根支柱: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5200"/>
        <w:gridCol w:w="2538"/>
      </w:tblGrid>
      <w:tr w14:paraId="74FC9A69">
        <w:trPr>
          <w:tblHeader/>
        </w:trPr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CE17625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支柱</w:t>
            </w:r>
          </w:p>
        </w:tc>
        <w:tc>
          <w:tcPr>
            <w:tcW w:w="5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BCA8D90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它问什么</w:t>
            </w:r>
          </w:p>
        </w:tc>
        <w:tc>
          <w:tcPr>
            <w:tcW w:w="2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D4C9340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一句话</w:t>
            </w:r>
          </w:p>
        </w:tc>
      </w:tr>
      <w:tr w14:paraId="078B63CB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230AA0C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范围 Scope</w:t>
            </w:r>
          </w:p>
        </w:tc>
        <w:tc>
          <w:tcPr>
            <w:tcW w:w="5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158DD84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这个领域研究什么?解决什么问题?产生哪种知识?</w:t>
            </w:r>
          </w:p>
        </w:tc>
        <w:tc>
          <w:tcPr>
            <w:tcW w:w="2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B3E89C5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它是关于什么的</w:t>
            </w:r>
          </w:p>
        </w:tc>
      </w:tr>
      <w:tr w14:paraId="21F89E90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CD92227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视角 Perspectives</w:t>
            </w:r>
          </w:p>
        </w:tc>
        <w:tc>
          <w:tcPr>
            <w:tcW w:w="5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D080DF0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不同的人 / 时代 / 文化怎么塑造它?谁的视角在内、谁被排除?</w:t>
            </w:r>
          </w:p>
        </w:tc>
        <w:tc>
          <w:tcPr>
            <w:tcW w:w="2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9EBB75C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知识带着认知者的位置</w:t>
            </w:r>
          </w:p>
        </w:tc>
      </w:tr>
      <w:tr w14:paraId="26D10CAC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3D0BF53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方法 Methods</w:t>
            </w:r>
          </w:p>
        </w:tc>
        <w:tc>
          <w:tcPr>
            <w:tcW w:w="5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48B3D8E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怎么生产、怎么检验知识?什么算证据 / 证明?</w:t>
            </w:r>
          </w:p>
        </w:tc>
        <w:tc>
          <w:tcPr>
            <w:tcW w:w="2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5B8A96D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怎么算「知道」</w:t>
            </w:r>
          </w:p>
        </w:tc>
      </w:tr>
      <w:tr w14:paraId="700469F7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8CC08C7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伦理 Ethics</w:t>
            </w:r>
          </w:p>
        </w:tc>
        <w:tc>
          <w:tcPr>
            <w:tcW w:w="5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9123C33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有哪些伦理问题?生产 / 使用它,有什么约束?</w:t>
            </w:r>
          </w:p>
        </w:tc>
        <w:tc>
          <w:tcPr>
            <w:tcW w:w="2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CE304C8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应不应该知道 / 做</w:t>
            </w:r>
          </w:p>
        </w:tc>
      </w:tr>
    </w:tbl>
    <w:p w14:paraId="7BEA8479">
      <w:pPr>
        <w:spacing w:before="14" w:after="130" w:line="330" w:lineRule="auto"/>
      </w:pPr>
      <w:r>
        <w:rPr>
          <w:b w:val="0"/>
          <w:bCs w:val="0"/>
          <w:color w:val="6B7280"/>
          <w:sz w:val="21"/>
          <w:szCs w:val="21"/>
        </w:rPr>
        <w:t>这套结构的力量在于:它</w:t>
      </w:r>
      <w:r>
        <w:rPr>
          <w:b/>
          <w:bCs/>
          <w:color w:val="6B7280"/>
          <w:sz w:val="21"/>
          <w:szCs w:val="21"/>
        </w:rPr>
        <w:t>逼你把每个领域的方方面面都看一遍</w:t>
      </w:r>
      <w:r>
        <w:rPr>
          <w:b w:val="0"/>
          <w:bCs w:val="0"/>
          <w:color w:val="6B7280"/>
          <w:sz w:val="21"/>
          <w:szCs w:val="21"/>
        </w:rPr>
        <w:t>——不只看它怎么求知(方法),还看它为谁、由谁、在什么伦理边界里求知。</w:t>
      </w:r>
    </w:p>
    <w:p w14:paraId="2996030D">
      <w:pPr>
        <w:spacing w:before="14" w:after="130" w:line="330" w:lineRule="auto"/>
      </w:pPr>
      <w:r>
        <w:rPr>
          <w:b/>
          <w:bCs/>
          <w:sz w:val="21"/>
          <w:szCs w:val="21"/>
        </w:rPr>
        <w:t>一句对学校尤其要紧的话</w:t>
      </w:r>
      <w:r>
        <w:rPr>
          <w:b w:val="0"/>
          <w:bCs w:val="0"/>
          <w:sz w:val="21"/>
          <w:szCs w:val="21"/>
        </w:rPr>
        <w:t xml:space="preserve">:这四根支柱是 </w:t>
      </w:r>
      <w:r>
        <w:rPr>
          <w:b/>
          <w:bCs/>
          <w:sz w:val="21"/>
          <w:szCs w:val="21"/>
        </w:rPr>
        <w:t>2022 现行</w:t>
      </w:r>
      <w:r>
        <w:rPr>
          <w:b w:val="0"/>
          <w:bCs w:val="0"/>
          <w:sz w:val="21"/>
          <w:szCs w:val="21"/>
        </w:rPr>
        <w:t xml:space="preserve"> TOK 的框架,它</w:t>
      </w:r>
      <w:r>
        <w:rPr>
          <w:b/>
          <w:bCs/>
          <w:sz w:val="21"/>
          <w:szCs w:val="21"/>
        </w:rPr>
        <w:t>取代了</w:t>
      </w:r>
      <w:r>
        <w:rPr>
          <w:b w:val="0"/>
          <w:bCs w:val="0"/>
          <w:sz w:val="21"/>
          <w:szCs w:val="21"/>
        </w:rPr>
        <w:t>旧版那套 Ways of Knowing(语言 / 感官知觉 / 情感 / 理性 / 想象 / 信仰 / 直觉 / 记忆 八种认知方式)——后者在 2022 大纲里</w:t>
      </w:r>
      <w:r>
        <w:rPr>
          <w:b/>
          <w:bCs/>
          <w:sz w:val="21"/>
          <w:szCs w:val="21"/>
        </w:rPr>
        <w:t>已被移除</w:t>
      </w:r>
      <w:r>
        <w:rPr>
          <w:b w:val="0"/>
          <w:bCs w:val="0"/>
          <w:sz w:val="21"/>
          <w:szCs w:val="21"/>
        </w:rPr>
        <w:t>。本骨架自始至终用的是</w:t>
      </w:r>
      <w:r>
        <w:rPr>
          <w:b/>
          <w:bCs/>
          <w:sz w:val="21"/>
          <w:szCs w:val="21"/>
        </w:rPr>
        <w:t>现行</w:t>
      </w:r>
      <w:r>
        <w:rPr>
          <w:b w:val="0"/>
          <w:bCs w:val="0"/>
          <w:sz w:val="21"/>
          <w:szCs w:val="21"/>
        </w:rPr>
        <w:t>框架;对懂行的 TOK 协调员讲,这一点本身就是「真跟上了改版、而非外行拿旧版充数」的证明。</w:t>
      </w:r>
    </w:p>
    <w:p w14:paraId="3B85603B">
      <w:pPr>
        <w:pStyle w:val="2"/>
        <w:pBdr>
          <w:bottom w:val="single" w:color="1F3A5F" w:sz="14" w:space="6"/>
        </w:pBdr>
        <w:spacing w:before="340" w:after="60"/>
      </w:pPr>
      <w:r>
        <w:rPr>
          <w:b/>
          <w:bCs/>
          <w:color w:val="1F3A5F"/>
          <w:sz w:val="30"/>
          <w:szCs w:val="30"/>
        </w:rPr>
        <w:t>2 · 为什么它正好是你的骨架</w:t>
      </w:r>
    </w:p>
    <w:p w14:paraId="2DAF4F55">
      <w:pPr>
        <w:spacing w:before="30" w:after="180" w:line="280" w:lineRule="auto"/>
      </w:pPr>
      <w:r>
        <w:rPr>
          <w:i/>
          <w:iCs/>
          <w:color w:val="6B7280"/>
          <w:sz w:val="18"/>
          <w:szCs w:val="18"/>
        </w:rPr>
        <w:t>Why it fits</w:t>
      </w:r>
    </w:p>
    <w:p w14:paraId="6560E0CB">
      <w:pPr>
        <w:spacing w:before="0" w:after="130" w:line="330" w:lineRule="auto"/>
      </w:pPr>
      <w:r>
        <w:rPr>
          <w:b w:val="0"/>
          <w:bCs w:val="0"/>
          <w:sz w:val="21"/>
          <w:szCs w:val="21"/>
        </w:rPr>
        <w:t>关键发现:这个框架</w:t>
      </w:r>
      <w:r>
        <w:rPr>
          <w:b/>
          <w:bCs/>
          <w:sz w:val="21"/>
          <w:szCs w:val="21"/>
        </w:rPr>
        <w:t>不是外加的标签</w:t>
      </w:r>
      <w:r>
        <w:rPr>
          <w:b w:val="0"/>
          <w:bCs w:val="0"/>
          <w:sz w:val="21"/>
          <w:szCs w:val="21"/>
        </w:rPr>
        <w:t>——你的课,本来就在回答这四根支柱,只是散落各处、没挂名字。把它们对号入座:</w:t>
      </w:r>
    </w:p>
    <w:p w14:paraId="160FB2F3">
      <w:pPr>
        <w:pStyle w:val="16"/>
        <w:numPr>
          <w:ilvl w:val="0"/>
          <w:numId w:val="1"/>
        </w:numPr>
        <w:spacing w:after="80" w:line="318" w:lineRule="auto"/>
      </w:pPr>
      <w:r>
        <w:rPr>
          <w:b w:val="0"/>
          <w:bCs w:val="0"/>
          <w:sz w:val="21"/>
          <w:szCs w:val="21"/>
        </w:rPr>
        <w:t>你的</w:t>
      </w:r>
      <w:r>
        <w:rPr>
          <w:b/>
          <w:bCs/>
          <w:sz w:val="21"/>
          <w:szCs w:val="21"/>
        </w:rPr>
        <w:t>五门 AOK 课</w:t>
      </w:r>
      <w:r>
        <w:rPr>
          <w:b w:val="0"/>
          <w:bCs w:val="0"/>
          <w:sz w:val="21"/>
          <w:szCs w:val="21"/>
        </w:rPr>
        <w:t>(历史 / 科学 / 数学 / 人文 / 艺术)——主要在回答</w:t>
      </w:r>
      <w:r>
        <w:rPr>
          <w:b/>
          <w:bCs/>
          <w:sz w:val="21"/>
          <w:szCs w:val="21"/>
        </w:rPr>
        <w:t>方法</w:t>
      </w:r>
      <w:r>
        <w:rPr>
          <w:b w:val="0"/>
          <w:bCs w:val="0"/>
          <w:sz w:val="21"/>
          <w:szCs w:val="21"/>
        </w:rPr>
        <w:t>那根支柱:每个领域</w:t>
      </w:r>
      <w:r>
        <w:rPr>
          <w:b/>
          <w:bCs/>
          <w:sz w:val="21"/>
          <w:szCs w:val="21"/>
        </w:rPr>
        <w:t>怎么算知道</w:t>
      </w:r>
      <w:r>
        <w:rPr>
          <w:b w:val="0"/>
          <w:bCs w:val="0"/>
          <w:sz w:val="21"/>
          <w:szCs w:val="21"/>
        </w:rPr>
        <w:t>。</w:t>
      </w:r>
    </w:p>
    <w:p w14:paraId="64301322">
      <w:pPr>
        <w:pStyle w:val="16"/>
        <w:numPr>
          <w:ilvl w:val="0"/>
          <w:numId w:val="1"/>
        </w:numPr>
        <w:spacing w:after="80" w:line="318" w:lineRule="auto"/>
      </w:pPr>
      <w:r>
        <w:rPr>
          <w:b w:val="0"/>
          <w:bCs w:val="0"/>
          <w:sz w:val="21"/>
          <w:szCs w:val="21"/>
        </w:rPr>
        <w:t>你的</w:t>
      </w:r>
      <w:r>
        <w:rPr>
          <w:b/>
          <w:bCs/>
          <w:sz w:val="21"/>
          <w:szCs w:val="21"/>
        </w:rPr>
        <w:t>「认知者的视角」「语言如何塑造思维」</w:t>
      </w:r>
      <w:r>
        <w:rPr>
          <w:b w:val="0"/>
          <w:bCs w:val="0"/>
          <w:sz w:val="21"/>
          <w:szCs w:val="21"/>
        </w:rPr>
        <w:t>——回答的是</w:t>
      </w:r>
      <w:r>
        <w:rPr>
          <w:b/>
          <w:bCs/>
          <w:sz w:val="21"/>
          <w:szCs w:val="21"/>
        </w:rPr>
        <w:t>视角</w:t>
      </w:r>
      <w:r>
        <w:rPr>
          <w:b w:val="0"/>
          <w:bCs w:val="0"/>
          <w:sz w:val="21"/>
          <w:szCs w:val="21"/>
        </w:rPr>
        <w:t>支柱。</w:t>
      </w:r>
    </w:p>
    <w:p w14:paraId="062C81AB">
      <w:pPr>
        <w:pStyle w:val="16"/>
        <w:numPr>
          <w:ilvl w:val="0"/>
          <w:numId w:val="1"/>
        </w:numPr>
        <w:spacing w:after="80" w:line="318" w:lineRule="auto"/>
      </w:pPr>
      <w:r>
        <w:rPr>
          <w:b w:val="0"/>
          <w:bCs w:val="0"/>
          <w:sz w:val="21"/>
          <w:szCs w:val="21"/>
        </w:rPr>
        <w:t>你的</w:t>
      </w:r>
      <w:r>
        <w:rPr>
          <w:b/>
          <w:bCs/>
          <w:sz w:val="21"/>
          <w:szCs w:val="21"/>
        </w:rPr>
        <w:t>「伦理判断(含 AI 伦理)」</w:t>
      </w:r>
      <w:r>
        <w:rPr>
          <w:b w:val="0"/>
          <w:bCs w:val="0"/>
          <w:sz w:val="21"/>
          <w:szCs w:val="21"/>
        </w:rPr>
        <w:t>——就是</w:t>
      </w:r>
      <w:r>
        <w:rPr>
          <w:b/>
          <w:bCs/>
          <w:sz w:val="21"/>
          <w:szCs w:val="21"/>
        </w:rPr>
        <w:t>伦理</w:t>
      </w:r>
      <w:r>
        <w:rPr>
          <w:b w:val="0"/>
          <w:bCs w:val="0"/>
          <w:sz w:val="21"/>
          <w:szCs w:val="21"/>
        </w:rPr>
        <w:t>支柱。</w:t>
      </w:r>
    </w:p>
    <w:p w14:paraId="080385AB">
      <w:pPr>
        <w:pStyle w:val="16"/>
        <w:numPr>
          <w:ilvl w:val="0"/>
          <w:numId w:val="1"/>
        </w:numPr>
        <w:spacing w:after="80" w:line="318" w:lineRule="auto"/>
      </w:pPr>
      <w:r>
        <w:rPr>
          <w:b w:val="0"/>
          <w:bCs w:val="0"/>
          <w:sz w:val="21"/>
          <w:szCs w:val="21"/>
        </w:rPr>
        <w:t>你的</w:t>
      </w:r>
      <w:r>
        <w:rPr>
          <w:b/>
          <w:bCs/>
          <w:sz w:val="21"/>
          <w:szCs w:val="21"/>
        </w:rPr>
        <w:t>「事实 / 观点 / 价值判断」</w:t>
      </w:r>
      <w:r>
        <w:rPr>
          <w:b w:val="0"/>
          <w:bCs w:val="0"/>
          <w:sz w:val="21"/>
          <w:szCs w:val="21"/>
        </w:rPr>
        <w:t>——是分清知识种类的</w:t>
      </w:r>
      <w:r>
        <w:rPr>
          <w:b/>
          <w:bCs/>
          <w:sz w:val="21"/>
          <w:szCs w:val="21"/>
        </w:rPr>
        <w:t>地基</w:t>
      </w:r>
      <w:r>
        <w:rPr>
          <w:b w:val="0"/>
          <w:bCs w:val="0"/>
          <w:sz w:val="21"/>
          <w:szCs w:val="21"/>
        </w:rPr>
        <w:t>,服务于「范围」和「方法」。</w:t>
      </w:r>
    </w:p>
    <w:p w14:paraId="7725E2FF">
      <w:pPr>
        <w:spacing w:before="14" w:after="130" w:line="330" w:lineRule="auto"/>
      </w:pPr>
      <w:r>
        <w:rPr>
          <w:b w:val="0"/>
          <w:bCs w:val="0"/>
          <w:color w:val="1F3A5F"/>
          <w:sz w:val="21"/>
          <w:szCs w:val="21"/>
        </w:rPr>
        <w:t>换句话说:</w:t>
      </w:r>
      <w:r>
        <w:rPr>
          <w:b/>
          <w:bCs/>
          <w:color w:val="1F3A5F"/>
          <w:sz w:val="21"/>
          <w:szCs w:val="21"/>
        </w:rPr>
        <w:t>四根支柱,你已经各有课在练了。</w:t>
      </w:r>
      <w:r>
        <w:rPr>
          <w:b w:val="0"/>
          <w:bCs w:val="0"/>
          <w:color w:val="1F3A5F"/>
          <w:sz w:val="21"/>
          <w:szCs w:val="21"/>
        </w:rPr>
        <w:t xml:space="preserve"> 这根骨架要做的,只是把它们摆到正确的位置上,让彼此的关系显出来——一堆点,连成一张网。</w:t>
      </w:r>
    </w:p>
    <w:p w14:paraId="5A4ABA90">
      <w:r>
        <w:br w:type="page"/>
      </w:r>
    </w:p>
    <w:p w14:paraId="6331C511">
      <w:pPr>
        <w:pStyle w:val="2"/>
        <w:pBdr>
          <w:bottom w:val="single" w:color="1F3A5F" w:sz="14" w:space="6"/>
        </w:pBdr>
        <w:spacing w:before="340" w:after="60"/>
      </w:pPr>
      <w:r>
        <w:rPr>
          <w:b/>
          <w:bCs/>
          <w:color w:val="1F3A5F"/>
          <w:sz w:val="30"/>
          <w:szCs w:val="30"/>
        </w:rPr>
        <w:t>3 · 主矩阵:五大 AOK × 四根支柱</w:t>
      </w:r>
    </w:p>
    <w:p w14:paraId="6BCA2A02">
      <w:pPr>
        <w:spacing w:before="30" w:after="180" w:line="280" w:lineRule="auto"/>
      </w:pPr>
      <w:r>
        <w:rPr>
          <w:i/>
          <w:iCs/>
          <w:color w:val="6B7280"/>
          <w:sz w:val="18"/>
          <w:szCs w:val="18"/>
        </w:rPr>
        <w:t>The matrix: 5 AOKs × 4 pillars</w:t>
      </w:r>
    </w:p>
    <w:p w14:paraId="4E6C1BD7">
      <w:pPr>
        <w:spacing w:before="0" w:after="130" w:line="330" w:lineRule="auto"/>
      </w:pPr>
      <w:r>
        <w:rPr>
          <w:b w:val="0"/>
          <w:bCs w:val="0"/>
          <w:sz w:val="21"/>
          <w:szCs w:val="21"/>
        </w:rPr>
        <w:t>这是骨架的核心。把每个 AOK,都用四根支柱拆一遍。你会看到:</w:t>
      </w:r>
      <w:r>
        <w:rPr>
          <w:b/>
          <w:bCs/>
          <w:sz w:val="21"/>
          <w:szCs w:val="21"/>
        </w:rPr>
        <w:t>你的每门 AOK 课,主要落在「方法」那一格</w:t>
      </w:r>
      <w:r>
        <w:rPr>
          <w:b w:val="0"/>
          <w:bCs w:val="0"/>
          <w:sz w:val="21"/>
          <w:szCs w:val="21"/>
        </w:rPr>
        <w:t>(下表加粗);而框架显出,每个学科还有范围、视角、伦理三个维度——其中「伦理」那一格,常常正好接上你的伦理课和 AI 重写历史课。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950"/>
        <w:gridCol w:w="2150"/>
        <w:gridCol w:w="2400"/>
        <w:gridCol w:w="2238"/>
      </w:tblGrid>
      <w:tr w14:paraId="24F4FD57">
        <w:trPr>
          <w:tblHeader/>
        </w:trPr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0370138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>AOK</w:t>
            </w:r>
          </w:p>
        </w:tc>
        <w:tc>
          <w:tcPr>
            <w:tcW w:w="19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B1648F4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>范围 · 研究什么</w:t>
            </w:r>
          </w:p>
        </w:tc>
        <w:tc>
          <w:tcPr>
            <w:tcW w:w="21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AAC45EB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>视角 · 谁在看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57F07BD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>方法 · 怎么知道(课程)</w:t>
            </w:r>
          </w:p>
        </w:tc>
        <w:tc>
          <w:tcPr>
            <w:tcW w:w="2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0DC2B44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>伦理 · 应不应该</w:t>
            </w:r>
          </w:p>
        </w:tc>
      </w:tr>
      <w:tr w14:paraId="118C4399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DB624D7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历史</w:t>
            </w:r>
          </w:p>
        </w:tc>
        <w:tc>
          <w:tcPr>
            <w:tcW w:w="19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ED4CA3D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重建无法重演的过去</w:t>
            </w:r>
          </w:p>
        </w:tc>
        <w:tc>
          <w:tcPr>
            <w:tcW w:w="21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9F40BEF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谁的记录留下、谁的声音消失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EDE4B72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史料评估 · 多源对照(OPCVL / 哥伦布)</w:t>
            </w:r>
          </w:p>
        </w:tc>
        <w:tc>
          <w:tcPr>
            <w:tcW w:w="2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2F9544F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谁有权讲述 · 纪念 vs 歪曲(AI 重写历史)</w:t>
            </w:r>
          </w:p>
        </w:tc>
      </w:tr>
      <w:tr w14:paraId="47D15BDF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45BCECA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自然科学</w:t>
            </w:r>
          </w:p>
        </w:tc>
        <w:tc>
          <w:tcPr>
            <w:tcW w:w="19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F892B70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自然世界的规律</w:t>
            </w:r>
          </w:p>
        </w:tc>
        <w:tc>
          <w:tcPr>
            <w:tcW w:w="21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DBC6C45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范式 · 科学共同体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5F3DE29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可证伪 · 对照 · 重复 · 评审(科学怎么算知道)</w:t>
            </w:r>
          </w:p>
        </w:tc>
        <w:tc>
          <w:tcPr>
            <w:tcW w:w="2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73EE51E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研究伦理 · 伪科学滥用</w:t>
            </w:r>
          </w:p>
        </w:tc>
      </w:tr>
      <w:tr w14:paraId="77BAE00E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62B8661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数学</w:t>
            </w:r>
          </w:p>
        </w:tc>
        <w:tc>
          <w:tcPr>
            <w:tcW w:w="19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53BE0A22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抽象的数与形 · 必然关系</w:t>
            </w:r>
          </w:p>
        </w:tc>
        <w:tc>
          <w:tcPr>
            <w:tcW w:w="21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FF20FC5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不同公理系统 · 发现还是发明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1E27079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公理 + 证明 · 一个反例就推翻(靠证明不靠证据)</w:t>
            </w:r>
          </w:p>
        </w:tc>
        <w:tc>
          <w:tcPr>
            <w:tcW w:w="2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E22C121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算法 / 加密 / 模型的后果</w:t>
            </w:r>
          </w:p>
        </w:tc>
      </w:tr>
      <w:tr w14:paraId="0370709C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3171DB5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人文社科</w:t>
            </w:r>
          </w:p>
        </w:tc>
        <w:tc>
          <w:tcPr>
            <w:tcW w:w="19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17A749E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用科学方法研究人</w:t>
            </w:r>
          </w:p>
        </w:tc>
        <w:tc>
          <w:tcPr>
            <w:tcW w:w="21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F80342E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研究者也是人 · 被研究者会回应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1C362C37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数据 · 相关 vs 因果 · 样本(研究人凭什么算数)</w:t>
            </w:r>
          </w:p>
        </w:tc>
        <w:tc>
          <w:tcPr>
            <w:tcW w:w="2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42258E5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知情同意 · 数据隐私</w:t>
            </w:r>
          </w:p>
        </w:tc>
      </w:tr>
      <w:tr w14:paraId="438C9F81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4C870AE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艺术</w:t>
            </w:r>
          </w:p>
        </w:tc>
        <w:tc>
          <w:tcPr>
            <w:tcW w:w="19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69072FF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表达与意义 · 求共鸣</w:t>
            </w:r>
          </w:p>
        </w:tc>
        <w:tc>
          <w:tcPr>
            <w:tcW w:w="215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5E362F1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作者 · 时代 · 读者 · 多种有据解读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03D7348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有据解读 vs 脑补(你真的读懂那首诗)</w:t>
            </w:r>
          </w:p>
        </w:tc>
        <w:tc>
          <w:tcPr>
            <w:tcW w:w="2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2DEC387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6"/>
                <w:szCs w:val="16"/>
              </w:rPr>
              <w:t>表达边界 · 再现他人(AI 模仿真人)</w:t>
            </w:r>
          </w:p>
        </w:tc>
      </w:tr>
    </w:tbl>
    <w:p w14:paraId="1EFED497">
      <w:pPr>
        <w:spacing w:before="16" w:after="130" w:line="330" w:lineRule="auto"/>
      </w:pPr>
      <w:r>
        <w:rPr>
          <w:b/>
          <w:bCs/>
          <w:sz w:val="21"/>
          <w:szCs w:val="21"/>
        </w:rPr>
        <w:t>怎么读这张矩阵</w:t>
      </w:r>
      <w:r>
        <w:rPr>
          <w:b w:val="0"/>
          <w:bCs w:val="0"/>
          <w:sz w:val="21"/>
          <w:szCs w:val="21"/>
        </w:rPr>
        <w:t>:注意「方法」这一列——它是你 AOK 课的主战场(历史靠史料、科学靠证据、数学靠证明……),五门课各占一格,严丝合缝。而其余三列显出,体系还能往哪长:把每个 AOK 的「伦理」维度接到你的伦理课、把「视角」维度接到认知者课——</w:t>
      </w:r>
      <w:r>
        <w:rPr>
          <w:b/>
          <w:bCs/>
          <w:sz w:val="21"/>
          <w:szCs w:val="21"/>
        </w:rPr>
        <w:t>你手里已有的课,稍加连接就能填</w:t>
      </w:r>
      <w:r>
        <w:rPr>
          <w:b w:val="0"/>
          <w:bCs w:val="0"/>
          <w:sz w:val="21"/>
          <w:szCs w:val="21"/>
        </w:rPr>
        <w:t>。这张矩阵,就是你「覆盖完整 TOK」最硬的证据。</w:t>
      </w:r>
    </w:p>
    <w:p w14:paraId="1BDE1939">
      <w:r>
        <w:br w:type="page"/>
      </w:r>
    </w:p>
    <w:p w14:paraId="62599D23">
      <w:pPr>
        <w:pStyle w:val="2"/>
        <w:pBdr>
          <w:bottom w:val="single" w:color="1F3A5F" w:sz="14" w:space="6"/>
        </w:pBdr>
        <w:spacing w:before="340" w:after="60"/>
      </w:pPr>
      <w:r>
        <w:rPr>
          <w:b/>
          <w:bCs/>
          <w:color w:val="1F3A5F"/>
          <w:sz w:val="30"/>
          <w:szCs w:val="30"/>
        </w:rPr>
        <w:t>4 · 知识工具课:横跨所有学科的那一层</w:t>
      </w:r>
    </w:p>
    <w:p w14:paraId="6106F8B7">
      <w:pPr>
        <w:spacing w:before="30" w:after="180" w:line="280" w:lineRule="auto"/>
      </w:pPr>
      <w:r>
        <w:rPr>
          <w:i/>
          <w:iCs/>
          <w:color w:val="6B7280"/>
          <w:sz w:val="18"/>
          <w:szCs w:val="18"/>
        </w:rPr>
        <w:t>The cross-cutting layer</w:t>
      </w:r>
    </w:p>
    <w:p w14:paraId="33283EFC">
      <w:pPr>
        <w:spacing w:before="0" w:after="130" w:line="330" w:lineRule="auto"/>
      </w:pPr>
      <w:r>
        <w:rPr>
          <w:b w:val="0"/>
          <w:bCs w:val="0"/>
          <w:sz w:val="21"/>
          <w:szCs w:val="21"/>
        </w:rPr>
        <w:t>AOK 课是</w:t>
      </w:r>
      <w:r>
        <w:rPr>
          <w:b/>
          <w:bCs/>
          <w:sz w:val="21"/>
          <w:szCs w:val="21"/>
        </w:rPr>
        <w:t>纵</w:t>
      </w:r>
      <w:r>
        <w:rPr>
          <w:b w:val="0"/>
          <w:bCs w:val="0"/>
          <w:sz w:val="21"/>
          <w:szCs w:val="21"/>
        </w:rPr>
        <w:t>的——每个学科一根柱子。知识工具课是</w:t>
      </w:r>
      <w:r>
        <w:rPr>
          <w:b/>
          <w:bCs/>
          <w:sz w:val="21"/>
          <w:szCs w:val="21"/>
        </w:rPr>
        <w:t>横</w:t>
      </w:r>
      <w:r>
        <w:rPr>
          <w:b w:val="0"/>
          <w:bCs w:val="0"/>
          <w:sz w:val="21"/>
          <w:szCs w:val="21"/>
        </w:rPr>
        <w:t>的:它们不属于某一个学科,而是支柱被练成的、能</w:t>
      </w:r>
      <w:r>
        <w:rPr>
          <w:b/>
          <w:bCs/>
          <w:sz w:val="21"/>
          <w:szCs w:val="21"/>
        </w:rPr>
        <w:t>跨学科迁移</w:t>
      </w:r>
      <w:r>
        <w:rPr>
          <w:b w:val="0"/>
          <w:bCs w:val="0"/>
          <w:sz w:val="21"/>
          <w:szCs w:val="21"/>
        </w:rPr>
        <w:t>的技能。但先说清一件对学校很要紧的事:</w:t>
      </w:r>
    </w:p>
    <w:p w14:paraId="0BB74B0F"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>「知识工具」是你产品的组织标签,不是 TOK 的官方类别。</w:t>
      </w:r>
      <w:r>
        <w:rPr>
          <w:b w:val="0"/>
          <w:bCs w:val="0"/>
          <w:sz w:val="21"/>
          <w:szCs w:val="21"/>
        </w:rPr>
        <w:t>现行 TOK(2022)只有三层——</w:t>
      </w:r>
      <w:r>
        <w:rPr>
          <w:b/>
          <w:bCs/>
          <w:sz w:val="21"/>
          <w:szCs w:val="21"/>
        </w:rPr>
        <w:t>知识框架(四根支柱)+ 主题 + AOK</w:t>
      </w:r>
      <w:r>
        <w:rPr>
          <w:b w:val="0"/>
          <w:bCs w:val="0"/>
          <w:sz w:val="21"/>
          <w:szCs w:val="21"/>
        </w:rPr>
        <w:t>,并</w:t>
      </w:r>
      <w:r>
        <w:rPr>
          <w:b/>
          <w:bCs/>
          <w:sz w:val="21"/>
          <w:szCs w:val="21"/>
        </w:rPr>
        <w:t>没有</w:t>
      </w:r>
      <w:r>
        <w:rPr>
          <w:b w:val="0"/>
          <w:bCs w:val="0"/>
          <w:sz w:val="21"/>
          <w:szCs w:val="21"/>
        </w:rPr>
        <w:t>叫「知识工具」的一类;旧版那套 Ways of Knowing 也已移除。所以:</w:t>
      </w:r>
      <w:r>
        <w:rPr>
          <w:b/>
          <w:bCs/>
          <w:sz w:val="21"/>
          <w:szCs w:val="21"/>
        </w:rPr>
        <w:t>对内</w:t>
      </w:r>
      <w:r>
        <w:rPr>
          <w:b w:val="0"/>
          <w:bCs w:val="0"/>
          <w:sz w:val="21"/>
          <w:szCs w:val="21"/>
        </w:rPr>
        <w:t>你尽可以用「知识工具」组织课程,</w:t>
      </w:r>
      <w:r>
        <w:rPr>
          <w:b/>
          <w:bCs/>
          <w:sz w:val="21"/>
          <w:szCs w:val="21"/>
        </w:rPr>
        <w:t>对外(尤其对学校),把它们对应到官方支柱上</w:t>
      </w:r>
      <w:r>
        <w:rPr>
          <w:b w:val="0"/>
          <w:bCs w:val="0"/>
          <w:sz w:val="21"/>
          <w:szCs w:val="21"/>
        </w:rPr>
        <w:t>——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38"/>
      </w:tblGrid>
      <w:tr w14:paraId="1B35F8EB">
        <w:trPr>
          <w:tblHeader/>
        </w:trPr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820571A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你的知识工具课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6E8EE5B">
            <w:pPr>
              <w:spacing w:after="0" w:line="256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对应官方框架的支柱</w:t>
            </w:r>
          </w:p>
        </w:tc>
      </w:tr>
      <w:tr w14:paraId="5465F29B"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D3C54B3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认知者的视角 · 语言如何塑造思维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3A8D2E28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视角 Perspectives</w:t>
            </w:r>
          </w:p>
        </w:tc>
      </w:tr>
      <w:tr w14:paraId="5D281E01"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859A26C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论证与谬误 · 数据与统计 · 我们能多确定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5E2A119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方法与工具 Methods and tools</w:t>
            </w:r>
          </w:p>
        </w:tc>
      </w:tr>
      <w:tr w14:paraId="59A5726F"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CDBF5C1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SIFT · 横向阅读 · 资金链 · CDA · 漂绿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008AF5B5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方法与工具(信息层)</w:t>
            </w:r>
          </w:p>
        </w:tc>
      </w:tr>
      <w:tr w14:paraId="5BDFE711"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8898157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事实 / 观点 / 价值判断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723C4EC8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范围 + 方法的地基(先分清知识的种类)</w:t>
            </w:r>
          </w:p>
        </w:tc>
      </w:tr>
      <w:tr w14:paraId="6BE54FFC"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21163AD9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伦理判断(含 AI 伦理)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FAFCAF4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伦理 Ethics</w:t>
            </w:r>
          </w:p>
        </w:tc>
      </w:tr>
      <w:tr w14:paraId="7847469E"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61DCD988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元认知 · 审视自己的推理</w:t>
            </w:r>
          </w:p>
        </w:tc>
        <w:tc>
          <w:tcPr>
            <w:tcW w:w="4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4" w:type="dxa"/>
              <w:left w:w="90" w:type="dxa"/>
              <w:bottom w:w="54" w:type="dxa"/>
              <w:right w:w="90" w:type="dxa"/>
            </w:tcMar>
            <w:vAlign w:val="center"/>
          </w:tcPr>
          <w:p w14:paraId="429BD690">
            <w:pPr>
              <w:spacing w:after="0" w:line="256" w:lineRule="auto"/>
              <w:jc w:val="left"/>
            </w:pPr>
            <w:r>
              <w:rPr>
                <w:b w:val="0"/>
                <w:bCs w:val="0"/>
                <w:color w:val="222222"/>
                <w:sz w:val="18"/>
                <w:szCs w:val="18"/>
              </w:rPr>
              <w:t>横跨四根支柱的反身性</w:t>
            </w:r>
          </w:p>
        </w:tc>
      </w:tr>
    </w:tbl>
    <w:p w14:paraId="4799B6D4">
      <w:pPr>
        <w:spacing w:before="14" w:after="130" w:line="330" w:lineRule="auto"/>
      </w:pPr>
      <w:r>
        <w:rPr>
          <w:b w:val="0"/>
          <w:bCs w:val="0"/>
          <w:color w:val="1F3A5F"/>
          <w:sz w:val="21"/>
          <w:szCs w:val="21"/>
        </w:rPr>
        <w:t>一句话:你那些「知识工具课」,本质上就是官方框架里</w:t>
      </w:r>
      <w:r>
        <w:rPr>
          <w:b/>
          <w:bCs/>
          <w:color w:val="1F3A5F"/>
          <w:sz w:val="21"/>
          <w:szCs w:val="21"/>
        </w:rPr>
        <w:t>「方法与工具」+「视角」</w:t>
      </w:r>
      <w:r>
        <w:rPr>
          <w:b w:val="0"/>
          <w:bCs w:val="0"/>
          <w:color w:val="1F3A5F"/>
          <w:sz w:val="21"/>
          <w:szCs w:val="21"/>
        </w:rPr>
        <w:t>这两根支柱(再加伦理那一门),被练成了</w:t>
      </w:r>
      <w:r>
        <w:rPr>
          <w:b/>
          <w:bCs/>
          <w:color w:val="1F3A5F"/>
          <w:sz w:val="21"/>
          <w:szCs w:val="21"/>
        </w:rPr>
        <w:t>可迁移、可测</w:t>
      </w:r>
      <w:r>
        <w:rPr>
          <w:b w:val="0"/>
          <w:bCs w:val="0"/>
          <w:color w:val="1F3A5F"/>
          <w:sz w:val="21"/>
          <w:szCs w:val="21"/>
        </w:rPr>
        <w:t>的技能。这样讲——既保住你产品自己的组织方式,又用对了 TOK 官方术语,对学校</w:t>
      </w:r>
      <w:r>
        <w:rPr>
          <w:b/>
          <w:bCs/>
          <w:color w:val="1F3A5F"/>
          <w:sz w:val="21"/>
          <w:szCs w:val="21"/>
        </w:rPr>
        <w:t>滴水不漏</w:t>
      </w:r>
      <w:r>
        <w:rPr>
          <w:b w:val="0"/>
          <w:bCs w:val="0"/>
          <w:color w:val="1F3A5F"/>
          <w:sz w:val="21"/>
          <w:szCs w:val="21"/>
        </w:rPr>
        <w:t>。</w:t>
      </w:r>
    </w:p>
    <w:p w14:paraId="5FD8F652">
      <w:pPr>
        <w:spacing w:before="10" w:after="130" w:line="330" w:lineRule="auto"/>
      </w:pPr>
      <w:r>
        <w:rPr>
          <w:b w:val="0"/>
          <w:bCs w:val="0"/>
          <w:sz w:val="21"/>
          <w:szCs w:val="21"/>
        </w:rPr>
        <w:t>这也正是你产品最值钱的地方:</w:t>
      </w:r>
      <w:r>
        <w:rPr>
          <w:b/>
          <w:bCs/>
          <w:sz w:val="21"/>
          <w:szCs w:val="21"/>
        </w:rPr>
        <w:t>测的是可迁移的思维能力</w:t>
      </w:r>
      <w:r>
        <w:rPr>
          <w:b w:val="0"/>
          <w:bCs w:val="0"/>
          <w:sz w:val="21"/>
          <w:szCs w:val="21"/>
        </w:rPr>
        <w:t>。「可迁移」在这张表上看得清清楚楚——同一根支柱(比如「视角」),在历史里是「谁的记录留下」、在艺术里是「谁在解读」,而「认知者的视角」课练的就是这根支柱</w:t>
      </w:r>
      <w:r>
        <w:rPr>
          <w:b/>
          <w:bCs/>
          <w:sz w:val="21"/>
          <w:szCs w:val="21"/>
        </w:rPr>
        <w:t>本身</w:t>
      </w:r>
      <w:r>
        <w:rPr>
          <w:b w:val="0"/>
          <w:bCs w:val="0"/>
          <w:sz w:val="21"/>
          <w:szCs w:val="21"/>
        </w:rPr>
        <w:t>,哪个学科都用得上。</w:t>
      </w:r>
    </w:p>
    <w:p w14:paraId="785057E9">
      <w:r>
        <w:br w:type="page"/>
      </w:r>
    </w:p>
    <w:p w14:paraId="0899175E">
      <w:pPr>
        <w:pStyle w:val="2"/>
        <w:pBdr>
          <w:bottom w:val="single" w:color="1F3A5F" w:sz="14" w:space="6"/>
        </w:pBdr>
        <w:spacing w:before="340" w:after="60"/>
      </w:pPr>
      <w:r>
        <w:rPr>
          <w:b/>
          <w:bCs/>
          <w:color w:val="1F3A5F"/>
          <w:sz w:val="30"/>
          <w:szCs w:val="30"/>
        </w:rPr>
        <w:t>5 · 这对你意味着什么(战略)</w:t>
      </w:r>
    </w:p>
    <w:p w14:paraId="7861BA74">
      <w:pPr>
        <w:spacing w:before="30" w:after="180" w:line="280" w:lineRule="auto"/>
      </w:pPr>
      <w:r>
        <w:rPr>
          <w:i/>
          <w:iCs/>
          <w:color w:val="6B7280"/>
          <w:sz w:val="18"/>
          <w:szCs w:val="18"/>
        </w:rPr>
        <w:t>What this means</w:t>
      </w:r>
    </w:p>
    <w:p w14:paraId="4C5B4286"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>一、一堆课 → 一个体系:</w:t>
      </w:r>
      <w:r>
        <w:rPr>
          <w:b w:val="0"/>
          <w:bCs w:val="0"/>
          <w:sz w:val="21"/>
          <w:szCs w:val="21"/>
        </w:rPr>
        <w:t>这根骨架让近三十门课有了一张可讲的总图(开头那张架构图)。你不再是「有很多课」,你是「有一个体系」。</w:t>
      </w:r>
    </w:p>
    <w:p w14:paraId="6D904B0E"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>二、让「可练可测的 TOK」真正成立:</w:t>
      </w:r>
      <w:r>
        <w:rPr>
          <w:b w:val="0"/>
          <w:bCs w:val="0"/>
          <w:sz w:val="21"/>
          <w:szCs w:val="21"/>
        </w:rPr>
        <w:t>你不只是「有很多批判性思维课」——你是</w:t>
      </w:r>
      <w:r>
        <w:rPr>
          <w:b/>
          <w:bCs/>
          <w:sz w:val="21"/>
          <w:szCs w:val="21"/>
        </w:rPr>
        <w:t>用 TOK 官方知识框架组织的、覆盖全部五个 AOK、且每根支柱都有可练可测的课</w:t>
      </w:r>
      <w:r>
        <w:rPr>
          <w:b w:val="0"/>
          <w:bCs w:val="0"/>
          <w:sz w:val="21"/>
          <w:szCs w:val="21"/>
        </w:rPr>
        <w:t>的体系。这句话,没有任何竞品说得出。</w:t>
      </w:r>
    </w:p>
    <w:p w14:paraId="0FCE575A"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>三、对学校:</w:t>
      </w:r>
      <w:r>
        <w:rPr>
          <w:b w:val="0"/>
          <w:bCs w:val="0"/>
          <w:sz w:val="21"/>
          <w:szCs w:val="21"/>
        </w:rPr>
        <w:t>知识框架是 TOK 课堂的核心工具。你用它当骨架,等于直接说同一种语言——校长一看就懂这是「为 TOK 量身定做的」,而不是一个外行做的通用产品。</w:t>
      </w:r>
    </w:p>
    <w:p w14:paraId="556ECB36"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>四、对投资人:</w:t>
      </w:r>
      <w:r>
        <w:rPr>
          <w:b w:val="0"/>
          <w:bCs w:val="0"/>
          <w:sz w:val="21"/>
          <w:szCs w:val="21"/>
        </w:rPr>
        <w:t>它把你的护城河</w:t>
      </w:r>
      <w:r>
        <w:rPr>
          <w:b/>
          <w:bCs/>
          <w:sz w:val="21"/>
          <w:szCs w:val="21"/>
        </w:rPr>
        <w:t>可视化</w:t>
      </w:r>
      <w:r>
        <w:rPr>
          <w:b w:val="0"/>
          <w:bCs w:val="0"/>
          <w:sz w:val="21"/>
          <w:szCs w:val="21"/>
        </w:rPr>
        <w:t>了:不是「又一个批判性思维 App」,而是「一个真懂 TOK 的老师,把 TOK 做成了有骨架、可量化的系统」。难复制的,正是这套骨架背后的学科判断。</w:t>
      </w:r>
    </w:p>
    <w:p w14:paraId="06145F0B"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>五、它还显出能往哪长:</w:t>
      </w:r>
      <w:r>
        <w:rPr>
          <w:b w:val="0"/>
          <w:bCs w:val="0"/>
          <w:sz w:val="21"/>
          <w:szCs w:val="21"/>
        </w:rPr>
        <w:t>矩阵里相对空的格子 = 机会(每个 AOK 的伦理维度可深化、人文社科的视角可接认知者课……)。骨架不只整理现状,还给你一张</w:t>
      </w:r>
      <w:r>
        <w:rPr>
          <w:b/>
          <w:bCs/>
          <w:sz w:val="21"/>
          <w:szCs w:val="21"/>
        </w:rPr>
        <w:t>清晰的扩展地图</w:t>
      </w:r>
      <w:r>
        <w:rPr>
          <w:b w:val="0"/>
          <w:bCs w:val="0"/>
          <w:sz w:val="21"/>
          <w:szCs w:val="21"/>
        </w:rPr>
        <w:t>。</w:t>
      </w:r>
    </w:p>
    <w:p w14:paraId="60CDF53A">
      <w:pPr>
        <w:spacing w:before="20" w:after="130" w:line="330" w:lineRule="auto"/>
      </w:pPr>
      <w:r>
        <w:rPr>
          <w:b w:val="0"/>
          <w:bCs w:val="0"/>
          <w:sz w:val="21"/>
          <w:szCs w:val="21"/>
        </w:rPr>
        <w:t>一句话收尾:</w:t>
      </w:r>
      <w:r>
        <w:rPr>
          <w:b/>
          <w:bCs/>
          <w:sz w:val="21"/>
          <w:szCs w:val="21"/>
        </w:rPr>
        <w:t>这根骨架不增加任何新内容,但它让你已有的一切,第一次站成一个完整的、可讲的、可卖的体系。</w:t>
      </w:r>
      <w:r>
        <w:rPr>
          <w:b w:val="0"/>
          <w:bCs w:val="0"/>
          <w:sz w:val="21"/>
          <w:szCs w:val="21"/>
        </w:rPr>
        <w:t xml:space="preserve"> 下一步若要落地,就是把这套骨架的语言,贯进你的技能树图和总介绍——让对外材料和这个体系真正对齐。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E1099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26759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用一套骨架,串起所有课 · TOK 知识框架 · 思维印记</w:t>
    </w:r>
    <w:r>
      <w:rPr>
        <w:color w:val="6B7280"/>
        <w:sz w:val="16"/>
        <w:szCs w:val="16"/>
      </w:rPr>
      <w:tab/>
      <w:t>体系架构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ECF04"/>
    <w:multiLevelType w:val="singleLevel"/>
    <w:tmpl w:val="F9FECF04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DFB4C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2026-06-16T11:40:09Z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7DA6AE35AA919019A9D3306A7F92D83F_42</vt:lpwstr>
  </property>
</Properties>
</file>