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60" w:line="269" w:lineRule="auto"/>
        <w:jc w:val="center"/>
      </w:pPr>
      <w:r>
        <w:rPr>
          <w:rFonts w:ascii="Times New Roman" w:hAnsi="Times New Roman" w:eastAsia="楷体"/>
          <w:b/>
          <w:color w:val="24364B"/>
          <w:sz w:val="32"/>
        </w:rPr>
        <w:t>思维印记 · 过程观察报告</w:t>
      </w:r>
    </w:p>
    <w:p>
      <w:pPr>
        <w:spacing w:before="0" w:after="160" w:line="269" w:lineRule="auto"/>
        <w:jc w:val="center"/>
      </w:pPr>
      <w:r>
        <w:rPr>
          <w:rFonts w:ascii="Times New Roman" w:hAnsi="Times New Roman" w:eastAsia="楷体"/>
          <w:b/>
          <w:color w:val="24364B"/>
          <w:sz w:val="25"/>
        </w:rPr>
        <w:t>学生画像10：检索表达薄弱型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任务：Did China make the Earth become more sustainable?（800 词）</w:t>
      </w:r>
    </w:p>
    <w:p>
      <w:pPr>
        <w:spacing w:before="0" w:after="160" w:line="26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说明：这份报告只描述这一次任务里可观察到的原话和行为。它不打分、不定级、不和任何人比较、不预测考试成绩。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222222"/>
          <w:sz w:val="20"/>
        </w:rPr>
        <w:t>总体观察：你本次的主要困难是检索词和表达不够精准：一开始搜 China good for environment、中国 环境 变好 英文，结果很杂。随着 AI 脚手架介入，你逐步学会把题目拆成 greening、leaf area、CO2 emissions、climate impacts、policy context，并能记录失败搜索、有效搜索、打开理由和使用决定。这类报告不能只看最后来源数量，而要看检索语言如何变精确。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最明显的短板是起始关键词太泛，导致搜索结果低质。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关键进步是把 vague words 改成 measurable terms：good/environment → greening/leaf area/CO2 emissions。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最有价值的过程证据是你最后能解释每个链接为什么打开，而不是只列链接。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222222"/>
          <w:sz w:val="20"/>
        </w:rPr>
        <w:t>下一次最值得继续训练的是：先做“关键词拆解表”：中文直觉词、英文候选词、可测量指标、失败搜索、有效搜索、打开理由。AI 可以帮你翻译和改写检索词，但你需要自己执行搜索并记录为什么点开。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允许使用 AI 翻译专业词，如 植被覆盖 → vegetated area、叶面积 → leaf area。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每个搜索词都要记录是否有效，失败搜索也是过程证据。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开头不要直接搜 good/bad，应先把 sustainability 拆成可测指标。</w:t>
      </w:r>
    </w:p>
    <w:p>
      <w:pPr>
        <w:spacing w:before="0" w:after="12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来源使用摘要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blBorders>
      </w:tblPr>
      <w:tblGrid>
        <w:gridCol w:w="1500"/>
        <w:gridCol w:w="1850"/>
        <w:gridCol w:w="3450"/>
        <w:gridCol w:w="3000"/>
      </w:tblGrid>
      <w:tr>
        <w:trPr>
          <w:tblHeader w:val="true"/>
        </w:trPr>
        <w:tc>
          <w:tcPr>
            <w:tcW w:type="dxa" w:w="15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来源</w:t>
            </w:r>
          </w:p>
        </w:tc>
        <w:tc>
          <w:tcPr>
            <w:tcW w:type="dxa" w:w="18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你怎么用它</w:t>
            </w:r>
          </w:p>
        </w:tc>
        <w:tc>
          <w:tcPr>
            <w:tcW w:type="dxa" w:w="34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可以支持</w:t>
            </w:r>
          </w:p>
        </w:tc>
        <w:tc>
          <w:tcPr>
            <w:tcW w:type="dxa" w:w="30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不能支持/边界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失败搜索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检索过程证据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China good for environment、中国 环境 变好 英文显示初始困难。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不是正式来源，但能说明能力起点。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微信公众号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真实材料起点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提供可提取关键词：NASA、卫星、地球变绿、印度、中国。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不作为证据。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NASA Ames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有效搜索结果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通过 NASA China India greening Earth satellite 找到。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需要记录打开理由：nasa.gov 与标题匹配。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Nature/PMC/PubMed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上游研究链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通过 NASA 底部链接和论文题名 + PMC 找到。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不能因读不顺就放弃，也不能重复计票。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OWID/ESSD/GCB / IEA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排放和趋势链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通过 China share of global CO2 emissions 2024、China CO2 emissions 2025 decline 找到。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IEA 是 energy-related 趋势，不是总排放结论。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The Economist + World Bank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媒介与背景链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通过 The Economist three degrees global warming 与 World Bank Bangladesh climate migrants 2050 找到。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视频不能由 AI 代看。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co2science / Exxon / MEE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反方、退出与中文链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反方来自推荐视频简介；MEE来自中文政策搜索。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Exxon 不因看到就展开，MEE 是政策语境。</w:t>
            </w:r>
          </w:p>
        </w:tc>
      </w:tr>
    </w:tbl>
    <w:p>
      <w:pPr>
        <w:spacing w:before="0" w:after="60" w:line="269" w:lineRule="auto"/>
      </w:pPr>
    </w:p>
    <w:p>
      <w:pPr>
        <w:spacing w:before="0" w:after="4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认知深度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444444"/>
          <w:sz w:val="20"/>
        </w:rPr>
        <w:t>你是如何组织问题、证据、方法、观点、限制和反思。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blBorders>
      </w:tblPr>
      <w:tblGrid>
        <w:gridCol w:w="1450"/>
        <w:gridCol w:w="2800"/>
        <w:gridCol w:w="3350"/>
        <w:gridCol w:w="2200"/>
      </w:tblGrid>
      <w:tr>
        <w:trPr>
          <w:tblHeader w:val="true"/>
        </w:trPr>
        <w:tc>
          <w:tcPr>
            <w:tcW w:type="dxa" w:w="14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维度</w:t>
            </w:r>
          </w:p>
        </w:tc>
        <w:tc>
          <w:tcPr>
            <w:tcW w:type="dxa" w:w="28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观察结论</w:t>
            </w:r>
          </w:p>
        </w:tc>
        <w:tc>
          <w:tcPr>
            <w:tcW w:type="dxa" w:w="33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你的原话</w:t>
            </w:r>
          </w:p>
        </w:tc>
        <w:tc>
          <w:tcPr>
            <w:tcW w:type="dxa" w:w="22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边界/注意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D1 任务理解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能在 AI 帮助下把题目拆成可搜索指标。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我现在最大的问题是不知道从哪里搜。 / 我还把sustainable拆成greening、emissions、climate impacts、policy context四个检索方向。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开头弱，但后期拆解明显进步。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D2 证据与信源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来源链完整，但依赖搜索词脚手架。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Nature那条打开理由：NASA页面底部提到Nature Sustainability，所以我不是直接从搜索结果乱点进去。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能力证据在 why opened，而不只是 source name。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D3 论证结构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最终能形成 greening + emissions + impacts + limited thesis。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China made a measurable contribution to global greening, but that does not fully prove global sustainability because emissions and climate impacts remain serious。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结构较清楚，但表达仍需打磨。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D4 视角与限制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能理解 green area 太泛，leaf area 更贴论文词。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green area too vague -&gt; leaf area more precise。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这是语言精确化的核心证据。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D5 修订迭代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检索词不断改写：中文泛搜 → 英文短语 → 指标化搜索。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改写成The Economist three degrees global warming。 / 改写成World Bank Bangladesh climate migrants 2050。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修订主要发生在检索层。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D6 元认知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能意识到 AI suggested search terms 和 AI translation 应被披露。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AI suggested search terms可以吗？ / 我想把'植被覆盖'问AI翻译成vegetated area。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这是合规和学习意识。</w:t>
            </w:r>
          </w:p>
        </w:tc>
      </w:tr>
    </w:tbl>
    <w:p>
      <w:pPr>
        <w:spacing w:before="0" w:after="60" w:line="269" w:lineRule="auto"/>
      </w:pPr>
    </w:p>
    <w:p>
      <w:pPr>
        <w:spacing w:before="0" w:after="4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智识自主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444444"/>
          <w:sz w:val="20"/>
        </w:rPr>
        <w:t>你的认知活动由谁驱动、判断归谁所有、边界是否被守住、证据是否真实改变你的行动。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blBorders>
      </w:tblPr>
      <w:tblGrid>
        <w:gridCol w:w="1650"/>
        <w:gridCol w:w="5000"/>
        <w:gridCol w:w="3150"/>
      </w:tblGrid>
      <w:tr>
        <w:trPr>
          <w:tblHeader w:val="true"/>
        </w:trPr>
        <w:tc>
          <w:tcPr>
            <w:tcW w:type="dxa" w:w="16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维度</w:t>
            </w:r>
          </w:p>
        </w:tc>
        <w:tc>
          <w:tcPr>
            <w:tcW w:type="dxa" w:w="50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观察结论</w:t>
            </w:r>
          </w:p>
        </w:tc>
        <w:tc>
          <w:tcPr>
            <w:tcW w:type="dxa" w:w="31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边界/注意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A1 方向自主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开头方向弱，但你愿意暴露“不知道怎么搜”的真实问题。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弱起点本身是可训练证据。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A2 发起自主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你执行搜索、打开链接、记录打开理由。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AI 帮检索词，不等于 AI 替你完成检索。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A3 边界主权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能询问 AI search terms 是否算答案，并准备在 AI use statement 中披露。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这是边界意识。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A4 对抗与检验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能从推荐反方到 co2science，再决定 Exxon 不展开。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反方搜索仍依赖提示和推荐流。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A5 判断署名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最终 source log 有失败搜索、有效搜索、打开理由、使用决定。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这是该画像最强署名证据。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A6 迁移潜力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关键词拆解表可迁移到其他主题。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建议形成双语关键词库。</w:t>
            </w:r>
          </w:p>
        </w:tc>
      </w:tr>
    </w:tbl>
    <w:p>
      <w:pPr>
        <w:spacing w:before="0" w:after="60" w:line="269" w:lineRule="auto"/>
      </w:pPr>
    </w:p>
    <w:p>
      <w:pPr>
        <w:spacing w:before="0" w:after="4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提示词与工具卡观察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444444"/>
          <w:sz w:val="20"/>
        </w:rPr>
        <w:t>你什么时候把 AI 当答案机器，什么时候把 AI 当追问者、检查员和工具递送者。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blBorders>
      </w:tblPr>
      <w:tblGrid>
        <w:gridCol w:w="1550"/>
        <w:gridCol w:w="3300"/>
        <w:gridCol w:w="2700"/>
        <w:gridCol w:w="2250"/>
      </w:tblGrid>
      <w:tr>
        <w:trPr>
          <w:tblHeader w:val="true"/>
        </w:trPr>
        <w:tc>
          <w:tcPr>
            <w:tcW w:type="dxa" w:w="15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观察面</w:t>
            </w:r>
          </w:p>
        </w:tc>
        <w:tc>
          <w:tcPr>
            <w:tcW w:type="dxa" w:w="33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样本表现</w:t>
            </w:r>
          </w:p>
        </w:tc>
        <w:tc>
          <w:tcPr>
            <w:tcW w:type="dxa" w:w="27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下游影响</w:t>
            </w:r>
          </w:p>
        </w:tc>
        <w:tc>
          <w:tcPr>
            <w:tcW w:type="dxa" w:w="22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边界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检索词阶梯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good for environment → greening / leaf area / CO2 emissions。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把泛搜变成指标搜。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AI 可帮改词，但学生要记录。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打开理由卡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解释 NASA、Nature、PMC、OWID、ESSD、IEA 等为什么打开。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提升来源真实性。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链接清单不等于来源表。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翻译工具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叶面积、植被覆盖等术语翻译。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允许合理使用 AI 降低语言门槛。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翻译后仍要核对语境。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失败搜索日志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保留乱搜和有效搜索对比。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显示检索能力成长。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失败搜索不进正式参考。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AI use statement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披露 AI suggested search terms and translations。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保证合规。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不要写成 AI wrote evidence。</w:t>
            </w:r>
          </w:p>
        </w:tc>
      </w:tr>
    </w:tbl>
    <w:p>
      <w:pPr>
        <w:spacing w:before="0" w:after="60" w:line="269" w:lineRule="auto"/>
      </w:pPr>
    </w:p>
    <w:sectPr>
      <w:headerReference r:id="rId5" w:type="default"/>
      <w:footerReference r:id="rId6" w:type="default"/>
      <w:pgSz w:w="12240" w:h="15840"/>
      <w:pgMar w:top="1181" w:right="1181" w:bottom="1181" w:left="118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楷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7F9C3">
    <w:pPr>
      <w:pStyle w:val="24"/>
      <w:jc w:val="center"/>
    </w:pPr>
    <w:r/>
    <w:r>
      <w:rPr>
        <w:rFonts w:ascii="Times New Roman" w:hAnsi="Times New Roman" w:eastAsia="楷体"/>
        <w:b w:val="0"/>
        <w:color w:val="666666"/>
        <w:sz w:val="17"/>
      </w:rPr>
      <w:t>思维印记 · 学生画像10过程观察报告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D98E3D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7F52D2D"/>
    <w:rsid w:val="F3BAA6A4"/>
    <w:rsid w:val="FABA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yujie chen</cp:lastModifiedBy>
  <dcterms:modified xsi:type="dcterms:W3CDTF">2026-07-30T12:14:26Z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E3E92A94450198BEFF296A6AFF1F969B_42</vt:lpwstr>
  </property>
</Properties>
</file>