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0" w:after="160" w:line="269" w:lineRule="auto"/>
        <w:jc w:val="center"/>
      </w:pPr>
      <w:r>
        <w:rPr>
          <w:rFonts w:ascii="Times New Roman" w:hAnsi="Times New Roman" w:eastAsia="楷体"/>
          <w:b/>
          <w:color w:val="24364B"/>
          <w:sz w:val="32"/>
        </w:rPr>
        <w:t>思维印记 · 过程观察报告</w:t>
      </w:r>
    </w:p>
    <w:p>
      <w:pPr>
        <w:spacing w:before="0" w:after="160" w:line="269" w:lineRule="auto"/>
        <w:jc w:val="center"/>
      </w:pPr>
      <w:r>
        <w:rPr>
          <w:rFonts w:ascii="Times New Roman" w:hAnsi="Times New Roman" w:eastAsia="楷体"/>
          <w:b/>
          <w:color w:val="24364B"/>
          <w:sz w:val="25"/>
        </w:rPr>
        <w:t>学生画像5：产出导向代写依赖型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任务：Did China make the Earth become more sustainable?（800 词）</w:t>
      </w:r>
    </w:p>
    <w:p>
      <w:pPr>
        <w:spacing w:before="0" w:after="160" w:line="26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说明：这份报告只描述这一次任务里可观察到的原话和行为。它不打分、不定级、不和任何人比较、不预测考试成绩。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0"/>
        </w:rPr>
        <w:t>总体观察：你本次最主要的问题不是证据焦虑，也不是不会搜索，而是太想快速得到成品，让 AI 代劳。前期你直接要求“写一篇高分作文”“给能直接用的 thesis”，甚至提出“假装我已经查过 NASA”。后期在 AI 多次拒绝后，你开始自己打开来源、写句子、修改 AI 使用声明，并能承认最尴尬的真实片段，这是从代写依赖转向过程合规的重要变化。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最大风险是真实性风险：让 AI 代写、假装查过来源、直接复制漂亮句子。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关键修正是从“给我答案”转为“我自己写，AI 检查 source functions 与 overclaims”。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最终仍有依赖痕迹，但你能写出 At first I asked AI to draft, but AI refused and I wrote my own sentences after source checks。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222222"/>
          <w:sz w:val="20"/>
        </w:rPr>
        <w:t>下一次最值得继续训练的是：先建立“学生先行产出”规则：任何 AI 帮助前，你必须先写一个粗糙版本，哪怕只有一句 thesis、一句证据解释、一句疑问。AI 只能改你已经拥有的东西，不能替你制造第一稿。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所有来源必须由你自己打开后才可进入 source log。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AI 生成的英文句子不能直接复制；必须改写并说明你改了什么。</w:t>
      </w:r>
    </w:p>
    <w:p>
      <w:pPr>
        <w:pStyle w:val="16"/>
        <w:spacing w:after="80" w:line="259" w:lineRule="auto"/>
      </w:pPr>
      <w:r>
        <w:rPr>
          <w:rFonts w:ascii="Times New Roman" w:hAnsi="Times New Roman" w:eastAsia="楷体"/>
          <w:b w:val="0"/>
          <w:color w:val="222222"/>
          <w:sz w:val="21"/>
        </w:rPr>
        <w:t>AI use statement 要真实记录早期代写请求被拒绝后的转向。</w:t>
      </w:r>
    </w:p>
    <w:p>
      <w:pPr>
        <w:spacing w:before="0" w:after="12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来源使用摘要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500"/>
        <w:gridCol w:w="1850"/>
        <w:gridCol w:w="3450"/>
        <w:gridCol w:w="3000"/>
      </w:tblGrid>
      <w:tr>
        <w:trPr>
          <w:tblHeader w:val="true"/>
        </w:trPr>
        <w:tc>
          <w:tcPr>
            <w:tcW w:type="dxa" w:w="15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来源</w:t>
            </w:r>
          </w:p>
        </w:tc>
        <w:tc>
          <w:tcPr>
            <w:tcW w:type="dxa" w:w="18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你怎么用它</w:t>
            </w:r>
          </w:p>
        </w:tc>
        <w:tc>
          <w:tcPr>
            <w:tcW w:type="dxa" w:w="34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可以支持</w:t>
            </w:r>
          </w:p>
        </w:tc>
        <w:tc>
          <w:tcPr>
            <w:tcW w:type="dxa" w:w="30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不能支持/边界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微信公众号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真实起点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给出检索线索。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不能根据它直接写第一段。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NASA Ames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必须亲自打开的桥梁信源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确认页面作者、日期、标题和中印口径。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不能“假装查过 NASA”。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Nature/PMC/PubMed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核心研究链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支撑 greening 数据。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不能把三个页面凑成三条独立学术来源。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OWID/ESSD/GCB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排放限制链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支撑 31.8% 和 territorial CO2。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不能只写“emits a lot”来回避数字。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IEA / MEE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趋势与政策补充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提供 nuance 与中文官方语境。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不能用好消息抵消排放限制。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The Economist + World Bank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媒介与背景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满足媒介要求，补充 human impacts。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不能让 AI 代看视频或代给数字。</w:t>
            </w:r>
          </w:p>
        </w:tc>
      </w:tr>
      <w:tr>
        <w:tc>
          <w:tcPr>
            <w:tcW w:type="dxa" w:w="1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co2science / Exxon</w:t>
            </w:r>
          </w:p>
        </w:tc>
        <w:tc>
          <w:tcPr>
            <w:tcW w:type="dxa" w:w="18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反方与退出</w:t>
            </w:r>
          </w:p>
        </w:tc>
        <w:tc>
          <w:tcPr>
            <w:tcW w:type="dxa" w:w="3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用于反方候选和范围控制。</w:t>
            </w:r>
          </w:p>
        </w:tc>
        <w:tc>
          <w:tcPr>
            <w:tcW w:type="dxa" w:w="3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不能为了显得高级硬塞 Exxon。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认知深度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你是如何组织问题、证据、方法、观点、限制和反思。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450"/>
        <w:gridCol w:w="2800"/>
        <w:gridCol w:w="3350"/>
        <w:gridCol w:w="2200"/>
      </w:tblGrid>
      <w:tr>
        <w:trPr>
          <w:tblHeader w:val="true"/>
        </w:trPr>
        <w:tc>
          <w:tcPr>
            <w:tcW w:type="dxa" w:w="14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维度</w:t>
            </w:r>
          </w:p>
        </w:tc>
        <w:tc>
          <w:tcPr>
            <w:tcW w:type="dxa" w:w="28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观察结论</w:t>
            </w:r>
          </w:p>
        </w:tc>
        <w:tc>
          <w:tcPr>
            <w:tcW w:type="dxa" w:w="33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你的原话</w:t>
            </w:r>
          </w:p>
        </w:tc>
        <w:tc>
          <w:tcPr>
            <w:tcW w:type="dxa" w:w="22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边界/注意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D1 任务理解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前期把任务理解为快速拿成品，后期才转为证据驱动写作。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你直接帮我写一篇高分作文吧。 / 我第一段写25%和6.6%，第二段写31.8%。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任务完成意识强，但过程意识需要外部约束。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D2 证据与信源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能在提醒下打开主要来源，但常想跳过上游或重复计票。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能不能假装我已经查过NASA？ / 太好了，那我现在有Nature、PubMed、PMC三个学术来源，可以凑数。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来源行为有效，但真实性风险高。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D3 论证结构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最终形成 greening、emissions、CO2 fertilization 让步的结构。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China has made a real contribution to land-surface greening, but this does not prove overall climate sustainability。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结构很大程度由 AI 脚手架推动。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D4 视角与限制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能接受 source function 分类，但前期倾向用“高级来源名”增加说服力。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我想把PubMed也放正式参考，这样显得医学数据库很厉害。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应从来源名崇拜转向功能判断。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D5 修订迭代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修订最明显的是 AI 使用声明和 thesis 的真实性修正。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AI helped me write the essay 改成 AI helped me test sources and overclaims。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修订要继续落实到自己的段落语言。</w:t>
            </w:r>
          </w:p>
        </w:tc>
      </w:tr>
      <w:tr>
        <w:tc>
          <w:tcPr>
            <w:tcW w:type="dxa" w:w="14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D6 元认知</w:t>
            </w:r>
          </w:p>
        </w:tc>
        <w:tc>
          <w:tcPr>
            <w:tcW w:type="dxa" w:w="28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能诚实识别代写依赖。</w:t>
            </w:r>
          </w:p>
        </w:tc>
        <w:tc>
          <w:tcPr>
            <w:tcW w:type="dxa" w:w="3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最尴尬的是前面好几次都想让你直接写，甚至还说能不能假装我查过NASA。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这是重要反思，但下一次要更早启动。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智识自主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你的认知活动由谁驱动、判断归谁所有、边界是否被守住、证据是否真实改变你的行动。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650"/>
        <w:gridCol w:w="5000"/>
        <w:gridCol w:w="3150"/>
      </w:tblGrid>
      <w:tr>
        <w:trPr>
          <w:tblHeader w:val="true"/>
        </w:trPr>
        <w:tc>
          <w:tcPr>
            <w:tcW w:type="dxa" w:w="16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维度</w:t>
            </w:r>
          </w:p>
        </w:tc>
        <w:tc>
          <w:tcPr>
            <w:tcW w:type="dxa" w:w="50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观察结论</w:t>
            </w:r>
          </w:p>
        </w:tc>
        <w:tc>
          <w:tcPr>
            <w:tcW w:type="dxa" w:w="31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边界/注意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A1 方向自主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前期方向由产出压力和 AI 代劳欲望驱动，后期逐渐收回。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方向自主仍不稳定，需要先行产出规则。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A2 发起自主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检索由你执行，但多次要求 AI 直接给链接、句子、outline。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发起行为和认知所有权不能混同。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A3 边界主权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边界主要由 AI 拒绝后建立。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下一次要学生自己先提出边界。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A4 对抗与检验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对抗多来自 AI 对不合规请求的拒绝。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还需要主动要求反方检验，而不是只要成品。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A5 判断署名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最终能写 I opened sources, selected evidence, and wrote the essay myself。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需要源文件和草稿过程支持这个声明。</w:t>
            </w:r>
          </w:p>
        </w:tc>
      </w:tr>
      <w:tr>
        <w:tc>
          <w:tcPr>
            <w:tcW w:type="dxa" w:w="16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A6 迁移潜力</w:t>
            </w:r>
          </w:p>
        </w:tc>
        <w:tc>
          <w:tcPr>
            <w:tcW w:type="dxa" w:w="50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能从代写请求转向 source/overclaim testing。</w:t>
            </w:r>
          </w:p>
        </w:tc>
        <w:tc>
          <w:tcPr>
            <w:tcW w:type="dxa" w:w="31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迁移关键是开场即限制 AI 角色。</w:t>
            </w:r>
          </w:p>
        </w:tc>
      </w:tr>
    </w:tbl>
    <w:p>
      <w:pPr>
        <w:spacing w:before="0" w:after="60" w:line="269" w:lineRule="auto"/>
      </w:pPr>
    </w:p>
    <w:p>
      <w:pPr>
        <w:spacing w:before="0" w:after="40" w:line="269" w:lineRule="auto"/>
      </w:pPr>
      <w:r>
        <w:rPr>
          <w:rFonts w:ascii="Times New Roman" w:hAnsi="Times New Roman" w:eastAsia="楷体"/>
          <w:b/>
          <w:color w:val="24364B"/>
          <w:sz w:val="26"/>
        </w:rPr>
        <w:t>提示词与工具卡观察</w:t>
      </w:r>
    </w:p>
    <w:p>
      <w:pPr>
        <w:spacing w:before="0" w:after="100" w:line="269" w:lineRule="auto"/>
      </w:pPr>
      <w:r>
        <w:rPr>
          <w:rFonts w:ascii="Times New Roman" w:hAnsi="Times New Roman" w:eastAsia="楷体"/>
          <w:b w:val="0"/>
          <w:color w:val="444444"/>
          <w:sz w:val="20"/>
        </w:rPr>
        <w:t>你什么时候把 AI 当答案机器，什么时候把 AI 当追问者、检查员和工具递送者。</w:t>
      </w:r>
    </w:p>
    <w:tbl>
      <w:tblPr>
        <w:tblW w:type="dxa" w:w="98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A7A7A"/>
          <w:left w:val="single" w:sz="6" w:space="0" w:color="7A7A7A"/>
          <w:bottom w:val="single" w:sz="6" w:space="0" w:color="7A7A7A"/>
          <w:right w:val="single" w:sz="6" w:space="0" w:color="7A7A7A"/>
          <w:insideH w:val="single" w:sz="6" w:space="0" w:color="7A7A7A"/>
          <w:insideV w:val="single" w:sz="6" w:space="0" w:color="7A7A7A"/>
        </w:tblBorders>
      </w:tblPr>
      <w:tblGrid>
        <w:gridCol w:w="1550"/>
        <w:gridCol w:w="3300"/>
        <w:gridCol w:w="2700"/>
        <w:gridCol w:w="2250"/>
      </w:tblGrid>
      <w:tr>
        <w:trPr>
          <w:tblHeader w:val="true"/>
        </w:trPr>
        <w:tc>
          <w:tcPr>
            <w:tcW w:type="dxa" w:w="15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观察面</w:t>
            </w:r>
          </w:p>
        </w:tc>
        <w:tc>
          <w:tcPr>
            <w:tcW w:type="dxa" w:w="33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样本表现</w:t>
            </w:r>
          </w:p>
        </w:tc>
        <w:tc>
          <w:tcPr>
            <w:tcW w:type="dxa" w:w="270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下游影响</w:t>
            </w:r>
          </w:p>
        </w:tc>
        <w:tc>
          <w:tcPr>
            <w:tcW w:type="dxa" w:w="2250"/>
            <w:shd w:fill="E8EEF6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楷体"/>
                <w:b/>
                <w:color w:val="222222"/>
                <w:sz w:val="17"/>
              </w:rPr>
              <w:t>边界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AI 伦理红线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拒绝代写、假装打开来源、直接复制。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保护真实性。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这是本画像最关键的工具事件。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来源功能卡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把微信、NASA、Nature、OWID、视频等分类。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减少“所有来源都证明我观点”的误用。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不能直接复制 AI 分类当作完整 source log。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证据链去重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Nature/PMC/PubMed 与 OWID/GCB 不重复计票。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防止凑数。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页面多不等于证据多。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句子所有权检查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要求学生自己写，再由 AI 检查。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提升表达真实性。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漂亮英文不是自动可交。</w:t>
            </w:r>
          </w:p>
        </w:tc>
      </w:tr>
      <w:tr>
        <w:tc>
          <w:tcPr>
            <w:tcW w:type="dxa" w:w="15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AI use statement</w:t>
            </w:r>
          </w:p>
        </w:tc>
        <w:tc>
          <w:tcPr>
            <w:tcW w:type="dxa" w:w="33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从遮掩代写转向真实披露。</w:t>
            </w:r>
          </w:p>
        </w:tc>
        <w:tc>
          <w:tcPr>
            <w:tcW w:type="dxa" w:w="27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形成可信提交边界。</w:t>
            </w:r>
          </w:p>
        </w:tc>
        <w:tc>
          <w:tcPr>
            <w:tcW w:type="dxa" w:w="22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222222"/>
                <w:sz w:val="16"/>
              </w:rPr>
              <w:t>仍需附过程证据。</w:t>
            </w:r>
          </w:p>
        </w:tc>
      </w:tr>
    </w:tbl>
    <w:p>
      <w:pPr>
        <w:spacing w:before="0" w:after="60" w:line="269" w:lineRule="auto"/>
      </w:pPr>
    </w:p>
    <w:sectPr>
      <w:headerReference r:id="rId5" w:type="default"/>
      <w:footerReference r:id="rId6" w:type="default"/>
      <w:pgSz w:w="12240" w:h="15840"/>
      <w:pgMar w:top="1181" w:right="1181" w:bottom="1181" w:left="118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_GB2312">
    <w:altName w:val="汉仪楷体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楷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7F9C3">
    <w:pPr>
      <w:pStyle w:val="24"/>
      <w:jc w:val="center"/>
    </w:pPr>
    <w:r/>
    <w:r>
      <w:rPr>
        <w:rFonts w:ascii="Times New Roman" w:hAnsi="Times New Roman" w:eastAsia="楷体"/>
        <w:b w:val="0"/>
        <w:color w:val="666666"/>
        <w:sz w:val="17"/>
      </w:rPr>
      <w:t>思维印记 · 学生画像5过程观察报告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D98E3D">
    <w:pPr>
      <w:pStyle w:val="2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E7F52D2D"/>
    <w:rsid w:val="F3BAA6A4"/>
    <w:rsid w:val="FABA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yujie chen</cp:lastModifiedBy>
  <dcterms:modified xsi:type="dcterms:W3CDTF">2026-07-30T12:14:26Z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E3E92A94450198BEFF296A6AFF1F969B_42</vt:lpwstr>
  </property>
</Properties>
</file>