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32"/>
        </w:rPr>
        <w:t>思维印记 · 过程观察报告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25"/>
        </w:rPr>
        <w:t>学生画像8：生活经验外推型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任务：Did China make the Earth become more sustainable?（800 词）</w:t>
      </w:r>
    </w:p>
    <w:p>
      <w:pPr>
        <w:spacing w:before="0" w:after="16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说明：这份报告只描述这一次任务里可观察到的原话和行为。它不打分、不定级、不和任何人比较、不预测考试成绩。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总体观察：你本次的真实起点不是抽象研究问题，而是生活经验：家附近公园、学校植树、城市变绿让你直觉觉得中国环境变好了。微信公众号文章进一步确认了这种感觉。真正的学习发生在你把“为什么我关心这个题目”和“什么能作为证据”分开：个人经验进入 reflection，正文证据回到 NASA/Nature、OWID/GCB 和 World Bank。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优势是问题有真实生活关联，写作动机自然。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风险是从本地可见绿化外推到全球 sustainability。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关键变化是你能写出 My local experience helped me notice the question, but global claims needed satellite and emissions data。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下一次最值得继续训练的是：每当使用生活经验时，固定做“尺度检查”：这是个人、社区、城市、国家还是全球证据？它能提出问题，还是能证明结论？这样可以保留人味，又不让经验替代证据。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正文使用公共证据，reflection 使用个人经验。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source log 可加 personal link 列，但不要把 personal link 写成 proof。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遇到“看得见的绿”时，同步追问“看不见的排放或代价”。</w:t>
      </w:r>
    </w:p>
    <w:p>
      <w:pPr>
        <w:spacing w:before="0" w:after="12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来源使用摘要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00"/>
        <w:gridCol w:w="1850"/>
        <w:gridCol w:w="3450"/>
        <w:gridCol w:w="3000"/>
      </w:tblGrid>
      <w:tr>
        <w:trPr>
          <w:tblHeader w:val="true"/>
        </w:trPr>
        <w:tc>
          <w:tcPr>
            <w:tcW w:type="dxa" w:w="15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来源</w:t>
            </w:r>
          </w:p>
        </w:tc>
        <w:tc>
          <w:tcPr>
            <w:tcW w:type="dxa" w:w="18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你怎么用它</w:t>
            </w:r>
          </w:p>
        </w:tc>
        <w:tc>
          <w:tcPr>
            <w:tcW w:type="dxa" w:w="3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可以支持</w:t>
            </w:r>
          </w:p>
        </w:tc>
        <w:tc>
          <w:tcPr>
            <w:tcW w:type="dxa" w:w="3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不能支持/边界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个人经验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动机来源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说明为什么题目与学生有关。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不作为正文证据，不外推全球。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微信公众号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经验确认的触发点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连接生活感受与 NASA 线索。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不作为核心证据。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NASA Ames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桥梁信源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把感受引向卫星研究与论文。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不能写“我的城市更绿，所以 NASA 证明”。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Nature/PMC/PubMed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greening 核心链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支持中国 leaf-area greening 的真实模式。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不能用个人观察解释全部 25%。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OWID/ESSD/GCB / IEA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不可见限制链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说明排放压力和趋势 nuance。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排放是全球尺度，不由本地绿化抵消。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The Economist + World Bank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他人处境背景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让学生看见与自己不同的气候经验。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不是中国归因。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co2science / Exxon / MEE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反方、退出与政策语境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 植物说法作让步，Exxon 退出，MEE 作政策语境。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都不替代核心结果数据。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认知深度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你是如何组织问题、证据、方法、观点、限制和反思。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450"/>
        <w:gridCol w:w="2800"/>
        <w:gridCol w:w="3350"/>
        <w:gridCol w:w="2200"/>
      </w:tblGrid>
      <w:tr>
        <w:trPr>
          <w:tblHeader w:val="true"/>
        </w:trPr>
        <w:tc>
          <w:tcPr>
            <w:tcW w:type="dxa" w:w="1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28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3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你的原话</w:t>
            </w:r>
          </w:p>
        </w:tc>
        <w:tc>
          <w:tcPr>
            <w:tcW w:type="dxa" w:w="22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D1 任务理解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从生活直觉进入问题，后期理解 global sustainability 需要不同尺度证据。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我感觉这几年身边确实更绿了。 / global claims needed satellite and emissions data。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生活经验可提出问题，不证明结论。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D2 证据与信源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能把微信追到 NASA/Nature，再补 OWID/GCB 与 World Bank。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After tracing the WeChat article to NASA and Nature, I learned that my observation matched a real greening pattern but only partly。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“partly”是准确关键词。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D3 论证结构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结构从个人观察转为 human impact、greening、emissions、limited conclusion。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Visible greening and invisible emissions both matter。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这句很好，但正文要用数据支撑。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D4 视角与限制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能看见自己经验之外的他人气候处境。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The Economist and World Bank made me see that other people's climate experiences may be very different from mine。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深切感受不能替代归因证据。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D5 修订迭代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把个人经验从正文证据段移到 reflection。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essay里不写I，reflection里写I。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这是来源类型归位，不是删除人味。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D6 元认知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能区分关心来源和证据功能。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AI helped me separate why I cared about the topic from what could count as evidence。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这是本画像最强反思。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智识自主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你的认知活动由谁驱动、判断归谁所有、边界是否被守住、证据是否真实改变你的行动。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650"/>
        <w:gridCol w:w="5000"/>
        <w:gridCol w:w="3150"/>
      </w:tblGrid>
      <w:tr>
        <w:trPr>
          <w:tblHeader w:val="true"/>
        </w:trPr>
        <w:tc>
          <w:tcPr>
            <w:tcW w:type="dxa" w:w="16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5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1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A1 方向自主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方向由真实生活经验启动，动机强。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需要防止经验牵引结论。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A2 发起自主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你主动把个人观察、微信、NASA、World Bank连接起来。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连接要经过尺度检查。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A3 边界主权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后期能决定个人经验只放 reflection。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边界不是去人味，而是保护论证。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A4 对抗与检验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排放数据和他人处境挑战了本地乐观判断。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应继续练习找与经验不一致的材料。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A5 判断署名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 thesis 承认 local feeling partly right but not enough。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这种有限判断很适合该画像。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A6 迁移潜力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personal link / evidence function 可迁移。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下一次每条生活经验都做尺度标注。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提示词与工具卡观察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你什么时候把 AI 当答案机器，什么时候把 AI 当追问者、检查员和工具递送者。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50"/>
        <w:gridCol w:w="3300"/>
        <w:gridCol w:w="2700"/>
        <w:gridCol w:w="2250"/>
      </w:tblGrid>
      <w:tr>
        <w:trPr>
          <w:tblHeader w:val="true"/>
        </w:trPr>
        <w:tc>
          <w:tcPr>
            <w:tcW w:type="dxa" w:w="15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观察面</w:t>
            </w:r>
          </w:p>
        </w:tc>
        <w:tc>
          <w:tcPr>
            <w:tcW w:type="dxa" w:w="33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样本表现</w:t>
            </w:r>
          </w:p>
        </w:tc>
        <w:tc>
          <w:tcPr>
            <w:tcW w:type="dxa" w:w="27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下游影响</w:t>
            </w:r>
          </w:p>
        </w:tc>
        <w:tc>
          <w:tcPr>
            <w:tcW w:type="dxa" w:w="22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尺度检查卡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区分个人、城市、国家、全球。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防止本地外推。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生活经验仍可保留在 reflection。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SIFT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从微信追 NASA/Nature。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把确认感转为追源。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不把公众号当验证。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证据类型卡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personal observation、institutional summary、paper、dataset、video。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分清动机和证据。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类型不同，承重不同。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让步卡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 may support plant growth 只写成让步。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避免被反方简化带偏。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让步不等于核心证据。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Reflection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写 local impression、WeChat confirmation、NASA/Nature correction、OWID complication。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保留人味。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不要把 reflection 变成正文证明。</w:t>
            </w:r>
          </w:p>
        </w:tc>
      </w:tr>
    </w:tbl>
    <w:p>
      <w:pPr>
        <w:spacing w:before="0" w:after="60" w:line="269" w:lineRule="auto"/>
      </w:pPr>
    </w:p>
    <w:sectPr>
      <w:headerReference r:id="rId5" w:type="default"/>
      <w:footerReference r:id="rId6" w:type="default"/>
      <w:pgSz w:w="12240" w:h="15840"/>
      <w:pgMar w:top="1181" w:right="1181" w:bottom="1181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7F9C3">
    <w:pPr>
      <w:pStyle w:val="24"/>
      <w:jc w:val="center"/>
    </w:pPr>
    <w:r/>
    <w:r>
      <w:rPr>
        <w:rFonts w:ascii="Times New Roman" w:hAnsi="Times New Roman" w:eastAsia="楷体"/>
        <w:b w:val="0"/>
        <w:color w:val="666666"/>
        <w:sz w:val="17"/>
      </w:rPr>
      <w:t>思维印记 · 学生画像8过程观察报告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98E3D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F52D2D"/>
    <w:rsid w:val="F3BAA6A4"/>
    <w:rsid w:val="FABA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yujie chen</cp:lastModifiedBy>
  <dcterms:modified xsi:type="dcterms:W3CDTF">2026-07-30T12:14:26Z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E3E92A94450198BEFF296A6AFF1F969B_42</vt:lpwstr>
  </property>
</Properties>
</file>