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32"/>
        </w:rPr>
        <w:t>思维印记 · 过程观察报告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25"/>
        </w:rPr>
        <w:t>学生画像9：材料搬运型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任务：Did China make the Earth become more sustainable?（800 词）</w:t>
      </w:r>
    </w:p>
    <w:p>
      <w:pPr>
        <w:spacing w:before="0" w:after="16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说明：这份报告只描述这一次任务里可观察到的原话和行为。它不打分、不定级、不和任何人比较、不预测考试成绩。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总体观察：你本次最明显的问题是把“资料多”当作“论证强”。你一开始希望多找资料、多放证据，还想把公众号标题、The Economist 创办年份、PubMed 页面、Exxon 材料等都塞进文章。后期最大的变化是你接受了“sources need jobs, not just names”，把大量链接放在 source log，正文只保留能真正服务论证的证据链。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优势是搜索和收集积极，来源覆盖较全。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风险是材料搬运、重复计票、用权威名字堆砌可信度。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关键成长是从“越多越好”转向“每条来源只有一个工作”。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下一次最值得继续训练的是：先写 claim，再选 evidence。每条来源进正文前必须回答：它支持哪一句 claim？它是否和另一条来源属于同一证据链？如果删掉它，文章是否真的少了一个推理环节？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正文引用少不等于查得少；source log 可以展示查找过程。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不要把 Nature、PMC、PubMed 或 OWID、ESSD、GCB重复算来源数量。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不要为了显得全面把视频、MEE、co2science、Exxon都塞进正文。</w:t>
      </w:r>
    </w:p>
    <w:p>
      <w:pPr>
        <w:spacing w:before="0" w:after="12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来源使用摘要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00"/>
        <w:gridCol w:w="1850"/>
        <w:gridCol w:w="3450"/>
        <w:gridCol w:w="3000"/>
      </w:tblGrid>
      <w:tr>
        <w:trPr>
          <w:tblHeader w:val="true"/>
        </w:trPr>
        <w:tc>
          <w:tcPr>
            <w:tcW w:type="dxa" w:w="15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来源</w:t>
            </w:r>
          </w:p>
        </w:tc>
        <w:tc>
          <w:tcPr>
            <w:tcW w:type="dxa" w:w="18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你怎么用它</w:t>
            </w:r>
          </w:p>
        </w:tc>
        <w:tc>
          <w:tcPr>
            <w:tcW w:type="dxa" w:w="3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可以支持</w:t>
            </w:r>
          </w:p>
        </w:tc>
        <w:tc>
          <w:tcPr>
            <w:tcW w:type="dxa" w:w="3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不能支持/边界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微信公众号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起点而非证据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记录题目来源和追源过程。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标题抓人不等于适合正文。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 Ames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桥梁或可读解释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引出 Nature 研究和中印合计口径。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不是因为 NASA 名字强就必须正文引用。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同一 greening 研究链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正式支撑 25%、6.6%。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不能拆成多条独立证据凑数。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OWID/ESSD/GCB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同一排放数据链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正式支撑 31.8%。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不能写成一堆机构共同证明。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+ World Bank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媒介与背景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视频作背景，World Bank 支撑孟加拉迁移数字。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创办年份可入 source log，不必进 essay。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MEE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政策语境候选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可简短说明中国政策行动。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不能写成结果证明。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/ Exxon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反方与退出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反方可用一句；Exxon 放日志。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不能为全面感硬塞。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认知深度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你是如何组织问题、证据、方法、观点、限制和反思。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450"/>
        <w:gridCol w:w="2800"/>
        <w:gridCol w:w="3350"/>
        <w:gridCol w:w="2200"/>
      </w:tblGrid>
      <w:tr>
        <w:trPr>
          <w:tblHeader w:val="true"/>
        </w:trPr>
        <w:tc>
          <w:tcPr>
            <w:tcW w:type="dxa" w:w="1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28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3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你的原话</w:t>
            </w:r>
          </w:p>
        </w:tc>
        <w:tc>
          <w:tcPr>
            <w:tcW w:type="dxa" w:w="22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D1 任务理解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一开始把任务理解为尽量多放资料，后期转向用有限证据回答。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我怕写得空，所以想尽量多找资料，多放几条证据。 / Sources need jobs, not just names。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材料量不是论证质量。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D2 证据与信源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来源数量多，但前期容易重复计票和权威堆叠。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Nature、PMC、PubMed不是三条独立证据。 / OWID、ESSD、GCB不能混成一堆名字。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后期去重是关键成长。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D3 论证结构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最终能保留 greening、emissions、limited conclusion。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China has helped make the Earth greener, but greening alone does not show that the Earth has become more sustainable。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结构来自删减，不是新增。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D4 视角与限制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能把视频、MEE、co2science 和 Exxon 分配到不同功能。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Exxon materials looked authoritative but did not fit my 800-word question。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权威感强也可能 off-topic。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D5 修订迭代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核心修订是删材料、合并证据链、降低引用密度。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正文引用少，source log很多，可以吗？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这是该画像的正向转折。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D6 元认知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能识别自己追求材料数量带来的混乱。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More Sources, Less Clarity? / I learned that sources need jobs, not just names。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非常适合作为 reflection 标题与核心句。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智识自主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你的认知活动由谁驱动、判断归谁所有、边界是否被守住、证据是否真实改变你的行动。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650"/>
        <w:gridCol w:w="5000"/>
        <w:gridCol w:w="3150"/>
      </w:tblGrid>
      <w:tr>
        <w:trPr>
          <w:tblHeader w:val="true"/>
        </w:trPr>
        <w:tc>
          <w:tcPr>
            <w:tcW w:type="dxa" w:w="16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5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1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A1 方向自主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发起积极，但由“怕空”驱动。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需要从焦虑式堆料转为问题驱动。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A2 发起自主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能主动打开大量来源。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发起量高，但筛选规则弱。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A3 边界主权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后期能把来源分为 essay / source log / rabbit-hole notes。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前期容易所有都进正文。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A4 对抗与检验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能发现 co2science/Exxon，但一度想塞入显得全面。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反方只需服务让步和检验。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A5 判断署名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最终能说 essay 只引用最终用到的。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要保留删减理由作为署名证据。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A6 迁移潜力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source jobs 规则可迁移。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下一次先 claim 后 source。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提示词与工具卡观察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你什么时候把 AI 当答案机器，什么时候把 AI 当追问者、检查员和工具递送者。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50"/>
        <w:gridCol w:w="3300"/>
        <w:gridCol w:w="2700"/>
        <w:gridCol w:w="2250"/>
      </w:tblGrid>
      <w:tr>
        <w:trPr>
          <w:tblHeader w:val="true"/>
        </w:trPr>
        <w:tc>
          <w:tcPr>
            <w:tcW w:type="dxa" w:w="15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观察面</w:t>
            </w:r>
          </w:p>
        </w:tc>
        <w:tc>
          <w:tcPr>
            <w:tcW w:type="dxa" w:w="33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样本表现</w:t>
            </w:r>
          </w:p>
        </w:tc>
        <w:tc>
          <w:tcPr>
            <w:tcW w:type="dxa" w:w="27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下游影响</w:t>
            </w:r>
          </w:p>
        </w:tc>
        <w:tc>
          <w:tcPr>
            <w:tcW w:type="dxa" w:w="22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来源功能分类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每条来源分配 origin/core/limit/background/counterclaim/exit。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把资料堆变成证据链。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分类不能直接复制，要服务正文。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证据链去重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NASA-Nature-PMC-PubMed 与 OWID-ESSD-GCB 合并。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防止凑数。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页面多不等于论据多。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段落预算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决定正文只放能推进 claim 的来源。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减少拥挤。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source log 展示过程即可。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兔子洞退出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Exxon 因 China/800词边界退出。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训练范围控制。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退出理由要写具体。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Review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检查是否把视频/MEE/公众号当核心证据。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提高最终可信度。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review 重点是删除和归位。</w:t>
            </w:r>
          </w:p>
        </w:tc>
      </w:tr>
    </w:tbl>
    <w:p>
      <w:pPr>
        <w:spacing w:before="0" w:after="60" w:line="269" w:lineRule="auto"/>
      </w:pPr>
    </w:p>
    <w:sectPr>
      <w:headerReference r:id="rId5" w:type="default"/>
      <w:footerReference r:id="rId6" w:type="default"/>
      <w:pgSz w:w="12240" w:h="15840"/>
      <w:pgMar w:top="1181" w:right="1181" w:bottom="1181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7F9C3">
    <w:pPr>
      <w:pStyle w:val="24"/>
      <w:jc w:val="center"/>
    </w:pPr>
    <w:r/>
    <w:r>
      <w:rPr>
        <w:rFonts w:ascii="Times New Roman" w:hAnsi="Times New Roman" w:eastAsia="楷体"/>
        <w:b w:val="0"/>
        <w:color w:val="666666"/>
        <w:sz w:val="17"/>
      </w:rPr>
      <w:t>思维印记 · 学生画像9过程观察报告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8E3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52D2D"/>
    <w:rsid w:val="F3BAA6A4"/>
    <w:rsid w:val="FAB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yujie chen</cp:lastModifiedBy>
  <dcterms:modified xsi:type="dcterms:W3CDTF">2026-07-30T12:14:26Z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E3E92A94450198BEFF296A6AFF1F969B_42</vt:lpwstr>
  </property>
</Properties>
</file>