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424A" w14:textId="77777777" w:rsidR="00746C1E" w:rsidRDefault="00C51CB8" w:rsidP="00D8178F">
      <w:pPr>
        <w:ind w:left="-360" w:right="-334"/>
        <w:jc w:val="center"/>
        <w:rPr>
          <w:rFonts w:ascii="Times New Roman" w:eastAsia="標楷體" w:hAnsi="Times New Roman"/>
          <w:b/>
          <w:bCs/>
          <w:lang w:eastAsia="zh-TW"/>
        </w:rPr>
      </w:pPr>
      <w:r w:rsidRPr="00C51CB8">
        <w:rPr>
          <w:rFonts w:ascii="Times New Roman" w:eastAsia="標楷體" w:hAnsi="Times New Roman"/>
          <w:b/>
          <w:bCs/>
        </w:rPr>
        <w:t>作品名稱：</w:t>
      </w:r>
    </w:p>
    <w:p w14:paraId="36C6F328" w14:textId="74075F7B" w:rsidR="00C51CB8" w:rsidRDefault="00C51CB8" w:rsidP="00D8178F">
      <w:pPr>
        <w:ind w:left="-360" w:right="-334"/>
        <w:jc w:val="center"/>
        <w:rPr>
          <w:rFonts w:ascii="Times New Roman" w:eastAsia="標楷體" w:hAnsi="Times New Roman"/>
          <w:b/>
          <w:bCs/>
        </w:rPr>
      </w:pPr>
      <w:r w:rsidRPr="00C51CB8">
        <w:rPr>
          <w:rFonts w:ascii="Times New Roman" w:eastAsia="標楷體" w:hAnsi="Times New Roman"/>
          <w:b/>
          <w:bCs/>
        </w:rPr>
        <w:t>確定性推論核心</w:t>
      </w:r>
      <w:r>
        <w:rPr>
          <w:rFonts w:ascii="Times New Roman" w:eastAsia="標楷體" w:hAnsi="Times New Roman" w:hint="eastAsia"/>
          <w:b/>
          <w:bCs/>
        </w:rPr>
        <w:t>：</w:t>
      </w:r>
      <w:r w:rsidRPr="00C51CB8">
        <w:rPr>
          <w:rFonts w:ascii="Times New Roman" w:eastAsia="標楷體" w:hAnsi="Times New Roman"/>
          <w:b/>
          <w:bCs/>
        </w:rPr>
        <w:t>資源受限</w:t>
      </w:r>
      <w:r w:rsidRPr="00C51CB8">
        <w:rPr>
          <w:rFonts w:ascii="Times New Roman" w:eastAsia="標楷體" w:hAnsi="Times New Roman"/>
          <w:b/>
          <w:bCs/>
        </w:rPr>
        <w:t>FPGA</w:t>
      </w:r>
      <w:r w:rsidRPr="00C51CB8">
        <w:rPr>
          <w:rFonts w:ascii="Times New Roman" w:eastAsia="標楷體" w:hAnsi="Times New Roman"/>
          <w:b/>
          <w:bCs/>
        </w:rPr>
        <w:t>上仿生遞迴神經網路</w:t>
      </w:r>
      <w:r w:rsidR="00A36AA4">
        <w:rPr>
          <w:rFonts w:ascii="Times New Roman" w:eastAsia="標楷體" w:hAnsi="Times New Roman" w:hint="eastAsia"/>
          <w:b/>
          <w:bCs/>
          <w:lang w:eastAsia="zh-TW"/>
        </w:rPr>
        <w:t>之手</w:t>
      </w:r>
      <w:r w:rsidRPr="00C51CB8">
        <w:rPr>
          <w:rFonts w:ascii="Times New Roman" w:eastAsia="標楷體" w:hAnsi="Times New Roman"/>
          <w:b/>
          <w:bCs/>
        </w:rPr>
        <w:t>動</w:t>
      </w:r>
      <w:r w:rsidRPr="00C51CB8">
        <w:rPr>
          <w:rFonts w:ascii="Times New Roman" w:eastAsia="標楷體" w:hAnsi="Times New Roman"/>
          <w:b/>
          <w:bCs/>
        </w:rPr>
        <w:t>HLS</w:t>
      </w:r>
      <w:r w:rsidRPr="00C51CB8">
        <w:rPr>
          <w:rFonts w:ascii="Times New Roman" w:eastAsia="標楷體" w:hAnsi="Times New Roman"/>
          <w:b/>
          <w:bCs/>
        </w:rPr>
        <w:t>實現與驗證</w:t>
      </w:r>
    </w:p>
    <w:p w14:paraId="7E9D657C" w14:textId="7D547C01" w:rsidR="00C51CB8" w:rsidRPr="00C51CB8" w:rsidRDefault="00C51CB8" w:rsidP="00D8178F">
      <w:pPr>
        <w:ind w:left="-360" w:right="-334"/>
        <w:jc w:val="center"/>
        <w:rPr>
          <w:rFonts w:ascii="Times New Roman" w:eastAsia="標楷體" w:hAnsi="Times New Roman"/>
          <w:b/>
          <w:bCs/>
        </w:rPr>
      </w:pPr>
      <w:r w:rsidRPr="00C51CB8">
        <w:rPr>
          <w:rFonts w:ascii="Times New Roman" w:eastAsia="標楷體" w:hAnsi="Times New Roman"/>
          <w:b/>
          <w:bCs/>
        </w:rPr>
        <w:t>參賽組別：</w:t>
      </w:r>
      <w:r w:rsidRPr="00C51CB8">
        <w:rPr>
          <w:rFonts w:ascii="Times New Roman" w:eastAsia="標楷體" w:hAnsi="Times New Roman"/>
          <w:b/>
          <w:bCs/>
        </w:rPr>
        <w:t>AMD Track</w:t>
      </w:r>
      <w:r w:rsidRPr="00C51CB8">
        <w:rPr>
          <w:rFonts w:ascii="Times New Roman" w:eastAsia="標楷體" w:hAnsi="Times New Roman"/>
          <w:b/>
          <w:bCs/>
        </w:rPr>
        <w:t>（不定題組）</w:t>
      </w:r>
      <w:r w:rsidRPr="00C51CB8">
        <w:rPr>
          <w:rFonts w:ascii="Times New Roman" w:eastAsia="標楷體" w:hAnsi="Times New Roman"/>
          <w:b/>
          <w:bCs/>
        </w:rPr>
        <w:t xml:space="preserve"> </w:t>
      </w:r>
      <w:r w:rsidRPr="00C51CB8">
        <w:rPr>
          <w:rFonts w:ascii="Times New Roman" w:eastAsia="標楷體" w:hAnsi="Times New Roman"/>
          <w:b/>
          <w:bCs/>
        </w:rPr>
        <w:t>隊伍代號：</w:t>
      </w:r>
      <w:r w:rsidR="003729BB">
        <w:rPr>
          <w:rFonts w:ascii="Times New Roman" w:eastAsia="標楷體" w:hAnsi="Times New Roman" w:hint="eastAsia"/>
          <w:b/>
          <w:bCs/>
          <w:lang w:eastAsia="zh-TW"/>
        </w:rPr>
        <w:t>OMGG</w:t>
      </w:r>
    </w:p>
    <w:p w14:paraId="774B47E5" w14:textId="77777777" w:rsidR="00C51CB8" w:rsidRPr="00C51CB8" w:rsidRDefault="00000000" w:rsidP="00A4040E">
      <w:pPr>
        <w:ind w:left="-360" w:right="-334"/>
        <w:jc w:val="both"/>
        <w:rPr>
          <w:rFonts w:ascii="Times New Roman" w:eastAsia="標楷體" w:hAnsi="Times New Roman"/>
          <w:b/>
          <w:bCs/>
        </w:rPr>
      </w:pPr>
      <w:r>
        <w:rPr>
          <w:rFonts w:ascii="Times New Roman" w:eastAsia="標楷體" w:hAnsi="Times New Roman"/>
          <w:b/>
          <w:bCs/>
        </w:rPr>
        <w:pict w14:anchorId="4B799D27">
          <v:rect id="_x0000_i1025" style="width:0;height:1.5pt" o:hralign="center" o:hrstd="t" o:hr="t" fillcolor="#a0a0a0" stroked="f"/>
        </w:pict>
      </w:r>
    </w:p>
    <w:p w14:paraId="1E121427"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一、摘要</w:t>
      </w:r>
    </w:p>
    <w:p w14:paraId="369BEEAA" w14:textId="249315B4" w:rsidR="00C51CB8" w:rsidRPr="00272607" w:rsidRDefault="00C51CB8" w:rsidP="00A4040E">
      <w:pPr>
        <w:ind w:left="-360" w:right="-334" w:firstLine="720"/>
        <w:jc w:val="both"/>
        <w:rPr>
          <w:rFonts w:ascii="Times New Roman" w:eastAsia="標楷體" w:hAnsi="Times New Roman"/>
          <w:lang w:eastAsia="zh-TW"/>
        </w:rPr>
      </w:pPr>
      <w:r w:rsidRPr="00272607">
        <w:rPr>
          <w:rFonts w:ascii="Times New Roman" w:eastAsia="標楷體" w:hAnsi="Times New Roman"/>
        </w:rPr>
        <w:t>高頻交易（</w:t>
      </w:r>
      <w:r w:rsidRPr="00272607">
        <w:rPr>
          <w:rFonts w:ascii="Times New Roman" w:eastAsia="標楷體" w:hAnsi="Times New Roman"/>
        </w:rPr>
        <w:t>HFT</w:t>
      </w:r>
      <w:r w:rsidRPr="00272607">
        <w:rPr>
          <w:rFonts w:ascii="Times New Roman" w:eastAsia="標楷體" w:hAnsi="Times New Roman"/>
        </w:rPr>
        <w:t>）系統對推論延遲最在意的是「確定性」</w:t>
      </w:r>
      <w:r w:rsidR="005F779D" w:rsidRPr="00272607">
        <w:rPr>
          <w:rFonts w:ascii="Times New Roman" w:eastAsia="標楷體" w:hAnsi="Times New Roman" w:hint="eastAsia"/>
        </w:rPr>
        <w:t>。若使用一般的</w:t>
      </w:r>
      <w:r w:rsidRPr="00272607">
        <w:rPr>
          <w:rFonts w:ascii="Times New Roman" w:eastAsia="標楷體" w:hAnsi="Times New Roman"/>
        </w:rPr>
        <w:t>CPU</w:t>
      </w:r>
      <w:r w:rsidR="005F779D" w:rsidRPr="00272607">
        <w:rPr>
          <w:rFonts w:ascii="Times New Roman" w:eastAsia="標楷體" w:hAnsi="Times New Roman" w:hint="eastAsia"/>
        </w:rPr>
        <w:t>，</w:t>
      </w:r>
      <w:r w:rsidRPr="00272607">
        <w:rPr>
          <w:rFonts w:ascii="Times New Roman" w:eastAsia="標楷體" w:hAnsi="Times New Roman"/>
        </w:rPr>
        <w:t>推論路徑受作業系統排程、</w:t>
      </w:r>
      <w:r w:rsidRPr="00272607">
        <w:rPr>
          <w:rFonts w:ascii="Times New Roman" w:eastAsia="標楷體" w:hAnsi="Times New Roman"/>
        </w:rPr>
        <w:t>GC</w:t>
      </w:r>
      <w:r w:rsidRPr="00272607">
        <w:rPr>
          <w:rFonts w:ascii="Times New Roman" w:eastAsia="標楷體" w:hAnsi="Times New Roman"/>
        </w:rPr>
        <w:t>、快取失效影響，尾端延遲（</w:t>
      </w:r>
      <w:r w:rsidRPr="00272607">
        <w:rPr>
          <w:rFonts w:ascii="Times New Roman" w:eastAsia="標楷體" w:hAnsi="Times New Roman"/>
        </w:rPr>
        <w:t>tail latency</w:t>
      </w:r>
      <w:r w:rsidRPr="00272607">
        <w:rPr>
          <w:rFonts w:ascii="Times New Roman" w:eastAsia="標楷體" w:hAnsi="Times New Roman"/>
        </w:rPr>
        <w:t>）波動極大，而這種波動才是真正決定風險暴露時間窗的因素。</w:t>
      </w:r>
    </w:p>
    <w:p w14:paraId="3FE272AA" w14:textId="50A16D0C" w:rsidR="001122FE" w:rsidRPr="00272607" w:rsidRDefault="001122FE" w:rsidP="00A4040E">
      <w:pPr>
        <w:ind w:left="-360" w:right="-334" w:firstLine="720"/>
        <w:jc w:val="both"/>
        <w:rPr>
          <w:rFonts w:ascii="Times New Roman" w:eastAsia="標楷體" w:hAnsi="Times New Roman"/>
          <w:lang w:eastAsia="zh-TW"/>
        </w:rPr>
      </w:pPr>
      <w:r w:rsidRPr="00272607">
        <w:rPr>
          <w:rFonts w:ascii="Times New Roman" w:eastAsia="標楷體" w:hAnsi="Times New Roman"/>
        </w:rPr>
        <w:t>本作品的構想，是將</w:t>
      </w:r>
      <w:r w:rsidRPr="00272607">
        <w:rPr>
          <w:rFonts w:ascii="Times New Roman" w:eastAsia="標楷體" w:hAnsi="Times New Roman"/>
        </w:rPr>
        <w:t xml:space="preserve"> 2026 </w:t>
      </w:r>
      <w:r w:rsidRPr="00272607">
        <w:rPr>
          <w:rFonts w:ascii="Times New Roman" w:eastAsia="標楷體" w:hAnsi="Times New Roman"/>
        </w:rPr>
        <w:t>年發表的仿生脈衝遞迴框架</w:t>
      </w:r>
      <w:r w:rsidRPr="009C6114">
        <w:rPr>
          <w:rFonts w:ascii="Times New Roman" w:eastAsia="標楷體" w:hAnsi="Times New Roman"/>
          <w:b/>
          <w:bCs/>
        </w:rPr>
        <w:t>Parallelized Hierarchical Connectome</w:t>
      </w:r>
      <w:r w:rsidRPr="009C6114">
        <w:rPr>
          <w:rFonts w:ascii="Times New Roman" w:eastAsia="標楷體" w:hAnsi="Times New Roman"/>
          <w:b/>
          <w:bCs/>
        </w:rPr>
        <w:t>（</w:t>
      </w:r>
      <w:r w:rsidRPr="009C6114">
        <w:rPr>
          <w:rFonts w:ascii="Times New Roman" w:eastAsia="標楷體" w:hAnsi="Times New Roman"/>
          <w:b/>
          <w:bCs/>
        </w:rPr>
        <w:t>PHC</w:t>
      </w:r>
      <w:r w:rsidRPr="009C6114">
        <w:rPr>
          <w:rFonts w:ascii="Times New Roman" w:eastAsia="標楷體" w:hAnsi="Times New Roman"/>
          <w:b/>
          <w:bCs/>
        </w:rPr>
        <w:t>，</w:t>
      </w:r>
      <w:r w:rsidRPr="009C6114">
        <w:rPr>
          <w:rFonts w:ascii="Times New Roman" w:eastAsia="標楷體" w:hAnsi="Times New Roman"/>
          <w:b/>
          <w:bCs/>
        </w:rPr>
        <w:t>Chiang, 2026</w:t>
      </w:r>
      <w:r w:rsidRPr="009C6114">
        <w:rPr>
          <w:rFonts w:ascii="Times New Roman" w:eastAsia="標楷體" w:hAnsi="Times New Roman"/>
          <w:b/>
          <w:bCs/>
        </w:rPr>
        <w:t>，</w:t>
      </w:r>
      <w:r w:rsidRPr="009C6114">
        <w:rPr>
          <w:rFonts w:ascii="Times New Roman" w:eastAsia="標楷體" w:hAnsi="Times New Roman"/>
          <w:b/>
          <w:bCs/>
        </w:rPr>
        <w:t>arXiv:2604.01295</w:t>
      </w:r>
      <w:r w:rsidRPr="009C6114">
        <w:rPr>
          <w:rFonts w:ascii="Times New Roman" w:eastAsia="標楷體" w:hAnsi="Times New Roman"/>
          <w:b/>
          <w:bCs/>
        </w:rPr>
        <w:t>）</w:t>
      </w:r>
      <w:r w:rsidRPr="00272607">
        <w:rPr>
          <w:rFonts w:ascii="Times New Roman" w:eastAsia="標楷體" w:hAnsi="Times New Roman"/>
        </w:rPr>
        <w:t>簡化、轉譯為可在資源僅</w:t>
      </w:r>
      <w:r w:rsidRPr="00272607">
        <w:rPr>
          <w:rFonts w:ascii="Times New Roman" w:eastAsia="標楷體" w:hAnsi="Times New Roman"/>
        </w:rPr>
        <w:t xml:space="preserve"> 220 </w:t>
      </w:r>
      <w:r w:rsidRPr="00272607">
        <w:rPr>
          <w:rFonts w:ascii="Times New Roman" w:eastAsia="標楷體" w:hAnsi="Times New Roman"/>
        </w:rPr>
        <w:t>顆</w:t>
      </w:r>
      <w:r w:rsidRPr="00272607">
        <w:rPr>
          <w:rFonts w:ascii="Times New Roman" w:eastAsia="標楷體" w:hAnsi="Times New Roman"/>
        </w:rPr>
        <w:t xml:space="preserve"> DSP </w:t>
      </w:r>
      <w:r w:rsidRPr="00272607">
        <w:rPr>
          <w:rFonts w:ascii="Times New Roman" w:eastAsia="標楷體" w:hAnsi="Times New Roman"/>
        </w:rPr>
        <w:t>的入門級</w:t>
      </w:r>
      <w:r w:rsidRPr="00272607">
        <w:rPr>
          <w:rFonts w:ascii="Times New Roman" w:eastAsia="標楷體" w:hAnsi="Times New Roman"/>
        </w:rPr>
        <w:t xml:space="preserve"> FPGA</w:t>
      </w:r>
      <w:r w:rsidRPr="00272607">
        <w:rPr>
          <w:rFonts w:ascii="Times New Roman" w:eastAsia="標楷體" w:hAnsi="Times New Roman"/>
        </w:rPr>
        <w:t>（</w:t>
      </w:r>
      <w:r w:rsidRPr="00272607">
        <w:rPr>
          <w:rFonts w:ascii="Times New Roman" w:eastAsia="標楷體" w:hAnsi="Times New Roman"/>
        </w:rPr>
        <w:t>AMD/Xilinx Zynq-7020</w:t>
      </w:r>
      <w:r w:rsidRPr="00272607">
        <w:rPr>
          <w:rFonts w:ascii="Times New Roman" w:eastAsia="標楷體" w:hAnsi="Times New Roman"/>
        </w:rPr>
        <w:t>）上以純定點數手動</w:t>
      </w:r>
      <w:r w:rsidRPr="00272607">
        <w:rPr>
          <w:rFonts w:ascii="Times New Roman" w:eastAsia="標楷體" w:hAnsi="Times New Roman"/>
        </w:rPr>
        <w:t xml:space="preserve"> HLS </w:t>
      </w:r>
      <w:r w:rsidRPr="00272607">
        <w:rPr>
          <w:rFonts w:ascii="Times New Roman" w:eastAsia="標楷體" w:hAnsi="Times New Roman"/>
        </w:rPr>
        <w:t>實現的遞迴狀態空間模型</w:t>
      </w:r>
      <w:r w:rsidRPr="00272607">
        <w:rPr>
          <w:rFonts w:ascii="Times New Roman" w:eastAsia="標楷體" w:hAnsi="Times New Roman"/>
        </w:rPr>
        <w:t>PHC-lite</w:t>
      </w:r>
      <w:r w:rsidRPr="00272607">
        <w:rPr>
          <w:rFonts w:ascii="Times New Roman" w:eastAsia="標楷體" w:hAnsi="Times New Roman"/>
        </w:rPr>
        <w:t>，並完整驗證其在實體電路上的可行性。</w:t>
      </w:r>
      <w:r w:rsidR="00F17C40" w:rsidRPr="004F363F">
        <w:rPr>
          <w:rFonts w:ascii="Times New Roman" w:eastAsia="標楷體" w:hAnsi="Times New Roman"/>
        </w:rPr>
        <w:t>目的是以可重現的工程數據，展示資源受限</w:t>
      </w:r>
      <w:r w:rsidR="00F17C40" w:rsidRPr="004F363F">
        <w:rPr>
          <w:rFonts w:ascii="Times New Roman" w:eastAsia="標楷體" w:hAnsi="Times New Roman"/>
        </w:rPr>
        <w:t xml:space="preserve"> FPGA </w:t>
      </w:r>
      <w:r w:rsidR="00F17C40" w:rsidRPr="004F363F">
        <w:rPr>
          <w:rFonts w:ascii="Times New Roman" w:eastAsia="標楷體" w:hAnsi="Times New Roman"/>
        </w:rPr>
        <w:t>上遞迴神經網路</w:t>
      </w:r>
      <w:r w:rsidR="00F17C40" w:rsidRPr="004F363F">
        <w:rPr>
          <w:rFonts w:ascii="Times New Roman" w:eastAsia="標楷體" w:hAnsi="Times New Roman"/>
        </w:rPr>
        <w:t xml:space="preserve"> HLS </w:t>
      </w:r>
      <w:r w:rsidR="00F17C40" w:rsidRPr="004F363F">
        <w:rPr>
          <w:rFonts w:ascii="Times New Roman" w:eastAsia="標楷體" w:hAnsi="Times New Roman"/>
        </w:rPr>
        <w:t>實作的可行性，並提出明確、可被進一步升級的下一階段工作計畫</w:t>
      </w:r>
      <w:r w:rsidR="00AD0AAD">
        <w:rPr>
          <w:rFonts w:ascii="Times New Roman" w:eastAsia="標楷體" w:hAnsi="Times New Roman" w:hint="eastAsia"/>
        </w:rPr>
        <w:t>。</w:t>
      </w:r>
    </w:p>
    <w:p w14:paraId="3971A529" w14:textId="7BD736DD" w:rsidR="00C51CB8" w:rsidRPr="00C51CB8" w:rsidRDefault="00C51CB8" w:rsidP="00196BAC">
      <w:pPr>
        <w:ind w:left="-360" w:right="-334" w:firstLine="720"/>
        <w:jc w:val="both"/>
        <w:rPr>
          <w:rFonts w:ascii="Times New Roman" w:eastAsia="標楷體" w:hAnsi="Times New Roman"/>
          <w:b/>
          <w:bCs/>
        </w:rPr>
      </w:pPr>
      <w:r w:rsidRPr="004F363F">
        <w:rPr>
          <w:rFonts w:ascii="Times New Roman" w:eastAsia="標楷體" w:hAnsi="Times New Roman"/>
        </w:rPr>
        <w:t>本作品</w:t>
      </w:r>
      <w:r w:rsidR="00CD1354">
        <w:rPr>
          <w:rFonts w:ascii="Times New Roman" w:eastAsia="標楷體" w:hAnsi="Times New Roman" w:hint="eastAsia"/>
        </w:rPr>
        <w:t>目前</w:t>
      </w:r>
      <w:r w:rsidRPr="004F363F">
        <w:rPr>
          <w:rFonts w:ascii="Times New Roman" w:eastAsia="標楷體" w:hAnsi="Times New Roman"/>
        </w:rPr>
        <w:t>已完成從</w:t>
      </w:r>
      <w:r w:rsidRPr="004F363F">
        <w:rPr>
          <w:rFonts w:ascii="Times New Roman" w:eastAsia="標楷體" w:hAnsi="Times New Roman"/>
        </w:rPr>
        <w:t xml:space="preserve"> C </w:t>
      </w:r>
      <w:r w:rsidRPr="004F363F">
        <w:rPr>
          <w:rFonts w:ascii="Times New Roman" w:eastAsia="標楷體" w:hAnsi="Times New Roman"/>
        </w:rPr>
        <w:t>模擬、</w:t>
      </w:r>
      <w:r w:rsidRPr="004F363F">
        <w:rPr>
          <w:rFonts w:ascii="Times New Roman" w:eastAsia="標楷體" w:hAnsi="Times New Roman"/>
        </w:rPr>
        <w:t xml:space="preserve">C/RTL </w:t>
      </w:r>
      <w:r w:rsidRPr="004F363F">
        <w:rPr>
          <w:rFonts w:ascii="Times New Roman" w:eastAsia="標楷體" w:hAnsi="Times New Roman"/>
        </w:rPr>
        <w:t>共模擬到</w:t>
      </w:r>
      <w:r w:rsidRPr="004F363F">
        <w:rPr>
          <w:rFonts w:ascii="Times New Roman" w:eastAsia="標楷體" w:hAnsi="Times New Roman"/>
        </w:rPr>
        <w:t xml:space="preserve"> Vivado </w:t>
      </w:r>
      <w:r w:rsidRPr="004F363F">
        <w:rPr>
          <w:rFonts w:ascii="Times New Roman" w:eastAsia="標楷體" w:hAnsi="Times New Roman"/>
        </w:rPr>
        <w:t>實體佈局繞線（</w:t>
      </w:r>
      <w:r w:rsidRPr="004F363F">
        <w:rPr>
          <w:rFonts w:ascii="Times New Roman" w:eastAsia="標楷體" w:hAnsi="Times New Roman"/>
        </w:rPr>
        <w:t>P&amp;R</w:t>
      </w:r>
      <w:r w:rsidRPr="004F363F">
        <w:rPr>
          <w:rFonts w:ascii="Times New Roman" w:eastAsia="標楷體" w:hAnsi="Times New Roman"/>
        </w:rPr>
        <w:t>）的全鏈路硬體驗證，取得時序達標的實體電路實測結果（</w:t>
      </w:r>
      <w:r w:rsidRPr="004F363F">
        <w:rPr>
          <w:rFonts w:ascii="Times New Roman" w:eastAsia="標楷體" w:hAnsi="Times New Roman"/>
        </w:rPr>
        <w:t>WNS=+0.020 ns</w:t>
      </w:r>
      <w:r w:rsidRPr="004F363F">
        <w:rPr>
          <w:rFonts w:ascii="Times New Roman" w:eastAsia="標楷體" w:hAnsi="Times New Roman"/>
        </w:rPr>
        <w:t>），且</w:t>
      </w:r>
      <w:r w:rsidRPr="004F363F">
        <w:rPr>
          <w:rFonts w:ascii="Times New Roman" w:eastAsia="標楷體" w:hAnsi="Times New Roman"/>
        </w:rPr>
        <w:t xml:space="preserve"> post-route </w:t>
      </w:r>
      <w:r w:rsidRPr="004F363F">
        <w:rPr>
          <w:rFonts w:ascii="Times New Roman" w:eastAsia="標楷體" w:hAnsi="Times New Roman"/>
        </w:rPr>
        <w:t>資源用量全部落在預算內（</w:t>
      </w:r>
      <w:r w:rsidRPr="004F363F">
        <w:rPr>
          <w:rFonts w:ascii="Times New Roman" w:eastAsia="標楷體" w:hAnsi="Times New Roman"/>
        </w:rPr>
        <w:t>LUT 14.20%</w:t>
      </w:r>
      <w:r w:rsidRPr="004F363F">
        <w:rPr>
          <w:rFonts w:ascii="Times New Roman" w:eastAsia="標楷體" w:hAnsi="Times New Roman"/>
        </w:rPr>
        <w:t>／</w:t>
      </w:r>
      <w:r w:rsidRPr="004F363F">
        <w:rPr>
          <w:rFonts w:ascii="Times New Roman" w:eastAsia="標楷體" w:hAnsi="Times New Roman"/>
        </w:rPr>
        <w:t>FF 7.72%</w:t>
      </w:r>
      <w:r w:rsidRPr="004F363F">
        <w:rPr>
          <w:rFonts w:ascii="Times New Roman" w:eastAsia="標楷體" w:hAnsi="Times New Roman"/>
        </w:rPr>
        <w:t>／</w:t>
      </w:r>
      <w:r w:rsidRPr="004F363F">
        <w:rPr>
          <w:rFonts w:ascii="Times New Roman" w:eastAsia="標楷體" w:hAnsi="Times New Roman"/>
        </w:rPr>
        <w:t>DSP48E1 21.36%</w:t>
      </w:r>
      <w:r w:rsidRPr="004F363F">
        <w:rPr>
          <w:rFonts w:ascii="Times New Roman" w:eastAsia="標楷體" w:hAnsi="Times New Roman"/>
        </w:rPr>
        <w:t>／</w:t>
      </w:r>
      <w:r w:rsidRPr="004F363F">
        <w:rPr>
          <w:rFonts w:ascii="Times New Roman" w:eastAsia="標楷體" w:hAnsi="Times New Roman"/>
        </w:rPr>
        <w:t>BRAM_18K 2.14%</w:t>
      </w:r>
      <w:r w:rsidRPr="004F363F">
        <w:rPr>
          <w:rFonts w:ascii="Times New Roman" w:eastAsia="標楷體" w:hAnsi="Times New Roman"/>
        </w:rPr>
        <w:t>）。與</w:t>
      </w:r>
      <w:r w:rsidRPr="004F363F">
        <w:rPr>
          <w:rFonts w:ascii="Times New Roman" w:eastAsia="標楷體" w:hAnsi="Times New Roman"/>
        </w:rPr>
        <w:t xml:space="preserve"> </w:t>
      </w:r>
      <w:r w:rsidR="008B73CD" w:rsidRPr="008B73CD">
        <w:rPr>
          <w:rFonts w:ascii="Times New Roman" w:eastAsia="標楷體" w:hAnsi="Times New Roman"/>
        </w:rPr>
        <w:t xml:space="preserve">LibTorch C++ CPU </w:t>
      </w:r>
      <w:r w:rsidR="008B73CD" w:rsidRPr="008B73CD">
        <w:rPr>
          <w:rFonts w:ascii="Times New Roman" w:eastAsia="標楷體" w:hAnsi="Times New Roman"/>
        </w:rPr>
        <w:t>基準</w:t>
      </w:r>
      <w:r w:rsidRPr="004F363F">
        <w:rPr>
          <w:rFonts w:ascii="Times New Roman" w:eastAsia="標楷體" w:hAnsi="Times New Roman"/>
        </w:rPr>
        <w:t>基準比較，在</w:t>
      </w:r>
      <w:r w:rsidRPr="004F363F">
        <w:rPr>
          <w:rFonts w:ascii="Times New Roman" w:eastAsia="標楷體" w:hAnsi="Times New Roman"/>
        </w:rPr>
        <w:t xml:space="preserve"> p99 </w:t>
      </w:r>
      <w:r w:rsidRPr="004F363F">
        <w:rPr>
          <w:rFonts w:ascii="Times New Roman" w:eastAsia="標楷體" w:hAnsi="Times New Roman"/>
        </w:rPr>
        <w:t>尾端延遲取得</w:t>
      </w:r>
      <w:r w:rsidRPr="004F363F">
        <w:rPr>
          <w:rFonts w:ascii="Times New Roman" w:eastAsia="標楷體" w:hAnsi="Times New Roman"/>
        </w:rPr>
        <w:t xml:space="preserve"> </w:t>
      </w:r>
      <w:r w:rsidR="009E6C96">
        <w:rPr>
          <w:rFonts w:ascii="Times New Roman" w:eastAsia="標楷體" w:hAnsi="Times New Roman" w:hint="eastAsia"/>
          <w:lang w:eastAsia="zh-TW"/>
        </w:rPr>
        <w:t>7.66</w:t>
      </w:r>
      <w:r w:rsidRPr="004F363F">
        <w:rPr>
          <w:rFonts w:ascii="Times New Roman" w:eastAsia="標楷體" w:hAnsi="Times New Roman"/>
        </w:rPr>
        <w:t xml:space="preserve"> </w:t>
      </w:r>
      <w:r w:rsidRPr="004F363F">
        <w:rPr>
          <w:rFonts w:ascii="Times New Roman" w:eastAsia="標楷體" w:hAnsi="Times New Roman"/>
        </w:rPr>
        <w:t>倍改善、零抖動的實測數據。</w:t>
      </w:r>
      <w:r w:rsidR="00000000">
        <w:rPr>
          <w:rFonts w:ascii="Times New Roman" w:eastAsia="標楷體" w:hAnsi="Times New Roman"/>
          <w:b/>
          <w:bCs/>
        </w:rPr>
        <w:pict w14:anchorId="138EBD08">
          <v:rect id="_x0000_i1026" style="width:0;height:1.5pt" o:hralign="center" o:hrstd="t" o:hr="t" fillcolor="#a0a0a0" stroked="f"/>
        </w:pict>
      </w:r>
    </w:p>
    <w:p w14:paraId="57D9E5C4"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二、動機及相關技術</w:t>
      </w:r>
    </w:p>
    <w:p w14:paraId="5D50822B"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 xml:space="preserve">2.1 </w:t>
      </w:r>
      <w:r w:rsidRPr="00C51CB8">
        <w:rPr>
          <w:rFonts w:ascii="Times New Roman" w:eastAsia="標楷體" w:hAnsi="Times New Roman"/>
          <w:b/>
          <w:bCs/>
        </w:rPr>
        <w:t>設計動機：填補「</w:t>
      </w:r>
      <w:r w:rsidRPr="00C51CB8">
        <w:rPr>
          <w:rFonts w:ascii="Times New Roman" w:eastAsia="標楷體" w:hAnsi="Times New Roman"/>
          <w:b/>
          <w:bCs/>
        </w:rPr>
        <w:t xml:space="preserve">FPGA </w:t>
      </w:r>
      <w:r w:rsidRPr="00C51CB8">
        <w:rPr>
          <w:rFonts w:ascii="Times New Roman" w:eastAsia="標楷體" w:hAnsi="Times New Roman"/>
          <w:b/>
          <w:bCs/>
        </w:rPr>
        <w:t>金融加速」與「跨時間步遞迴推論」之間的空白</w:t>
      </w:r>
    </w:p>
    <w:p w14:paraId="0A7EE5CC" w14:textId="77777777" w:rsidR="007E56D2" w:rsidRDefault="00C51CB8" w:rsidP="00A4040E">
      <w:pPr>
        <w:ind w:left="-360" w:right="-334" w:firstLine="720"/>
        <w:jc w:val="both"/>
        <w:rPr>
          <w:rFonts w:ascii="Times New Roman" w:eastAsia="標楷體" w:hAnsi="Times New Roman"/>
          <w:lang w:eastAsia="zh-TW"/>
        </w:rPr>
      </w:pPr>
      <w:r w:rsidRPr="00D945F7">
        <w:rPr>
          <w:rFonts w:ascii="Times New Roman" w:eastAsia="標楷體" w:hAnsi="Times New Roman"/>
        </w:rPr>
        <w:t xml:space="preserve">FPGA </w:t>
      </w:r>
      <w:r w:rsidRPr="00D945F7">
        <w:rPr>
          <w:rFonts w:ascii="Times New Roman" w:eastAsia="標楷體" w:hAnsi="Times New Roman"/>
        </w:rPr>
        <w:t>在金融交易硬體加速領域已有公開文獻佐證其低延遲優勢，例如</w:t>
      </w:r>
      <w:r w:rsidRPr="00D945F7">
        <w:rPr>
          <w:rFonts w:ascii="Times New Roman" w:eastAsia="標楷體" w:hAnsi="Times New Roman"/>
        </w:rPr>
        <w:t xml:space="preserve"> cuckoo hashing </w:t>
      </w:r>
      <w:r w:rsidRPr="00D945F7">
        <w:rPr>
          <w:rFonts w:ascii="Times New Roman" w:eastAsia="標楷體" w:hAnsi="Times New Roman"/>
        </w:rPr>
        <w:t>訂單簿查詢可達平均</w:t>
      </w:r>
      <w:r w:rsidRPr="00D945F7">
        <w:rPr>
          <w:rFonts w:ascii="Times New Roman" w:eastAsia="標楷體" w:hAnsi="Times New Roman"/>
        </w:rPr>
        <w:t xml:space="preserve"> 253 ns </w:t>
      </w:r>
      <w:r w:rsidRPr="00D945F7">
        <w:rPr>
          <w:rFonts w:ascii="Times New Roman" w:eastAsia="標楷體" w:hAnsi="Times New Roman"/>
        </w:rPr>
        <w:t>延遲［參考文獻</w:t>
      </w:r>
      <w:r w:rsidRPr="00D945F7">
        <w:rPr>
          <w:rFonts w:ascii="Times New Roman" w:eastAsia="標楷體" w:hAnsi="Times New Roman"/>
        </w:rPr>
        <w:t>4</w:t>
      </w:r>
      <w:r w:rsidRPr="00D945F7">
        <w:rPr>
          <w:rFonts w:ascii="Times New Roman" w:eastAsia="標楷體" w:hAnsi="Times New Roman"/>
        </w:rPr>
        <w:t>］，多篇文獻指出</w:t>
      </w:r>
      <w:r w:rsidRPr="00D945F7">
        <w:rPr>
          <w:rFonts w:ascii="Times New Roman" w:eastAsia="標楷體" w:hAnsi="Times New Roman"/>
        </w:rPr>
        <w:t xml:space="preserve"> FPGA </w:t>
      </w:r>
      <w:r w:rsidRPr="00D945F7">
        <w:rPr>
          <w:rFonts w:ascii="Times New Roman" w:eastAsia="標楷體" w:hAnsi="Times New Roman"/>
        </w:rPr>
        <w:t>加速可降低</w:t>
      </w:r>
      <w:r w:rsidRPr="00D945F7">
        <w:rPr>
          <w:rFonts w:ascii="Times New Roman" w:eastAsia="標楷體" w:hAnsi="Times New Roman"/>
        </w:rPr>
        <w:t xml:space="preserve"> 70% </w:t>
      </w:r>
      <w:r w:rsidRPr="00D945F7">
        <w:rPr>
          <w:rFonts w:ascii="Times New Roman" w:eastAsia="標楷體" w:hAnsi="Times New Roman"/>
        </w:rPr>
        <w:t>以上延遲［參考文獻</w:t>
      </w:r>
      <w:r w:rsidRPr="00D945F7">
        <w:rPr>
          <w:rFonts w:ascii="Times New Roman" w:eastAsia="標楷體" w:hAnsi="Times New Roman"/>
        </w:rPr>
        <w:t>5</w:t>
      </w:r>
      <w:r w:rsidRPr="00D945F7">
        <w:rPr>
          <w:rFonts w:ascii="Times New Roman" w:eastAsia="標楷體" w:hAnsi="Times New Roman"/>
        </w:rPr>
        <w:t>、</w:t>
      </w:r>
      <w:r w:rsidRPr="00D945F7">
        <w:rPr>
          <w:rFonts w:ascii="Times New Roman" w:eastAsia="標楷體" w:hAnsi="Times New Roman"/>
        </w:rPr>
        <w:t>6</w:t>
      </w:r>
      <w:r w:rsidRPr="00D945F7">
        <w:rPr>
          <w:rFonts w:ascii="Times New Roman" w:eastAsia="標楷體" w:hAnsi="Times New Roman"/>
        </w:rPr>
        <w:t>］。</w:t>
      </w:r>
    </w:p>
    <w:p w14:paraId="749E9006" w14:textId="21836E6C" w:rsidR="00C51CB8" w:rsidRPr="00D945F7" w:rsidRDefault="00C51CB8" w:rsidP="00A4040E">
      <w:pPr>
        <w:ind w:left="-360" w:right="-334" w:firstLine="720"/>
        <w:jc w:val="both"/>
        <w:rPr>
          <w:rFonts w:ascii="Times New Roman" w:eastAsia="標楷體" w:hAnsi="Times New Roman"/>
        </w:rPr>
      </w:pPr>
      <w:r w:rsidRPr="00D945F7">
        <w:rPr>
          <w:rFonts w:ascii="Times New Roman" w:eastAsia="標楷體" w:hAnsi="Times New Roman"/>
        </w:rPr>
        <w:t>然而，這些既有工作幾乎全部聚焦「訂單簿維護」與「封包解析」這類前饋、無狀態依賴的確定性邏輯運算</w:t>
      </w:r>
      <w:r w:rsidR="00593EB2">
        <w:rPr>
          <w:rFonts w:ascii="Times New Roman" w:eastAsia="標楷體" w:hAnsi="Times New Roman" w:hint="eastAsia"/>
        </w:rPr>
        <w:t>。也就是說，</w:t>
      </w:r>
      <w:r w:rsidRPr="00D945F7">
        <w:rPr>
          <w:rFonts w:ascii="Times New Roman" w:eastAsia="標楷體" w:hAnsi="Times New Roman"/>
        </w:rPr>
        <w:t>它們處理的是「規則」，而不是「學習出來的時序模式」。金融訊號往往具有時序記憶特性（例如近期成交動能、價格趨勢延續），</w:t>
      </w:r>
      <w:r w:rsidR="00C1682C">
        <w:rPr>
          <w:rFonts w:ascii="Times New Roman" w:eastAsia="標楷體" w:hAnsi="Times New Roman" w:hint="eastAsia"/>
        </w:rPr>
        <w:t>因此或許也適合</w:t>
      </w:r>
      <w:r w:rsidRPr="00D945F7">
        <w:rPr>
          <w:rFonts w:ascii="Times New Roman" w:eastAsia="標楷體" w:hAnsi="Times New Roman"/>
        </w:rPr>
        <w:t>具備跨時間步狀態依賴的遞迴神經網路。本作品的動機即填補此落差：</w:t>
      </w:r>
      <w:r w:rsidRPr="00C01E91">
        <w:rPr>
          <w:rFonts w:ascii="Times New Roman" w:eastAsia="標楷體" w:hAnsi="Times New Roman"/>
          <w:b/>
          <w:bCs/>
        </w:rPr>
        <w:t>驗證具備門控、衰減、</w:t>
      </w:r>
      <w:r w:rsidRPr="00C01E91">
        <w:rPr>
          <w:rFonts w:ascii="Times New Roman" w:eastAsia="標楷體" w:hAnsi="Times New Roman"/>
          <w:b/>
          <w:bCs/>
        </w:rPr>
        <w:t xml:space="preserve">LayerNorm </w:t>
      </w:r>
      <w:r w:rsidRPr="00C01E91">
        <w:rPr>
          <w:rFonts w:ascii="Times New Roman" w:eastAsia="標楷體" w:hAnsi="Times New Roman"/>
          <w:b/>
          <w:bCs/>
        </w:rPr>
        <w:t>機制的遞迴模型，能否在最入門等級</w:t>
      </w:r>
      <w:r w:rsidRPr="00C01E91">
        <w:rPr>
          <w:rFonts w:ascii="Times New Roman" w:eastAsia="標楷體" w:hAnsi="Times New Roman"/>
          <w:b/>
          <w:bCs/>
        </w:rPr>
        <w:t xml:space="preserve"> FPGA </w:t>
      </w:r>
      <w:r w:rsidRPr="00C01E91">
        <w:rPr>
          <w:rFonts w:ascii="Times New Roman" w:eastAsia="標楷體" w:hAnsi="Times New Roman"/>
          <w:b/>
          <w:bCs/>
        </w:rPr>
        <w:t>上完成完整軟硬體驗證鏈</w:t>
      </w:r>
      <w:r w:rsidRPr="00D945F7">
        <w:rPr>
          <w:rFonts w:ascii="Times New Roman" w:eastAsia="標楷體" w:hAnsi="Times New Roman"/>
        </w:rPr>
        <w:t>。</w:t>
      </w:r>
    </w:p>
    <w:p w14:paraId="02081F4F"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 xml:space="preserve">2.2 </w:t>
      </w:r>
      <w:r w:rsidRPr="00C51CB8">
        <w:rPr>
          <w:rFonts w:ascii="Times New Roman" w:eastAsia="標楷體" w:hAnsi="Times New Roman"/>
          <w:b/>
          <w:bCs/>
        </w:rPr>
        <w:t>技術創新：以仿生遞迴框架</w:t>
      </w:r>
      <w:r w:rsidRPr="00C51CB8">
        <w:rPr>
          <w:rFonts w:ascii="Times New Roman" w:eastAsia="標楷體" w:hAnsi="Times New Roman"/>
          <w:b/>
          <w:bCs/>
        </w:rPr>
        <w:t xml:space="preserve"> PHC </w:t>
      </w:r>
      <w:r w:rsidRPr="00C51CB8">
        <w:rPr>
          <w:rFonts w:ascii="Times New Roman" w:eastAsia="標楷體" w:hAnsi="Times New Roman"/>
          <w:b/>
          <w:bCs/>
        </w:rPr>
        <w:t>為起點的模型簡化設計</w:t>
      </w:r>
    </w:p>
    <w:p w14:paraId="0CA5C72F" w14:textId="353027AC" w:rsidR="00C51CB8" w:rsidRPr="0007268A" w:rsidRDefault="00C51CB8" w:rsidP="00A4040E">
      <w:pPr>
        <w:ind w:left="-360" w:right="-334" w:firstLine="720"/>
        <w:jc w:val="both"/>
        <w:rPr>
          <w:rFonts w:ascii="Times New Roman" w:eastAsia="標楷體" w:hAnsi="Times New Roman"/>
        </w:rPr>
      </w:pPr>
      <w:r w:rsidRPr="0007268A">
        <w:rPr>
          <w:rFonts w:ascii="Times New Roman" w:eastAsia="標楷體" w:hAnsi="Times New Roman"/>
        </w:rPr>
        <w:t xml:space="preserve">2026 </w:t>
      </w:r>
      <w:r w:rsidRPr="0007268A">
        <w:rPr>
          <w:rFonts w:ascii="Times New Roman" w:eastAsia="標楷體" w:hAnsi="Times New Roman"/>
        </w:rPr>
        <w:t>年發表的</w:t>
      </w:r>
      <w:r w:rsidRPr="0007268A">
        <w:rPr>
          <w:rFonts w:ascii="Times New Roman" w:eastAsia="標楷體" w:hAnsi="Times New Roman"/>
        </w:rPr>
        <w:t xml:space="preserve"> PHC</w:t>
      </w:r>
      <w:r w:rsidR="0022460B">
        <w:rPr>
          <w:rFonts w:ascii="Times New Roman" w:eastAsia="標楷體" w:hAnsi="Times New Roman" w:hint="eastAsia"/>
          <w:lang w:eastAsia="zh-TW"/>
        </w:rPr>
        <w:t>SSM</w:t>
      </w:r>
      <w:r w:rsidRPr="0007268A">
        <w:rPr>
          <w:rFonts w:ascii="Times New Roman" w:eastAsia="標楷體" w:hAnsi="Times New Roman"/>
        </w:rPr>
        <w:t>論文（參考文獻</w:t>
      </w:r>
      <w:r w:rsidRPr="0007268A">
        <w:rPr>
          <w:rFonts w:ascii="Times New Roman" w:eastAsia="標楷體" w:hAnsi="Times New Roman"/>
        </w:rPr>
        <w:t>3</w:t>
      </w:r>
      <w:r w:rsidRPr="0007268A">
        <w:rPr>
          <w:rFonts w:ascii="Times New Roman" w:eastAsia="標楷體" w:hAnsi="Times New Roman"/>
        </w:rPr>
        <w:t>）提出一套結合神經元層（</w:t>
      </w:r>
      <w:r w:rsidRPr="0007268A">
        <w:rPr>
          <w:rFonts w:ascii="Times New Roman" w:eastAsia="標楷體" w:hAnsi="Times New Roman"/>
        </w:rPr>
        <w:t xml:space="preserve">ALIF </w:t>
      </w:r>
      <w:r w:rsidRPr="0007268A">
        <w:rPr>
          <w:rFonts w:ascii="Times New Roman" w:eastAsia="標楷體" w:hAnsi="Times New Roman"/>
        </w:rPr>
        <w:t>脈衝動態、漏電積分、適應性閾值）與突觸層（</w:t>
      </w:r>
      <w:r w:rsidRPr="0007268A">
        <w:rPr>
          <w:rFonts w:ascii="Times New Roman" w:eastAsia="標楷體" w:hAnsi="Times New Roman"/>
        </w:rPr>
        <w:t xml:space="preserve">Tsodyks-Markram </w:t>
      </w:r>
      <w:r w:rsidRPr="0007268A">
        <w:rPr>
          <w:rFonts w:ascii="Times New Roman" w:eastAsia="標楷體" w:hAnsi="Times New Roman"/>
        </w:rPr>
        <w:t>短期可塑性、分層多區域連接體）的時空遞迴框架，並以</w:t>
      </w:r>
      <w:r w:rsidRPr="0007268A">
        <w:rPr>
          <w:rFonts w:ascii="Times New Roman" w:eastAsia="標楷體" w:hAnsi="Times New Roman"/>
        </w:rPr>
        <w:t xml:space="preserve"> log-domain </w:t>
      </w:r>
      <w:r w:rsidRPr="0007268A">
        <w:rPr>
          <w:rFonts w:ascii="Times New Roman" w:eastAsia="標楷體" w:hAnsi="Times New Roman"/>
        </w:rPr>
        <w:t>平行前綴掃描達成</w:t>
      </w:r>
      <w:r w:rsidRPr="0007268A">
        <w:rPr>
          <w:rFonts w:ascii="Times New Roman" w:eastAsia="標楷體" w:hAnsi="Times New Roman"/>
        </w:rPr>
        <w:t xml:space="preserve"> O(log T) </w:t>
      </w:r>
      <w:r w:rsidRPr="0007268A">
        <w:rPr>
          <w:rFonts w:ascii="Times New Roman" w:eastAsia="標楷體" w:hAnsi="Times New Roman"/>
        </w:rPr>
        <w:t>訓練深度。這套框架</w:t>
      </w:r>
      <w:r w:rsidR="004279DD">
        <w:rPr>
          <w:rFonts w:ascii="Times New Roman" w:eastAsia="標楷體" w:hAnsi="Times New Roman" w:hint="eastAsia"/>
        </w:rPr>
        <w:t>能展現</w:t>
      </w:r>
      <w:r w:rsidRPr="0007268A">
        <w:rPr>
          <w:rFonts w:ascii="Times New Roman" w:eastAsia="標楷體" w:hAnsi="Times New Roman"/>
        </w:rPr>
        <w:t>生物</w:t>
      </w:r>
      <w:r w:rsidRPr="0007268A">
        <w:rPr>
          <w:rFonts w:ascii="Times New Roman" w:eastAsia="標楷體" w:hAnsi="Times New Roman"/>
        </w:rPr>
        <w:lastRenderedPageBreak/>
        <w:t>擬真度與軟體端表現</w:t>
      </w:r>
      <w:r w:rsidR="001E2B59">
        <w:rPr>
          <w:rFonts w:ascii="Times New Roman" w:eastAsia="標楷體" w:hAnsi="Times New Roman" w:hint="eastAsia"/>
        </w:rPr>
        <w:t>；</w:t>
      </w:r>
      <w:r w:rsidR="003B0085">
        <w:rPr>
          <w:rFonts w:ascii="Times New Roman" w:eastAsia="標楷體" w:hAnsi="Times New Roman" w:hint="eastAsia"/>
          <w:lang w:eastAsia="zh-TW"/>
        </w:rPr>
        <w:t>然而，</w:t>
      </w:r>
      <w:r w:rsidRPr="0007268A">
        <w:rPr>
          <w:rFonts w:ascii="Times New Roman" w:eastAsia="標楷體" w:hAnsi="Times New Roman"/>
        </w:rPr>
        <w:t>其脈衝動態、多區域拓樸與多輪收斂迴圈（</w:t>
      </w:r>
      <w:r w:rsidRPr="0007268A">
        <w:rPr>
          <w:rFonts w:ascii="Times New Roman" w:eastAsia="標楷體" w:hAnsi="Times New Roman"/>
        </w:rPr>
        <w:t>Multi-Transmission Loop</w:t>
      </w:r>
      <w:r w:rsidRPr="0007268A">
        <w:rPr>
          <w:rFonts w:ascii="Times New Roman" w:eastAsia="標楷體" w:hAnsi="Times New Roman"/>
        </w:rPr>
        <w:t>）</w:t>
      </w:r>
      <w:r w:rsidR="003848AD">
        <w:rPr>
          <w:rFonts w:ascii="Times New Roman" w:eastAsia="標楷體" w:hAnsi="Times New Roman" w:hint="eastAsia"/>
        </w:rPr>
        <w:t>的性質</w:t>
      </w:r>
      <w:r w:rsidRPr="0007268A">
        <w:rPr>
          <w:rFonts w:ascii="Times New Roman" w:eastAsia="標楷體" w:hAnsi="Times New Roman"/>
        </w:rPr>
        <w:t>若直接照搬，會讓資源用量遠超預算，且原框架的平行前綴掃描訓練方式本身假設「離線批次訓練」場景，並非「單步即時推論」場景。</w:t>
      </w:r>
    </w:p>
    <w:p w14:paraId="4ED7135E" w14:textId="457E2ADD" w:rsidR="00C51CB8" w:rsidRPr="00A23DA9" w:rsidRDefault="00C51CB8" w:rsidP="00A4040E">
      <w:pPr>
        <w:ind w:left="-360" w:right="-334" w:firstLine="720"/>
        <w:jc w:val="both"/>
        <w:rPr>
          <w:rFonts w:ascii="Times New Roman" w:eastAsia="標楷體" w:hAnsi="Times New Roman"/>
        </w:rPr>
      </w:pPr>
      <w:r w:rsidRPr="00A23DA9">
        <w:rPr>
          <w:rFonts w:ascii="Times New Roman" w:eastAsia="標楷體" w:hAnsi="Times New Roman"/>
        </w:rPr>
        <w:t>本作品的技術創新在於：保留</w:t>
      </w:r>
      <w:r w:rsidRPr="00A23DA9">
        <w:rPr>
          <w:rFonts w:ascii="Times New Roman" w:eastAsia="標楷體" w:hAnsi="Times New Roman"/>
        </w:rPr>
        <w:t xml:space="preserve"> PHC</w:t>
      </w:r>
      <w:r w:rsidR="007C1256">
        <w:rPr>
          <w:rFonts w:ascii="Times New Roman" w:eastAsia="標楷體" w:hAnsi="Times New Roman" w:hint="eastAsia"/>
          <w:lang w:eastAsia="zh-TW"/>
        </w:rPr>
        <w:t>SSM</w:t>
      </w:r>
      <w:r w:rsidRPr="00A23DA9">
        <w:rPr>
          <w:rFonts w:ascii="Times New Roman" w:eastAsia="標楷體" w:hAnsi="Times New Roman"/>
        </w:rPr>
        <w:t xml:space="preserve"> </w:t>
      </w:r>
      <w:r w:rsidRPr="00A23DA9">
        <w:rPr>
          <w:rFonts w:ascii="Times New Roman" w:eastAsia="標楷體" w:hAnsi="Times New Roman"/>
        </w:rPr>
        <w:t>的核心精神（門控決定資訊流量、衰減模擬記憶持久度、狀態相依增益決定「聽不聽其他訊息」），重新設計成單步、純定點數、可被</w:t>
      </w:r>
      <w:r w:rsidRPr="00A23DA9">
        <w:rPr>
          <w:rFonts w:ascii="Times New Roman" w:eastAsia="標楷體" w:hAnsi="Times New Roman"/>
        </w:rPr>
        <w:t xml:space="preserve"> Vitis HLS </w:t>
      </w:r>
      <w:r w:rsidRPr="00A23DA9">
        <w:rPr>
          <w:rFonts w:ascii="Times New Roman" w:eastAsia="標楷體" w:hAnsi="Times New Roman"/>
        </w:rPr>
        <w:t>合成的精簡版本「</w:t>
      </w:r>
      <w:r w:rsidRPr="00A23DA9">
        <w:rPr>
          <w:rFonts w:ascii="Times New Roman" w:eastAsia="標楷體" w:hAnsi="Times New Roman"/>
        </w:rPr>
        <w:t>PHC-lite</w:t>
      </w:r>
      <w:r w:rsidRPr="00A23DA9">
        <w:rPr>
          <w:rFonts w:ascii="Times New Roman" w:eastAsia="標楷體" w:hAnsi="Times New Roman"/>
        </w:rPr>
        <w:t>」。所有移除項目皆有明確理由與量化證據支撐（詳見</w:t>
      </w:r>
      <w:r w:rsidRPr="00A23DA9">
        <w:rPr>
          <w:rFonts w:ascii="Times New Roman" w:eastAsia="標楷體" w:hAnsi="Times New Roman"/>
        </w:rPr>
        <w:t xml:space="preserve"> 3.1.1 </w:t>
      </w:r>
      <w:r w:rsidRPr="00A23DA9">
        <w:rPr>
          <w:rFonts w:ascii="Times New Roman" w:eastAsia="標楷體" w:hAnsi="Times New Roman"/>
        </w:rPr>
        <w:t>對照表），而非無差別簡化</w:t>
      </w:r>
      <w:r w:rsidR="002A6A84">
        <w:rPr>
          <w:rFonts w:ascii="Times New Roman" w:eastAsia="標楷體" w:hAnsi="Times New Roman" w:hint="eastAsia"/>
        </w:rPr>
        <w:t>。此外，這些</w:t>
      </w:r>
      <w:r w:rsidRPr="00A23DA9">
        <w:rPr>
          <w:rFonts w:ascii="Times New Roman" w:eastAsia="標楷體" w:hAnsi="Times New Roman"/>
        </w:rPr>
        <w:t>簡化是目前驗證階段選定的一個</w:t>
      </w:r>
      <w:r w:rsidR="002A6A84">
        <w:rPr>
          <w:rFonts w:ascii="Times New Roman" w:eastAsia="標楷體" w:hAnsi="Times New Roman" w:hint="eastAsia"/>
        </w:rPr>
        <w:t>暫時性</w:t>
      </w:r>
      <w:r w:rsidRPr="00A23DA9">
        <w:rPr>
          <w:rFonts w:ascii="Times New Roman" w:eastAsia="標楷體" w:hAnsi="Times New Roman"/>
        </w:rPr>
        <w:t>設計</w:t>
      </w:r>
      <w:r w:rsidR="002A6A84">
        <w:rPr>
          <w:rFonts w:ascii="Times New Roman" w:eastAsia="標楷體" w:hAnsi="Times New Roman" w:hint="eastAsia"/>
        </w:rPr>
        <w:t>，未來仍有升級的可能。</w:t>
      </w:r>
    </w:p>
    <w:p w14:paraId="2C0EDDF3"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 xml:space="preserve">2.3 </w:t>
      </w:r>
      <w:r w:rsidRPr="00C51CB8">
        <w:rPr>
          <w:rFonts w:ascii="Times New Roman" w:eastAsia="標楷體" w:hAnsi="Times New Roman"/>
          <w:b/>
          <w:bCs/>
        </w:rPr>
        <w:t>技術選型比較：為何放棄</w:t>
      </w:r>
      <w:r w:rsidRPr="00C51CB8">
        <w:rPr>
          <w:rFonts w:ascii="Times New Roman" w:eastAsia="標楷體" w:hAnsi="Times New Roman"/>
          <w:b/>
          <w:bCs/>
        </w:rPr>
        <w:t xml:space="preserve"> hls4ml</w:t>
      </w:r>
      <w:r w:rsidRPr="00C51CB8">
        <w:rPr>
          <w:rFonts w:ascii="Times New Roman" w:eastAsia="標楷體" w:hAnsi="Times New Roman"/>
          <w:b/>
          <w:bCs/>
        </w:rPr>
        <w:t>，改採手動</w:t>
      </w:r>
      <w:r w:rsidRPr="00C51CB8">
        <w:rPr>
          <w:rFonts w:ascii="Times New Roman" w:eastAsia="標楷體" w:hAnsi="Times New Roman"/>
          <w:b/>
          <w:bCs/>
        </w:rPr>
        <w:t xml:space="preserve"> HLS</w:t>
      </w:r>
    </w:p>
    <w:p w14:paraId="5165718B" w14:textId="281F9133" w:rsidR="00C51CB8" w:rsidRPr="00B23E2A" w:rsidRDefault="00040F38" w:rsidP="00E3749A">
      <w:pPr>
        <w:spacing w:after="0"/>
        <w:ind w:left="-360" w:right="-334" w:firstLine="720"/>
        <w:jc w:val="both"/>
        <w:rPr>
          <w:rFonts w:ascii="Times New Roman" w:eastAsia="標楷體" w:hAnsi="Times New Roman"/>
        </w:rPr>
      </w:pPr>
      <w:r>
        <w:rPr>
          <w:rFonts w:ascii="Times New Roman" w:eastAsia="標楷體" w:hAnsi="Times New Roman" w:hint="eastAsia"/>
        </w:rPr>
        <w:t>一般</w:t>
      </w:r>
      <w:r w:rsidR="00C51CB8" w:rsidRPr="00B23E2A">
        <w:rPr>
          <w:rFonts w:ascii="Times New Roman" w:eastAsia="標楷體" w:hAnsi="Times New Roman"/>
        </w:rPr>
        <w:t>標準的「</w:t>
      </w:r>
      <w:r w:rsidR="00C51CB8" w:rsidRPr="00B23E2A">
        <w:rPr>
          <w:rFonts w:ascii="Times New Roman" w:eastAsia="標楷體" w:hAnsi="Times New Roman"/>
        </w:rPr>
        <w:t xml:space="preserve">PyTorch/Keras </w:t>
      </w:r>
      <w:r w:rsidR="00C51CB8" w:rsidRPr="00B23E2A">
        <w:rPr>
          <w:rFonts w:ascii="Times New Roman" w:eastAsia="標楷體" w:hAnsi="Times New Roman"/>
        </w:rPr>
        <w:t>自動轉</w:t>
      </w:r>
      <w:r w:rsidR="00C51CB8" w:rsidRPr="00B23E2A">
        <w:rPr>
          <w:rFonts w:ascii="Times New Roman" w:eastAsia="標楷體" w:hAnsi="Times New Roman"/>
        </w:rPr>
        <w:t xml:space="preserve"> HLS</w:t>
      </w:r>
      <w:r w:rsidR="00C51CB8" w:rsidRPr="00B23E2A">
        <w:rPr>
          <w:rFonts w:ascii="Times New Roman" w:eastAsia="標楷體" w:hAnsi="Times New Roman"/>
        </w:rPr>
        <w:t>」工具</w:t>
      </w:r>
      <w:r w:rsidR="00C51CB8" w:rsidRPr="00B23E2A">
        <w:rPr>
          <w:rFonts w:ascii="Times New Roman" w:eastAsia="標楷體" w:hAnsi="Times New Roman"/>
        </w:rPr>
        <w:t xml:space="preserve"> hls4ml</w:t>
      </w:r>
      <w:r w:rsidR="00C51CB8" w:rsidRPr="00B23E2A">
        <w:rPr>
          <w:rFonts w:ascii="Times New Roman" w:eastAsia="標楷體" w:hAnsi="Times New Roman"/>
        </w:rPr>
        <w:t>（參考文獻</w:t>
      </w:r>
      <w:r w:rsidR="00C51CB8" w:rsidRPr="00B23E2A">
        <w:rPr>
          <w:rFonts w:ascii="Times New Roman" w:eastAsia="標楷體" w:hAnsi="Times New Roman"/>
        </w:rPr>
        <w:t>1</w:t>
      </w:r>
      <w:r w:rsidR="00C51CB8" w:rsidRPr="00B23E2A">
        <w:rPr>
          <w:rFonts w:ascii="Times New Roman" w:eastAsia="標楷體" w:hAnsi="Times New Roman"/>
        </w:rPr>
        <w:t>、</w:t>
      </w:r>
      <w:r w:rsidR="00C51CB8" w:rsidRPr="00B23E2A">
        <w:rPr>
          <w:rFonts w:ascii="Times New Roman" w:eastAsia="標楷體" w:hAnsi="Times New Roman"/>
        </w:rPr>
        <w:t>2</w:t>
      </w:r>
      <w:r w:rsidR="00C51CB8" w:rsidRPr="00B23E2A">
        <w:rPr>
          <w:rFonts w:ascii="Times New Roman" w:eastAsia="標楷體" w:hAnsi="Times New Roman"/>
        </w:rPr>
        <w:t>）在處理含</w:t>
      </w:r>
      <w:r w:rsidR="00C51CB8" w:rsidRPr="00B23E2A">
        <w:rPr>
          <w:rFonts w:ascii="Times New Roman" w:eastAsia="標楷體" w:hAnsi="Times New Roman"/>
        </w:rPr>
        <w:t xml:space="preserve"> LayerNorm </w:t>
      </w:r>
      <w:r w:rsidR="00C51CB8" w:rsidRPr="00B23E2A">
        <w:rPr>
          <w:rFonts w:ascii="Times New Roman" w:eastAsia="標楷體" w:hAnsi="Times New Roman"/>
        </w:rPr>
        <w:t>與跨時間步遞迴依賴的架構時，於</w:t>
      </w:r>
      <w:r w:rsidR="00C51CB8" w:rsidRPr="00B23E2A">
        <w:rPr>
          <w:rFonts w:ascii="Times New Roman" w:eastAsia="標楷體" w:hAnsi="Times New Roman"/>
        </w:rPr>
        <w:t xml:space="preserve"> Python </w:t>
      </w:r>
      <w:r w:rsidR="00C51CB8" w:rsidRPr="00B23E2A">
        <w:rPr>
          <w:rFonts w:ascii="Times New Roman" w:eastAsia="標楷體" w:hAnsi="Times New Roman"/>
        </w:rPr>
        <w:t>端模型解析階段即遇到當前版本的工具邊界（例如</w:t>
      </w:r>
      <w:r w:rsidR="00C51CB8" w:rsidRPr="00B23E2A">
        <w:rPr>
          <w:rFonts w:ascii="Times New Roman" w:eastAsia="標楷體" w:hAnsi="Times New Roman"/>
        </w:rPr>
        <w:t xml:space="preserve"> ConstantPad1d </w:t>
      </w:r>
      <w:r w:rsidR="00C51CB8" w:rsidRPr="00B23E2A">
        <w:rPr>
          <w:rFonts w:ascii="Times New Roman" w:eastAsia="標楷體" w:hAnsi="Times New Roman"/>
        </w:rPr>
        <w:t>解析失敗、</w:t>
      </w:r>
      <w:r w:rsidR="00C51CB8" w:rsidRPr="00B23E2A">
        <w:rPr>
          <w:rFonts w:ascii="Times New Roman" w:eastAsia="標楷體" w:hAnsi="Times New Roman"/>
        </w:rPr>
        <w:t xml:space="preserve">torch.fx </w:t>
      </w:r>
      <w:r w:rsidR="00C51CB8" w:rsidRPr="00B23E2A">
        <w:rPr>
          <w:rFonts w:ascii="Times New Roman" w:eastAsia="標楷體" w:hAnsi="Times New Roman"/>
        </w:rPr>
        <w:t>符號追蹤丟出</w:t>
      </w:r>
      <w:r w:rsidR="00C51CB8" w:rsidRPr="00B23E2A">
        <w:rPr>
          <w:rFonts w:ascii="Times New Roman" w:eastAsia="標楷體" w:hAnsi="Times New Roman"/>
        </w:rPr>
        <w:t xml:space="preserve"> TraceError</w:t>
      </w:r>
      <w:r w:rsidR="00C51CB8" w:rsidRPr="00B23E2A">
        <w:rPr>
          <w:rFonts w:ascii="Times New Roman" w:eastAsia="標楷體" w:hAnsi="Times New Roman"/>
        </w:rPr>
        <w:t>、</w:t>
      </w:r>
      <w:r w:rsidR="00C51CB8" w:rsidRPr="00B23E2A">
        <w:rPr>
          <w:rFonts w:ascii="Times New Roman" w:eastAsia="標楷體" w:hAnsi="Times New Roman"/>
        </w:rPr>
        <w:t xml:space="preserve">LayerNorm </w:t>
      </w:r>
      <w:r w:rsidR="00C51CB8" w:rsidRPr="00B23E2A">
        <w:rPr>
          <w:rFonts w:ascii="Times New Roman" w:eastAsia="標楷體" w:hAnsi="Times New Roman"/>
        </w:rPr>
        <w:t>維度限制等）。三次嘗試皆在工具的</w:t>
      </w:r>
      <w:r w:rsidR="00C51CB8" w:rsidRPr="00B23E2A">
        <w:rPr>
          <w:rFonts w:ascii="Times New Roman" w:eastAsia="標楷體" w:hAnsi="Times New Roman"/>
        </w:rPr>
        <w:t xml:space="preserve"> Python </w:t>
      </w:r>
      <w:r w:rsidR="00C51CB8" w:rsidRPr="00B23E2A">
        <w:rPr>
          <w:rFonts w:ascii="Times New Roman" w:eastAsia="標楷體" w:hAnsi="Times New Roman"/>
        </w:rPr>
        <w:t>解析階段即失敗，從未進入</w:t>
      </w:r>
      <w:r w:rsidR="00C51CB8" w:rsidRPr="00B23E2A">
        <w:rPr>
          <w:rFonts w:ascii="Times New Roman" w:eastAsia="標楷體" w:hAnsi="Times New Roman"/>
        </w:rPr>
        <w:t xml:space="preserve"> Vivado </w:t>
      </w:r>
      <w:r w:rsidR="00C51CB8" w:rsidRPr="00B23E2A">
        <w:rPr>
          <w:rFonts w:ascii="Times New Roman" w:eastAsia="標楷體" w:hAnsi="Times New Roman"/>
        </w:rPr>
        <w:t>合成階段</w:t>
      </w:r>
      <w:r w:rsidR="00AF18AD">
        <w:rPr>
          <w:rFonts w:ascii="Times New Roman" w:eastAsia="標楷體" w:hAnsi="Times New Roman" w:hint="eastAsia"/>
        </w:rPr>
        <w:t>。</w:t>
      </w:r>
      <w:r w:rsidR="00C51CB8" w:rsidRPr="00B23E2A">
        <w:rPr>
          <w:rFonts w:ascii="Times New Roman" w:eastAsia="標楷體" w:hAnsi="Times New Roman"/>
        </w:rPr>
        <w:t>這指出了自動化工具鏈目前在此類架構上的局限，而非單純設定錯誤。本作品因此選擇手動</w:t>
      </w:r>
      <w:r w:rsidR="00C51CB8" w:rsidRPr="00B23E2A">
        <w:rPr>
          <w:rFonts w:ascii="Times New Roman" w:eastAsia="標楷體" w:hAnsi="Times New Roman"/>
        </w:rPr>
        <w:t xml:space="preserve"> Vitis HLS </w:t>
      </w:r>
      <w:r w:rsidR="00C51CB8" w:rsidRPr="00B23E2A">
        <w:rPr>
          <w:rFonts w:ascii="Times New Roman" w:eastAsia="標楷體" w:hAnsi="Times New Roman"/>
        </w:rPr>
        <w:t>重新實作模型數學定義，換取對每一個運算節點與資源用量決策的完全控制權，並以此交付完整可驗證的硬體成果。</w:t>
      </w:r>
    </w:p>
    <w:p w14:paraId="3BC1B92A" w14:textId="77777777" w:rsidR="00C51CB8" w:rsidRPr="00C51CB8" w:rsidRDefault="00000000" w:rsidP="00A4040E">
      <w:pPr>
        <w:ind w:left="-360" w:right="-334"/>
        <w:jc w:val="both"/>
        <w:rPr>
          <w:rFonts w:ascii="Times New Roman" w:eastAsia="標楷體" w:hAnsi="Times New Roman"/>
          <w:b/>
          <w:bCs/>
        </w:rPr>
      </w:pPr>
      <w:r>
        <w:rPr>
          <w:rFonts w:ascii="Times New Roman" w:eastAsia="標楷體" w:hAnsi="Times New Roman"/>
          <w:b/>
          <w:bCs/>
        </w:rPr>
        <w:pict w14:anchorId="65F6A9E8">
          <v:rect id="_x0000_i1027" style="width:0;height:1.5pt" o:hralign="center" o:hrstd="t" o:hr="t" fillcolor="#a0a0a0" stroked="f"/>
        </w:pict>
      </w:r>
    </w:p>
    <w:p w14:paraId="11E947AB"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三、作品設計概念</w:t>
      </w:r>
    </w:p>
    <w:p w14:paraId="3D6F2292"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 xml:space="preserve">3.1 </w:t>
      </w:r>
      <w:r w:rsidRPr="00C51CB8">
        <w:rPr>
          <w:rFonts w:ascii="Times New Roman" w:eastAsia="標楷體" w:hAnsi="Times New Roman"/>
          <w:b/>
          <w:bCs/>
        </w:rPr>
        <w:t>模型運算流程</w:t>
      </w:r>
    </w:p>
    <w:p w14:paraId="1F9BA3B3" w14:textId="684873FD" w:rsidR="00E13CB1" w:rsidRPr="00BD0000" w:rsidRDefault="00C51CB8" w:rsidP="00BD0000">
      <w:pPr>
        <w:ind w:left="-360" w:right="-334" w:firstLine="360"/>
        <w:jc w:val="both"/>
        <w:rPr>
          <w:rFonts w:ascii="Times New Roman" w:eastAsia="標楷體" w:hAnsi="Times New Roman"/>
          <w:lang w:val="en-US" w:eastAsia="zh-TW"/>
        </w:rPr>
      </w:pPr>
      <w:r w:rsidRPr="0044231D">
        <w:rPr>
          <w:rFonts w:ascii="Times New Roman" w:eastAsia="標楷體" w:hAnsi="Times New Roman"/>
        </w:rPr>
        <w:t xml:space="preserve">PHC-lite </w:t>
      </w:r>
      <w:r w:rsidRPr="0044231D">
        <w:rPr>
          <w:rFonts w:ascii="Times New Roman" w:eastAsia="標楷體" w:hAnsi="Times New Roman"/>
        </w:rPr>
        <w:t>為單一時間步（</w:t>
      </w:r>
      <w:r w:rsidRPr="0044231D">
        <w:rPr>
          <w:rFonts w:ascii="Times New Roman" w:eastAsia="標楷體" w:hAnsi="Times New Roman"/>
        </w:rPr>
        <w:t>single-timestep</w:t>
      </w:r>
      <w:r w:rsidRPr="0044231D">
        <w:rPr>
          <w:rFonts w:ascii="Times New Roman" w:eastAsia="標楷體" w:hAnsi="Times New Roman"/>
        </w:rPr>
        <w:t>）推論核心，</w:t>
      </w:r>
      <w:r w:rsidR="009332DF" w:rsidRPr="009553C0">
        <w:rPr>
          <w:rFonts w:ascii="Times New Roman" w:eastAsia="標楷體" w:hAnsi="Times New Roman"/>
        </w:rPr>
        <w:t>是單一個遞迴運算單元（單一</w:t>
      </w:r>
      <w:r w:rsidR="009332DF" w:rsidRPr="009553C0">
        <w:rPr>
          <w:rFonts w:ascii="Times New Roman" w:eastAsia="標楷體" w:hAnsi="Times New Roman"/>
        </w:rPr>
        <w:t xml:space="preserve"> cell</w:t>
      </w:r>
      <w:r w:rsidR="009332DF" w:rsidRPr="009553C0">
        <w:rPr>
          <w:rFonts w:ascii="Times New Roman" w:eastAsia="標楷體" w:hAnsi="Times New Roman"/>
        </w:rPr>
        <w:t>），運作於一個</w:t>
      </w:r>
      <w:r w:rsidR="009332DF" w:rsidRPr="009553C0">
        <w:rPr>
          <w:rFonts w:ascii="Times New Roman" w:eastAsia="標楷體" w:hAnsi="Times New Roman"/>
        </w:rPr>
        <w:t xml:space="preserve"> 16 </w:t>
      </w:r>
      <w:r w:rsidR="009332DF" w:rsidRPr="009553C0">
        <w:rPr>
          <w:rFonts w:ascii="Times New Roman" w:eastAsia="標楷體" w:hAnsi="Times New Roman"/>
        </w:rPr>
        <w:t>維隱藏狀態向量上</w:t>
      </w:r>
      <w:r w:rsidR="009332DF">
        <w:rPr>
          <w:rFonts w:ascii="Times New Roman" w:eastAsia="標楷體" w:hAnsi="Times New Roman" w:hint="eastAsia"/>
        </w:rPr>
        <w:t>。</w:t>
      </w:r>
      <w:r w:rsidRPr="0044231D">
        <w:rPr>
          <w:rFonts w:ascii="Times New Roman" w:eastAsia="標楷體" w:hAnsi="Times New Roman"/>
        </w:rPr>
        <w:t>輸入為當前市場特徵向量與前一步隱藏狀態，輸出為訊號分數與更新後隱藏狀態。</w:t>
      </w:r>
      <w:r w:rsidR="00E13CB1" w:rsidRPr="00E13CB1">
        <w:rPr>
          <w:rFonts w:ascii="Times New Roman" w:eastAsia="標楷體" w:hAnsi="Times New Roman"/>
        </w:rPr>
        <w:t>模型每接收一筆市場特徵（</w:t>
      </w:r>
      <w:r w:rsidR="00FC5710" w:rsidRPr="00FC5710">
        <w:rPr>
          <w:rFonts w:ascii="Times New Roman" w:eastAsia="標楷體" w:hAnsi="Times New Roman"/>
        </w:rPr>
        <w:t>包含</w:t>
      </w:r>
      <w:r w:rsidR="00FC5710" w:rsidRPr="00FC5710">
        <w:rPr>
          <w:rFonts w:ascii="Times New Roman" w:eastAsia="標楷體" w:hAnsi="Times New Roman"/>
        </w:rPr>
        <w:t>16</w:t>
      </w:r>
      <w:r w:rsidR="00FC5710" w:rsidRPr="00FC5710">
        <w:rPr>
          <w:rFonts w:ascii="Times New Roman" w:eastAsia="標楷體" w:hAnsi="Times New Roman"/>
        </w:rPr>
        <w:t>維市場微觀結構特徵如委託簿不平衡、近期成交動能、價量比等類別</w:t>
      </w:r>
      <w:r w:rsidR="00E13CB1" w:rsidRPr="00E13CB1">
        <w:rPr>
          <w:rFonts w:ascii="Times New Roman" w:eastAsia="標楷體" w:hAnsi="Times New Roman"/>
        </w:rPr>
        <w:t>），</w:t>
      </w:r>
      <w:r w:rsidR="006A0753" w:rsidRPr="006A0753">
        <w:rPr>
          <w:rFonts w:ascii="Times New Roman" w:eastAsia="標楷體" w:hAnsi="Times New Roman"/>
        </w:rPr>
        <w:t>會依序做九件事，把「現在看到的資訊」與「過去累積的記憶」融合成一個信號分數：</w:t>
      </w:r>
    </w:p>
    <w:p w14:paraId="16DC3543" w14:textId="77777777" w:rsidR="00BD1985" w:rsidRDefault="00E13CB1" w:rsidP="00BD1985">
      <w:pPr>
        <w:pStyle w:val="ListParagraph"/>
        <w:numPr>
          <w:ilvl w:val="0"/>
          <w:numId w:val="14"/>
        </w:numPr>
        <w:ind w:right="-334"/>
        <w:rPr>
          <w:rFonts w:ascii="Times New Roman" w:eastAsia="標楷體" w:hAnsi="Times New Roman"/>
          <w:lang w:eastAsia="zh-TW"/>
        </w:rPr>
      </w:pPr>
      <w:r w:rsidRPr="00BD1985">
        <w:rPr>
          <w:rFonts w:ascii="Cambria Math" w:eastAsia="標楷體" w:hAnsi="Cambria Math" w:cs="Cambria Math"/>
        </w:rPr>
        <w:t>①</w:t>
      </w:r>
      <w:r w:rsidRPr="00BD1985">
        <w:rPr>
          <w:rFonts w:ascii="Times New Roman" w:eastAsia="標楷體" w:hAnsi="Times New Roman"/>
        </w:rPr>
        <w:t xml:space="preserve"> </w:t>
      </w:r>
      <w:r w:rsidRPr="00BD1985">
        <w:rPr>
          <w:rFonts w:ascii="Times New Roman" w:eastAsia="標楷體" w:hAnsi="Times New Roman"/>
        </w:rPr>
        <w:t>把原始輸入整理成模型好處理的格式（</w:t>
      </w:r>
      <w:r w:rsidRPr="00BD1985">
        <w:rPr>
          <w:rFonts w:ascii="Times New Roman" w:eastAsia="標楷體" w:hAnsi="Times New Roman"/>
        </w:rPr>
        <w:t>ENC_LINEAR → LayerNorm → SiLU</w:t>
      </w:r>
      <w:r w:rsidRPr="00BD1985">
        <w:rPr>
          <w:rFonts w:ascii="Times New Roman" w:eastAsia="標楷體" w:hAnsi="Times New Roman"/>
        </w:rPr>
        <w:t>）</w:t>
      </w:r>
    </w:p>
    <w:p w14:paraId="0DCDB538" w14:textId="77777777" w:rsidR="00BD1985" w:rsidRDefault="00E13CB1" w:rsidP="00BD1985">
      <w:pPr>
        <w:pStyle w:val="ListParagraph"/>
        <w:numPr>
          <w:ilvl w:val="0"/>
          <w:numId w:val="14"/>
        </w:numPr>
        <w:ind w:right="-334"/>
        <w:rPr>
          <w:rFonts w:ascii="Times New Roman" w:eastAsia="標楷體" w:hAnsi="Times New Roman"/>
          <w:lang w:eastAsia="zh-TW"/>
        </w:rPr>
      </w:pPr>
      <w:r w:rsidRPr="00BD1985">
        <w:rPr>
          <w:rFonts w:ascii="Cambria Math" w:eastAsia="標楷體" w:hAnsi="Cambria Math" w:cs="Cambria Math"/>
        </w:rPr>
        <w:t>②</w:t>
      </w:r>
      <w:r w:rsidRPr="00BD1985">
        <w:rPr>
          <w:rFonts w:ascii="Times New Roman" w:eastAsia="標楷體" w:hAnsi="Times New Roman"/>
        </w:rPr>
        <w:t xml:space="preserve"> </w:t>
      </w:r>
      <w:r w:rsidRPr="00BD1985">
        <w:rPr>
          <w:rFonts w:ascii="Times New Roman" w:eastAsia="標楷體" w:hAnsi="Times New Roman"/>
        </w:rPr>
        <w:t>決定這筆新資訊有多少比例可被採用，如</w:t>
      </w:r>
      <w:r w:rsidR="005151EF" w:rsidRPr="00BD1985">
        <w:rPr>
          <w:rFonts w:ascii="Times New Roman" w:eastAsia="標楷體" w:hAnsi="Times New Roman" w:hint="eastAsia"/>
        </w:rPr>
        <w:t>水</w:t>
      </w:r>
      <w:r w:rsidRPr="00BD1985">
        <w:rPr>
          <w:rFonts w:ascii="Times New Roman" w:eastAsia="標楷體" w:hAnsi="Times New Roman"/>
        </w:rPr>
        <w:t>龍頭控制流量（</w:t>
      </w:r>
      <w:r w:rsidRPr="00BD1985">
        <w:rPr>
          <w:rFonts w:ascii="Times New Roman" w:eastAsia="標楷體" w:hAnsi="Times New Roman"/>
        </w:rPr>
        <w:t>GATE_LINEAR → Sigmoid</w:t>
      </w:r>
      <w:r w:rsidRPr="00BD1985">
        <w:rPr>
          <w:rFonts w:ascii="Times New Roman" w:eastAsia="標楷體" w:hAnsi="Times New Roman"/>
        </w:rPr>
        <w:t>）</w:t>
      </w:r>
    </w:p>
    <w:p w14:paraId="4A7D14E3" w14:textId="77777777" w:rsidR="00BD1985" w:rsidRDefault="00E13CB1" w:rsidP="00BD1985">
      <w:pPr>
        <w:pStyle w:val="ListParagraph"/>
        <w:numPr>
          <w:ilvl w:val="0"/>
          <w:numId w:val="14"/>
        </w:numPr>
        <w:ind w:right="-334"/>
        <w:rPr>
          <w:rFonts w:ascii="Times New Roman" w:eastAsia="標楷體" w:hAnsi="Times New Roman"/>
          <w:lang w:eastAsia="zh-TW"/>
        </w:rPr>
      </w:pPr>
      <w:r w:rsidRPr="00BD1985">
        <w:rPr>
          <w:rFonts w:ascii="Cambria Math" w:eastAsia="標楷體" w:hAnsi="Cambria Math" w:cs="Cambria Math"/>
        </w:rPr>
        <w:t>③</w:t>
      </w:r>
      <w:r w:rsidRPr="00BD1985">
        <w:rPr>
          <w:rFonts w:ascii="Times New Roman" w:eastAsia="標楷體" w:hAnsi="Times New Roman"/>
        </w:rPr>
        <w:t xml:space="preserve"> </w:t>
      </w:r>
      <w:r w:rsidRPr="00BD1985">
        <w:rPr>
          <w:rFonts w:ascii="Times New Roman" w:eastAsia="標楷體" w:hAnsi="Times New Roman"/>
        </w:rPr>
        <w:t>草擬「如果採用這筆新資訊，記憶會更新成什麼樣子」的候選版本（</w:t>
      </w:r>
      <w:r w:rsidRPr="00BD1985">
        <w:rPr>
          <w:rFonts w:ascii="Times New Roman" w:eastAsia="標楷體" w:hAnsi="Times New Roman"/>
        </w:rPr>
        <w:t>CANDIDATE_LINEAR → Tanh</w:t>
      </w:r>
      <w:r w:rsidRPr="00BD1985">
        <w:rPr>
          <w:rFonts w:ascii="Times New Roman" w:eastAsia="標楷體" w:hAnsi="Times New Roman"/>
        </w:rPr>
        <w:t>）</w:t>
      </w:r>
    </w:p>
    <w:p w14:paraId="6B9772B1" w14:textId="77777777" w:rsidR="00BD1985" w:rsidRDefault="00E13CB1" w:rsidP="00BD1985">
      <w:pPr>
        <w:pStyle w:val="ListParagraph"/>
        <w:numPr>
          <w:ilvl w:val="0"/>
          <w:numId w:val="14"/>
        </w:numPr>
        <w:ind w:right="-334"/>
        <w:rPr>
          <w:rFonts w:ascii="Times New Roman" w:eastAsia="標楷體" w:hAnsi="Times New Roman"/>
          <w:lang w:eastAsia="zh-TW"/>
        </w:rPr>
      </w:pPr>
      <w:r w:rsidRPr="00BD1985">
        <w:rPr>
          <w:rFonts w:ascii="Cambria Math" w:eastAsia="標楷體" w:hAnsi="Cambria Math" w:cs="Cambria Math"/>
        </w:rPr>
        <w:t>④</w:t>
      </w:r>
      <w:r w:rsidRPr="00BD1985">
        <w:rPr>
          <w:rFonts w:ascii="Times New Roman" w:eastAsia="標楷體" w:hAnsi="Times New Roman"/>
        </w:rPr>
        <w:t xml:space="preserve"> </w:t>
      </w:r>
      <w:r w:rsidRPr="00BD1985">
        <w:rPr>
          <w:rFonts w:ascii="Times New Roman" w:eastAsia="標楷體" w:hAnsi="Times New Roman"/>
        </w:rPr>
        <w:t>把「打折後的舊記憶」與「篩選過的新草稿」依比例混合，產生這個時間步的暫存記憶狀態</w:t>
      </w:r>
      <w:r w:rsidRPr="00BD1985">
        <w:rPr>
          <w:rFonts w:ascii="Times New Roman" w:eastAsia="標楷體" w:hAnsi="Times New Roman"/>
        </w:rPr>
        <w:t xml:space="preserve"> state_temporal</w:t>
      </w:r>
      <w:r w:rsidRPr="00BD1985">
        <w:rPr>
          <w:rFonts w:ascii="Times New Roman" w:eastAsia="標楷體" w:hAnsi="Times New Roman"/>
        </w:rPr>
        <w:t>（</w:t>
      </w:r>
      <w:r w:rsidRPr="00BD1985">
        <w:rPr>
          <w:rFonts w:ascii="Times New Roman" w:eastAsia="標楷體" w:hAnsi="Times New Roman"/>
        </w:rPr>
        <w:t>DECAY</w:t>
      </w:r>
      <w:r w:rsidRPr="00BD1985">
        <w:rPr>
          <w:rFonts w:ascii="Cambria Math" w:eastAsia="標楷體" w:hAnsi="Cambria Math" w:cs="Cambria Math"/>
        </w:rPr>
        <w:t>⊙</w:t>
      </w:r>
      <w:r w:rsidRPr="00BD1985">
        <w:rPr>
          <w:rFonts w:ascii="Times New Roman" w:eastAsia="標楷體" w:hAnsi="Times New Roman"/>
        </w:rPr>
        <w:t>state_prev + gate</w:t>
      </w:r>
      <w:r w:rsidRPr="00BD1985">
        <w:rPr>
          <w:rFonts w:ascii="Cambria Math" w:eastAsia="標楷體" w:hAnsi="Cambria Math" w:cs="Cambria Math"/>
        </w:rPr>
        <w:t>⊙</w:t>
      </w:r>
      <w:r w:rsidRPr="00BD1985">
        <w:rPr>
          <w:rFonts w:ascii="Times New Roman" w:eastAsia="標楷體" w:hAnsi="Times New Roman"/>
        </w:rPr>
        <w:t>candidate</w:t>
      </w:r>
      <w:r w:rsidRPr="00BD1985">
        <w:rPr>
          <w:rFonts w:ascii="Times New Roman" w:eastAsia="標楷體" w:hAnsi="Times New Roman"/>
        </w:rPr>
        <w:t>）</w:t>
      </w:r>
    </w:p>
    <w:p w14:paraId="51B044DF" w14:textId="77777777" w:rsidR="00BD1985" w:rsidRDefault="00E13CB1" w:rsidP="00BD1985">
      <w:pPr>
        <w:pStyle w:val="ListParagraph"/>
        <w:numPr>
          <w:ilvl w:val="0"/>
          <w:numId w:val="14"/>
        </w:numPr>
        <w:ind w:right="-334"/>
        <w:rPr>
          <w:rFonts w:ascii="Times New Roman" w:eastAsia="標楷體" w:hAnsi="Times New Roman"/>
          <w:lang w:eastAsia="zh-TW"/>
        </w:rPr>
      </w:pPr>
      <w:r w:rsidRPr="00BD1985">
        <w:rPr>
          <w:rFonts w:ascii="Cambria Math" w:eastAsia="標楷體" w:hAnsi="Cambria Math" w:cs="Cambria Math"/>
        </w:rPr>
        <w:t>⑤</w:t>
      </w:r>
      <w:r w:rsidRPr="00BD1985">
        <w:rPr>
          <w:rFonts w:ascii="Times New Roman" w:eastAsia="標楷體" w:hAnsi="Times New Roman"/>
        </w:rPr>
        <w:t xml:space="preserve"> </w:t>
      </w:r>
      <w:r w:rsidRPr="00BD1985">
        <w:rPr>
          <w:rFonts w:ascii="Times New Roman" w:eastAsia="標楷體" w:hAnsi="Times New Roman"/>
        </w:rPr>
        <w:t>決定這次要多認真參考「其他來源傳來的訊息」，而非只看自己的記憶（</w:t>
      </w:r>
      <w:r w:rsidRPr="00BD1985">
        <w:rPr>
          <w:rFonts w:ascii="Times New Roman" w:eastAsia="標楷體" w:hAnsi="Times New Roman"/>
        </w:rPr>
        <w:t xml:space="preserve">GAIN_LINEAR + </w:t>
      </w:r>
      <w:r w:rsidRPr="00BD1985">
        <w:rPr>
          <w:rFonts w:ascii="Times New Roman" w:eastAsia="標楷體" w:hAnsi="Times New Roman"/>
        </w:rPr>
        <w:t>前一步記憶</w:t>
      </w:r>
      <w:r w:rsidRPr="00BD1985">
        <w:rPr>
          <w:rFonts w:ascii="Times New Roman" w:eastAsia="標楷體" w:hAnsi="Times New Roman"/>
        </w:rPr>
        <w:t xml:space="preserve"> → Sigmoid</w:t>
      </w:r>
      <w:r w:rsidRPr="00BD1985">
        <w:rPr>
          <w:rFonts w:ascii="Times New Roman" w:eastAsia="標楷體" w:hAnsi="Times New Roman"/>
        </w:rPr>
        <w:t>）</w:t>
      </w:r>
    </w:p>
    <w:p w14:paraId="0F7FAA5F" w14:textId="77777777" w:rsidR="00BD1985" w:rsidRDefault="00E13CB1" w:rsidP="00BD1985">
      <w:pPr>
        <w:pStyle w:val="ListParagraph"/>
        <w:numPr>
          <w:ilvl w:val="0"/>
          <w:numId w:val="14"/>
        </w:numPr>
        <w:ind w:right="-334"/>
        <w:rPr>
          <w:rFonts w:ascii="Times New Roman" w:eastAsia="標楷體" w:hAnsi="Times New Roman"/>
          <w:lang w:eastAsia="zh-TW"/>
        </w:rPr>
      </w:pPr>
      <w:r w:rsidRPr="00BD1985">
        <w:rPr>
          <w:rFonts w:ascii="Cambria Math" w:eastAsia="標楷體" w:hAnsi="Cambria Math" w:cs="Cambria Math"/>
        </w:rPr>
        <w:t>⑥</w:t>
      </w:r>
      <w:r w:rsidRPr="00BD1985">
        <w:rPr>
          <w:rFonts w:ascii="Times New Roman" w:eastAsia="標楷體" w:hAnsi="Times New Roman"/>
        </w:rPr>
        <w:t xml:space="preserve"> </w:t>
      </w:r>
      <w:r w:rsidRPr="00BD1985">
        <w:rPr>
          <w:rFonts w:ascii="Times New Roman" w:eastAsia="標楷體" w:hAnsi="Times New Roman"/>
        </w:rPr>
        <w:t>把目前的記憶狀態整理成「要傳遞給下一階段」的訊息（</w:t>
      </w:r>
      <w:r w:rsidRPr="00BD1985">
        <w:rPr>
          <w:rFonts w:ascii="Times New Roman" w:eastAsia="標楷體" w:hAnsi="Times New Roman"/>
        </w:rPr>
        <w:t>SYNAPSE_LINEAR → SiLU</w:t>
      </w:r>
      <w:r w:rsidRPr="00BD1985">
        <w:rPr>
          <w:rFonts w:ascii="Times New Roman" w:eastAsia="標楷體" w:hAnsi="Times New Roman"/>
        </w:rPr>
        <w:t>）</w:t>
      </w:r>
    </w:p>
    <w:p w14:paraId="58DE6113" w14:textId="77777777" w:rsidR="00BD1985" w:rsidRDefault="00E13CB1" w:rsidP="00BD1985">
      <w:pPr>
        <w:pStyle w:val="ListParagraph"/>
        <w:numPr>
          <w:ilvl w:val="0"/>
          <w:numId w:val="14"/>
        </w:numPr>
        <w:ind w:right="-334"/>
        <w:rPr>
          <w:rFonts w:ascii="Times New Roman" w:eastAsia="標楷體" w:hAnsi="Times New Roman"/>
          <w:lang w:eastAsia="zh-TW"/>
        </w:rPr>
      </w:pPr>
      <w:r w:rsidRPr="00BD1985">
        <w:rPr>
          <w:rFonts w:ascii="Cambria Math" w:eastAsia="標楷體" w:hAnsi="Cambria Math" w:cs="Cambria Math"/>
        </w:rPr>
        <w:lastRenderedPageBreak/>
        <w:t>⑦</w:t>
      </w:r>
      <w:r w:rsidRPr="00BD1985">
        <w:rPr>
          <w:rFonts w:ascii="Times New Roman" w:eastAsia="標楷體" w:hAnsi="Times New Roman"/>
        </w:rPr>
        <w:t xml:space="preserve"> </w:t>
      </w:r>
      <w:r w:rsidRPr="00BD1985">
        <w:rPr>
          <w:rFonts w:ascii="Times New Roman" w:eastAsia="標楷體" w:hAnsi="Times New Roman"/>
        </w:rPr>
        <w:t>把</w:t>
      </w:r>
      <w:r w:rsidRPr="00BD1985">
        <w:rPr>
          <w:rFonts w:ascii="Cambria Math" w:eastAsia="標楷體" w:hAnsi="Cambria Math" w:cs="Cambria Math"/>
        </w:rPr>
        <w:t>④</w:t>
      </w:r>
      <w:r w:rsidRPr="00BD1985">
        <w:rPr>
          <w:rFonts w:ascii="Times New Roman" w:eastAsia="標楷體" w:hAnsi="Times New Roman"/>
        </w:rPr>
        <w:t>的暫存記憶，加上</w:t>
      </w:r>
      <w:r w:rsidRPr="00BD1985">
        <w:rPr>
          <w:rFonts w:ascii="Cambria Math" w:eastAsia="標楷體" w:hAnsi="Cambria Math" w:cs="Cambria Math"/>
        </w:rPr>
        <w:t>⑤</w:t>
      </w:r>
      <w:r w:rsidRPr="00BD1985">
        <w:rPr>
          <w:rFonts w:ascii="Times New Roman" w:eastAsia="標楷體" w:hAnsi="Times New Roman"/>
        </w:rPr>
        <w:t>決定要聽多少的</w:t>
      </w:r>
      <w:r w:rsidRPr="00BD1985">
        <w:rPr>
          <w:rFonts w:ascii="Cambria Math" w:eastAsia="標楷體" w:hAnsi="Cambria Math" w:cs="Cambria Math"/>
        </w:rPr>
        <w:t>⑥</w:t>
      </w:r>
      <w:r w:rsidRPr="00BD1985">
        <w:rPr>
          <w:rFonts w:ascii="Times New Roman" w:eastAsia="標楷體" w:hAnsi="Times New Roman"/>
        </w:rPr>
        <w:t>訊息，組成這個時間步真正要往下送的內容</w:t>
      </w:r>
    </w:p>
    <w:p w14:paraId="3DEBDBC2" w14:textId="77777777" w:rsidR="00BD1985" w:rsidRDefault="00E13CB1" w:rsidP="00BD1985">
      <w:pPr>
        <w:pStyle w:val="ListParagraph"/>
        <w:numPr>
          <w:ilvl w:val="0"/>
          <w:numId w:val="14"/>
        </w:numPr>
        <w:ind w:right="-334"/>
        <w:rPr>
          <w:rFonts w:ascii="Times New Roman" w:eastAsia="標楷體" w:hAnsi="Times New Roman"/>
          <w:lang w:eastAsia="zh-TW"/>
        </w:rPr>
      </w:pPr>
      <w:r w:rsidRPr="00BD1985">
        <w:rPr>
          <w:rFonts w:ascii="Cambria Math" w:eastAsia="標楷體" w:hAnsi="Cambria Math" w:cs="Cambria Math"/>
        </w:rPr>
        <w:t>⑧</w:t>
      </w:r>
      <w:r w:rsidRPr="00BD1985">
        <w:rPr>
          <w:rFonts w:ascii="Times New Roman" w:eastAsia="標楷體" w:hAnsi="Times New Roman"/>
        </w:rPr>
        <w:t xml:space="preserve"> </w:t>
      </w:r>
      <w:r w:rsidRPr="00BD1985">
        <w:rPr>
          <w:rFonts w:ascii="Times New Roman" w:eastAsia="標楷體" w:hAnsi="Times New Roman"/>
        </w:rPr>
        <w:t>把組合後的訊號做正規化，調整到穩定、固定的數值範圍，避免訊號忽大忽小（</w:t>
      </w:r>
      <w:r w:rsidRPr="00BD1985">
        <w:rPr>
          <w:rFonts w:ascii="Times New Roman" w:eastAsia="標楷體" w:hAnsi="Times New Roman"/>
        </w:rPr>
        <w:t>LayerNorm</w:t>
      </w:r>
      <w:r w:rsidRPr="00BD1985">
        <w:rPr>
          <w:rFonts w:ascii="Times New Roman" w:eastAsia="標楷體" w:hAnsi="Times New Roman"/>
        </w:rPr>
        <w:t>，如同自動調音量）</w:t>
      </w:r>
    </w:p>
    <w:p w14:paraId="544E2EE8" w14:textId="1BF26A7C" w:rsidR="00C51CB8" w:rsidRPr="00BD1985" w:rsidRDefault="00E13CB1" w:rsidP="00BD1985">
      <w:pPr>
        <w:pStyle w:val="ListParagraph"/>
        <w:numPr>
          <w:ilvl w:val="0"/>
          <w:numId w:val="14"/>
        </w:numPr>
        <w:ind w:right="-334"/>
        <w:rPr>
          <w:rFonts w:ascii="Times New Roman" w:eastAsia="標楷體" w:hAnsi="Times New Roman"/>
          <w:lang w:eastAsia="zh-TW"/>
        </w:rPr>
      </w:pPr>
      <w:r w:rsidRPr="00BD1985">
        <w:rPr>
          <w:rFonts w:ascii="Cambria Math" w:eastAsia="標楷體" w:hAnsi="Cambria Math" w:cs="Cambria Math"/>
        </w:rPr>
        <w:t>⑨</w:t>
      </w:r>
      <w:r w:rsidRPr="00BD1985">
        <w:rPr>
          <w:rFonts w:ascii="Times New Roman" w:eastAsia="標楷體" w:hAnsi="Times New Roman"/>
        </w:rPr>
        <w:t xml:space="preserve"> </w:t>
      </w:r>
      <w:r w:rsidRPr="00BD1985">
        <w:rPr>
          <w:rFonts w:ascii="Times New Roman" w:eastAsia="標楷體" w:hAnsi="Times New Roman"/>
        </w:rPr>
        <w:t>由穩定後的訊號算出最終的信號分數輸出，同時把</w:t>
      </w:r>
      <w:r w:rsidRPr="00BD1985">
        <w:rPr>
          <w:rFonts w:ascii="Cambria Math" w:eastAsia="標楷體" w:hAnsi="Cambria Math" w:cs="Cambria Math"/>
        </w:rPr>
        <w:t>④</w:t>
      </w:r>
      <w:r w:rsidRPr="00BD1985">
        <w:rPr>
          <w:rFonts w:ascii="Times New Roman" w:eastAsia="標楷體" w:hAnsi="Times New Roman"/>
        </w:rPr>
        <w:t>算出的</w:t>
      </w:r>
      <w:r w:rsidRPr="00BD1985">
        <w:rPr>
          <w:rFonts w:ascii="Times New Roman" w:eastAsia="標楷體" w:hAnsi="Times New Roman"/>
        </w:rPr>
        <w:t xml:space="preserve"> state_temporal </w:t>
      </w:r>
      <w:r w:rsidRPr="00BD1985">
        <w:rPr>
          <w:rFonts w:ascii="Times New Roman" w:eastAsia="標楷體" w:hAnsi="Times New Roman"/>
        </w:rPr>
        <w:t>存下來，作為記憶傳給下一個時間步（</w:t>
      </w:r>
      <w:r w:rsidRPr="00BD1985">
        <w:rPr>
          <w:rFonts w:ascii="Times New Roman" w:eastAsia="標楷體" w:hAnsi="Times New Roman"/>
        </w:rPr>
        <w:t>READOUT_LINEAR</w:t>
      </w:r>
      <w:r w:rsidRPr="00BD1985">
        <w:rPr>
          <w:rFonts w:ascii="Times New Roman" w:eastAsia="標楷體" w:hAnsi="Times New Roman"/>
        </w:rPr>
        <w:t>；</w:t>
      </w:r>
      <w:r w:rsidRPr="00BD1985">
        <w:rPr>
          <w:rFonts w:ascii="Times New Roman" w:eastAsia="標楷體" w:hAnsi="Times New Roman"/>
        </w:rPr>
        <w:t>state_next =</w:t>
      </w:r>
      <w:r w:rsidR="00804545" w:rsidRPr="00BD1985">
        <w:rPr>
          <w:rFonts w:ascii="Times New Roman" w:eastAsia="標楷體" w:hAnsi="Times New Roman" w:hint="eastAsia"/>
          <w:lang w:eastAsia="zh-TW"/>
        </w:rPr>
        <w:t xml:space="preserve"> </w:t>
      </w:r>
      <w:r w:rsidRPr="00BD1985">
        <w:rPr>
          <w:rFonts w:ascii="Times New Roman" w:eastAsia="標楷體" w:hAnsi="Times New Roman"/>
        </w:rPr>
        <w:t>state_temporal</w:t>
      </w:r>
      <w:r w:rsidR="00121C38" w:rsidRPr="00BD1985">
        <w:rPr>
          <w:rFonts w:ascii="Times New Roman" w:eastAsia="標楷體" w:hAnsi="Times New Roman" w:hint="eastAsia"/>
          <w:lang w:eastAsia="zh-TW"/>
        </w:rPr>
        <w:t>）</w:t>
      </w:r>
      <w:r w:rsidRPr="00BD1985">
        <w:rPr>
          <w:rFonts w:ascii="Times New Roman" w:eastAsia="標楷體" w:hAnsi="Times New Roman"/>
        </w:rPr>
        <w:t>圖中</w:t>
      </w:r>
      <w:r w:rsidRPr="00BD1985">
        <w:rPr>
          <w:rFonts w:ascii="Times New Roman" w:eastAsia="標楷體" w:hAnsi="Times New Roman"/>
          <w:b/>
          <w:bCs/>
        </w:rPr>
        <w:t>虛線回授路徑</w:t>
      </w:r>
      <w:r w:rsidRPr="00BD1985">
        <w:rPr>
          <w:rFonts w:ascii="Times New Roman" w:eastAsia="標楷體" w:hAnsi="Times New Roman"/>
        </w:rPr>
        <w:t>標示，正是</w:t>
      </w:r>
      <w:r w:rsidRPr="00BD1985">
        <w:rPr>
          <w:rFonts w:ascii="Cambria Math" w:eastAsia="標楷體" w:hAnsi="Cambria Math" w:cs="Cambria Math"/>
        </w:rPr>
        <w:t>⑨</w:t>
      </w:r>
      <w:r w:rsidRPr="00BD1985">
        <w:rPr>
          <w:rFonts w:ascii="Times New Roman" w:eastAsia="標楷體" w:hAnsi="Times New Roman"/>
        </w:rPr>
        <w:t>輸出的</w:t>
      </w:r>
      <w:r w:rsidRPr="00BD1985">
        <w:rPr>
          <w:rFonts w:ascii="Times New Roman" w:eastAsia="標楷體" w:hAnsi="Times New Roman"/>
        </w:rPr>
        <w:t xml:space="preserve"> state_next </w:t>
      </w:r>
      <w:r w:rsidRPr="00BD1985">
        <w:rPr>
          <w:rFonts w:ascii="Times New Roman" w:eastAsia="標楷體" w:hAnsi="Times New Roman"/>
        </w:rPr>
        <w:t>必須回頭餵給下一個時間步的</w:t>
      </w:r>
      <w:r w:rsidRPr="00BD1985">
        <w:rPr>
          <w:rFonts w:ascii="Cambria Math" w:eastAsia="標楷體" w:hAnsi="Cambria Math" w:cs="Cambria Math"/>
        </w:rPr>
        <w:t>④</w:t>
      </w:r>
      <w:r w:rsidR="004B730B" w:rsidRPr="00BD1985">
        <w:rPr>
          <w:rFonts w:ascii="Times New Roman" w:eastAsia="標楷體" w:hAnsi="Times New Roman" w:cs="Times New Roman" w:hint="eastAsia"/>
        </w:rPr>
        <w:t>，</w:t>
      </w:r>
      <w:r w:rsidRPr="00BD1985">
        <w:rPr>
          <w:rFonts w:ascii="Times New Roman" w:eastAsia="標楷體" w:hAnsi="Times New Roman"/>
        </w:rPr>
        <w:t>這代表「這一步沒算完，下一步就不能開始」，是模型在數學定義上的遞迴依賴，也是本作品在硬體上「無法管線化、</w:t>
      </w:r>
      <w:r w:rsidRPr="00BD1985">
        <w:rPr>
          <w:rFonts w:ascii="Times New Roman" w:eastAsia="標楷體" w:hAnsi="Times New Roman"/>
        </w:rPr>
        <w:t>II=Latency</w:t>
      </w:r>
      <w:r w:rsidRPr="00BD1985">
        <w:rPr>
          <w:rFonts w:ascii="Times New Roman" w:eastAsia="標楷體" w:hAnsi="Times New Roman"/>
        </w:rPr>
        <w:t>」這項工程限制的直接來源（細節對應作品設計概念</w:t>
      </w:r>
      <w:r w:rsidRPr="00BD1985">
        <w:rPr>
          <w:rFonts w:ascii="Times New Roman" w:eastAsia="標楷體" w:hAnsi="Times New Roman"/>
        </w:rPr>
        <w:t xml:space="preserve"> 3.4 </w:t>
      </w:r>
      <w:r w:rsidRPr="00BD1985">
        <w:rPr>
          <w:rFonts w:ascii="Times New Roman" w:eastAsia="標楷體" w:hAnsi="Times New Roman"/>
        </w:rPr>
        <w:t>節）。</w:t>
      </w:r>
    </w:p>
    <w:p w14:paraId="013F29F2" w14:textId="77777777" w:rsidR="00C85215" w:rsidRPr="00C85215" w:rsidRDefault="00C85215" w:rsidP="00C85215">
      <w:pPr>
        <w:pStyle w:val="ListParagraph"/>
        <w:ind w:left="360" w:right="-334"/>
        <w:rPr>
          <w:rFonts w:ascii="Times New Roman" w:eastAsia="標楷體" w:hAnsi="Times New Roman"/>
          <w:b/>
          <w:bCs/>
          <w:lang w:eastAsia="zh-TW"/>
        </w:rPr>
      </w:pPr>
      <w:r w:rsidRPr="008262FA">
        <w:rPr>
          <w:noProof/>
          <w:lang w:eastAsia="zh-TW"/>
        </w:rPr>
        <w:drawing>
          <wp:inline distT="0" distB="0" distL="0" distR="0" wp14:anchorId="712CD3DD" wp14:editId="5FC8BCCB">
            <wp:extent cx="6049774" cy="3660627"/>
            <wp:effectExtent l="0" t="0" r="8255" b="0"/>
            <wp:docPr id="1280479134" name="Picture 2" descr="The image depicts a flowchart illustrating the architecture of PHC-Lite, a deep learning model for processing sequential data, detailing input and output layers, normalization, gating mechanisms, temporal dependencies, and readout proc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9134" name="Picture 2" descr="The image depicts a flowchart illustrating the architecture of PHC-Lite, a deep learning model for processing sequential data, detailing input and output layers, normalization, gating mechanisms, temporal dependencies, and readout processes.&#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6772" b="3512"/>
                    <a:stretch>
                      <a:fillRect/>
                    </a:stretch>
                  </pic:blipFill>
                  <pic:spPr bwMode="auto">
                    <a:xfrm>
                      <a:off x="0" y="0"/>
                      <a:ext cx="6063116" cy="3668700"/>
                    </a:xfrm>
                    <a:prstGeom prst="rect">
                      <a:avLst/>
                    </a:prstGeom>
                    <a:noFill/>
                    <a:ln>
                      <a:noFill/>
                    </a:ln>
                    <a:extLst>
                      <a:ext uri="{53640926-AAD7-44D8-BBD7-CCE9431645EC}">
                        <a14:shadowObscured xmlns:a14="http://schemas.microsoft.com/office/drawing/2010/main"/>
                      </a:ext>
                    </a:extLst>
                  </pic:spPr>
                </pic:pic>
              </a:graphicData>
            </a:graphic>
          </wp:inline>
        </w:drawing>
      </w:r>
    </w:p>
    <w:p w14:paraId="6F38CD67" w14:textId="77777777" w:rsidR="00C85215" w:rsidRPr="00C85215" w:rsidRDefault="00C85215" w:rsidP="00C85215">
      <w:pPr>
        <w:pStyle w:val="ListParagraph"/>
        <w:ind w:left="360" w:right="-334"/>
        <w:jc w:val="center"/>
        <w:rPr>
          <w:rFonts w:ascii="Times New Roman" w:eastAsia="標楷體" w:hAnsi="Times New Roman"/>
        </w:rPr>
      </w:pPr>
      <w:r w:rsidRPr="00C85215">
        <w:rPr>
          <w:rFonts w:ascii="Times New Roman" w:eastAsia="標楷體" w:hAnsi="Times New Roman"/>
        </w:rPr>
        <w:t>圖一：</w:t>
      </w:r>
      <w:r w:rsidRPr="00C85215">
        <w:rPr>
          <w:rFonts w:ascii="Times New Roman" w:eastAsia="標楷體" w:hAnsi="Times New Roman"/>
        </w:rPr>
        <w:t xml:space="preserve">PHC-lite </w:t>
      </w:r>
      <w:r w:rsidRPr="00C85215">
        <w:rPr>
          <w:rFonts w:ascii="Times New Roman" w:eastAsia="標楷體" w:hAnsi="Times New Roman"/>
        </w:rPr>
        <w:t>九步運算流程</w:t>
      </w:r>
    </w:p>
    <w:p w14:paraId="566A529F" w14:textId="6AE6BC8D" w:rsidR="00C51CB8" w:rsidRPr="00812EA0" w:rsidRDefault="00EF561F" w:rsidP="00A4040E">
      <w:pPr>
        <w:ind w:left="-360" w:right="-334"/>
        <w:jc w:val="both"/>
        <w:rPr>
          <w:rFonts w:ascii="Times New Roman" w:eastAsia="標楷體" w:hAnsi="Times New Roman"/>
          <w:lang w:eastAsia="zh-TW"/>
        </w:rPr>
      </w:pPr>
      <w:r>
        <w:rPr>
          <w:rFonts w:ascii="Times New Roman" w:eastAsia="標楷體" w:hAnsi="Times New Roman" w:hint="eastAsia"/>
        </w:rPr>
        <w:t>這些步驟分別</w:t>
      </w:r>
      <w:r w:rsidR="00C51CB8" w:rsidRPr="00812EA0">
        <w:rPr>
          <w:rFonts w:ascii="Times New Roman" w:eastAsia="標楷體" w:hAnsi="Times New Roman"/>
        </w:rPr>
        <w:t>對應的精確數學定義如下</w:t>
      </w:r>
      <w:r w:rsidR="0026193F">
        <w:rPr>
          <w:rFonts w:ascii="Times New Roman" w:eastAsia="標楷體" w:hAnsi="Times New Roman" w:hint="eastAsia"/>
        </w:rPr>
        <w:t>：</w:t>
      </w:r>
    </w:p>
    <w:p w14:paraId="47F07D85" w14:textId="27D070D8" w:rsidR="00C51CB8" w:rsidRPr="00F534F9" w:rsidRDefault="00C51CB8" w:rsidP="00607F4C">
      <w:pPr>
        <w:pStyle w:val="ListParagraph"/>
        <w:numPr>
          <w:ilvl w:val="0"/>
          <w:numId w:val="15"/>
        </w:numPr>
        <w:ind w:right="-334"/>
        <w:rPr>
          <w:rFonts w:ascii="Times New Roman" w:eastAsia="標楷體" w:hAnsi="Times New Roman"/>
        </w:rPr>
      </w:pPr>
      <w:r w:rsidRPr="00F534F9">
        <w:rPr>
          <w:rFonts w:ascii="Times New Roman" w:eastAsia="標楷體" w:hAnsi="Times New Roman"/>
        </w:rPr>
        <w:t xml:space="preserve">encoded         </w:t>
      </w:r>
      <w:r w:rsidR="00E7772C">
        <w:rPr>
          <w:rFonts w:ascii="Times New Roman" w:eastAsia="標楷體" w:hAnsi="Times New Roman"/>
        </w:rPr>
        <w:tab/>
      </w:r>
      <w:r w:rsidRPr="00F534F9">
        <w:rPr>
          <w:rFonts w:ascii="Times New Roman" w:eastAsia="標楷體" w:hAnsi="Times New Roman"/>
        </w:rPr>
        <w:t>= SiLU( LayerNorm( ENC_LINEAR(x_t) ) )</w:t>
      </w:r>
    </w:p>
    <w:p w14:paraId="700C3666" w14:textId="0285C7F1" w:rsidR="00C51CB8" w:rsidRPr="00F534F9" w:rsidRDefault="00C51CB8" w:rsidP="00607F4C">
      <w:pPr>
        <w:pStyle w:val="ListParagraph"/>
        <w:numPr>
          <w:ilvl w:val="0"/>
          <w:numId w:val="15"/>
        </w:numPr>
        <w:ind w:right="-334"/>
        <w:rPr>
          <w:rFonts w:ascii="Times New Roman" w:eastAsia="標楷體" w:hAnsi="Times New Roman"/>
        </w:rPr>
      </w:pPr>
      <w:r w:rsidRPr="00F534F9">
        <w:rPr>
          <w:rFonts w:ascii="Times New Roman" w:eastAsia="標楷體" w:hAnsi="Times New Roman"/>
        </w:rPr>
        <w:t xml:space="preserve">gate_t           </w:t>
      </w:r>
      <w:r w:rsidR="00E7772C">
        <w:rPr>
          <w:rFonts w:ascii="Times New Roman" w:eastAsia="標楷體" w:hAnsi="Times New Roman"/>
        </w:rPr>
        <w:tab/>
      </w:r>
      <w:r w:rsidRPr="00F534F9">
        <w:rPr>
          <w:rFonts w:ascii="Times New Roman" w:eastAsia="標楷體" w:hAnsi="Times New Roman"/>
        </w:rPr>
        <w:t>= Sigmoid( GATE_LINEAR(encoded) )</w:t>
      </w:r>
    </w:p>
    <w:p w14:paraId="1F8FD427" w14:textId="6154283D" w:rsidR="00C51CB8" w:rsidRPr="00F534F9" w:rsidRDefault="00C51CB8" w:rsidP="00607F4C">
      <w:pPr>
        <w:pStyle w:val="ListParagraph"/>
        <w:numPr>
          <w:ilvl w:val="0"/>
          <w:numId w:val="15"/>
        </w:numPr>
        <w:ind w:right="-334"/>
        <w:rPr>
          <w:rFonts w:ascii="Times New Roman" w:eastAsia="標楷體" w:hAnsi="Times New Roman"/>
        </w:rPr>
      </w:pPr>
      <w:r w:rsidRPr="00F534F9">
        <w:rPr>
          <w:rFonts w:ascii="Times New Roman" w:eastAsia="標楷體" w:hAnsi="Times New Roman"/>
        </w:rPr>
        <w:t xml:space="preserve">candidate_t      </w:t>
      </w:r>
      <w:r w:rsidR="00E7772C">
        <w:rPr>
          <w:rFonts w:ascii="Times New Roman" w:eastAsia="標楷體" w:hAnsi="Times New Roman"/>
        </w:rPr>
        <w:tab/>
      </w:r>
      <w:r w:rsidRPr="00F534F9">
        <w:rPr>
          <w:rFonts w:ascii="Times New Roman" w:eastAsia="標楷體" w:hAnsi="Times New Roman"/>
        </w:rPr>
        <w:t>= Tanh( CANDIDATE_LINEAR(encoded) )</w:t>
      </w:r>
    </w:p>
    <w:p w14:paraId="6BCAA1A0" w14:textId="74989522" w:rsidR="00C51CB8" w:rsidRPr="00F534F9" w:rsidRDefault="00C51CB8" w:rsidP="00607F4C">
      <w:pPr>
        <w:pStyle w:val="ListParagraph"/>
        <w:numPr>
          <w:ilvl w:val="0"/>
          <w:numId w:val="15"/>
        </w:numPr>
        <w:ind w:right="-334"/>
        <w:rPr>
          <w:rFonts w:ascii="Times New Roman" w:eastAsia="標楷體" w:hAnsi="Times New Roman"/>
        </w:rPr>
      </w:pPr>
      <w:r w:rsidRPr="00F534F9">
        <w:rPr>
          <w:rFonts w:ascii="Times New Roman" w:eastAsia="標楷體" w:hAnsi="Times New Roman"/>
        </w:rPr>
        <w:t xml:space="preserve">state_temporal   </w:t>
      </w:r>
      <w:r w:rsidR="00E7772C">
        <w:rPr>
          <w:rFonts w:ascii="Times New Roman" w:eastAsia="標楷體" w:hAnsi="Times New Roman"/>
        </w:rPr>
        <w:tab/>
      </w:r>
      <w:r w:rsidRPr="00F534F9">
        <w:rPr>
          <w:rFonts w:ascii="Times New Roman" w:eastAsia="標楷體" w:hAnsi="Times New Roman"/>
        </w:rPr>
        <w:t xml:space="preserve">= DECAY </w:t>
      </w:r>
      <w:r w:rsidRPr="00F534F9">
        <w:rPr>
          <w:rFonts w:ascii="Cambria Math" w:eastAsia="標楷體" w:hAnsi="Cambria Math" w:cs="Cambria Math"/>
        </w:rPr>
        <w:t>⊙</w:t>
      </w:r>
      <w:r w:rsidRPr="00F534F9">
        <w:rPr>
          <w:rFonts w:ascii="Times New Roman" w:eastAsia="標楷體" w:hAnsi="Times New Roman"/>
        </w:rPr>
        <w:t xml:space="preserve"> state_prev + gate_t </w:t>
      </w:r>
      <w:r w:rsidRPr="00F534F9">
        <w:rPr>
          <w:rFonts w:ascii="Cambria Math" w:eastAsia="標楷體" w:hAnsi="Cambria Math" w:cs="Cambria Math"/>
        </w:rPr>
        <w:t>⊙</w:t>
      </w:r>
      <w:r w:rsidRPr="00F534F9">
        <w:rPr>
          <w:rFonts w:ascii="Times New Roman" w:eastAsia="標楷體" w:hAnsi="Times New Roman"/>
        </w:rPr>
        <w:t xml:space="preserve"> candidate_t</w:t>
      </w:r>
    </w:p>
    <w:p w14:paraId="57A75F93" w14:textId="1C9E3C8E" w:rsidR="00C51CB8" w:rsidRPr="00F534F9" w:rsidRDefault="00C51CB8" w:rsidP="00607F4C">
      <w:pPr>
        <w:pStyle w:val="ListParagraph"/>
        <w:numPr>
          <w:ilvl w:val="0"/>
          <w:numId w:val="15"/>
        </w:numPr>
        <w:ind w:right="-334"/>
        <w:rPr>
          <w:rFonts w:ascii="Times New Roman" w:eastAsia="標楷體" w:hAnsi="Times New Roman"/>
        </w:rPr>
      </w:pPr>
      <w:r w:rsidRPr="00F534F9">
        <w:rPr>
          <w:rFonts w:ascii="Times New Roman" w:eastAsia="標楷體" w:hAnsi="Times New Roman"/>
        </w:rPr>
        <w:t xml:space="preserve">gain_t           </w:t>
      </w:r>
      <w:r w:rsidR="00E7772C">
        <w:rPr>
          <w:rFonts w:ascii="Times New Roman" w:eastAsia="標楷體" w:hAnsi="Times New Roman"/>
        </w:rPr>
        <w:tab/>
      </w:r>
      <w:r w:rsidRPr="00F534F9">
        <w:rPr>
          <w:rFonts w:ascii="Times New Roman" w:eastAsia="標楷體" w:hAnsi="Times New Roman"/>
        </w:rPr>
        <w:t>= Sigmoid( GAIN_LINEAR(encoded) + GAIN_PREV_W × state_prev )</w:t>
      </w:r>
    </w:p>
    <w:p w14:paraId="4B0A6C55" w14:textId="7D85C928" w:rsidR="00C51CB8" w:rsidRPr="00F534F9" w:rsidRDefault="00C51CB8" w:rsidP="00607F4C">
      <w:pPr>
        <w:pStyle w:val="ListParagraph"/>
        <w:numPr>
          <w:ilvl w:val="0"/>
          <w:numId w:val="15"/>
        </w:numPr>
        <w:ind w:right="-334"/>
        <w:rPr>
          <w:rFonts w:ascii="Times New Roman" w:eastAsia="標楷體" w:hAnsi="Times New Roman"/>
        </w:rPr>
      </w:pPr>
      <w:r w:rsidRPr="00F534F9">
        <w:rPr>
          <w:rFonts w:ascii="Times New Roman" w:eastAsia="標楷體" w:hAnsi="Times New Roman"/>
        </w:rPr>
        <w:t xml:space="preserve">message          </w:t>
      </w:r>
      <w:r w:rsidR="00E7772C">
        <w:rPr>
          <w:rFonts w:ascii="Times New Roman" w:eastAsia="標楷體" w:hAnsi="Times New Roman"/>
        </w:rPr>
        <w:tab/>
      </w:r>
      <w:r w:rsidRPr="00F534F9">
        <w:rPr>
          <w:rFonts w:ascii="Times New Roman" w:eastAsia="標楷體" w:hAnsi="Times New Roman"/>
        </w:rPr>
        <w:t>= SiLU( SYNAPSE_LINEAR(state_temporal) )</w:t>
      </w:r>
    </w:p>
    <w:p w14:paraId="69EAE23A" w14:textId="1082FEDE" w:rsidR="00C51CB8" w:rsidRPr="00F534F9" w:rsidRDefault="00C51CB8" w:rsidP="00607F4C">
      <w:pPr>
        <w:pStyle w:val="ListParagraph"/>
        <w:numPr>
          <w:ilvl w:val="0"/>
          <w:numId w:val="15"/>
        </w:numPr>
        <w:ind w:right="-334"/>
        <w:rPr>
          <w:rFonts w:ascii="Times New Roman" w:eastAsia="標楷體" w:hAnsi="Times New Roman"/>
        </w:rPr>
      </w:pPr>
      <w:r w:rsidRPr="00F534F9">
        <w:rPr>
          <w:rFonts w:ascii="Times New Roman" w:eastAsia="標楷體" w:hAnsi="Times New Roman"/>
        </w:rPr>
        <w:t xml:space="preserve">loop_input       </w:t>
      </w:r>
      <w:r w:rsidR="00E7772C">
        <w:rPr>
          <w:rFonts w:ascii="Times New Roman" w:eastAsia="標楷體" w:hAnsi="Times New Roman"/>
        </w:rPr>
        <w:tab/>
      </w:r>
      <w:r w:rsidRPr="00F534F9">
        <w:rPr>
          <w:rFonts w:ascii="Times New Roman" w:eastAsia="標楷體" w:hAnsi="Times New Roman"/>
        </w:rPr>
        <w:t xml:space="preserve">= state_temporal + ALPHA </w:t>
      </w:r>
      <w:r w:rsidRPr="00F534F9">
        <w:rPr>
          <w:rFonts w:ascii="Cambria Math" w:eastAsia="標楷體" w:hAnsi="Cambria Math" w:cs="Cambria Math"/>
        </w:rPr>
        <w:t>⊙</w:t>
      </w:r>
      <w:r w:rsidRPr="00F534F9">
        <w:rPr>
          <w:rFonts w:ascii="Times New Roman" w:eastAsia="標楷體" w:hAnsi="Times New Roman"/>
        </w:rPr>
        <w:t xml:space="preserve"> gain_t </w:t>
      </w:r>
      <w:r w:rsidRPr="00F534F9">
        <w:rPr>
          <w:rFonts w:ascii="Cambria Math" w:eastAsia="標楷體" w:hAnsi="Cambria Math" w:cs="Cambria Math"/>
        </w:rPr>
        <w:t>⊙</w:t>
      </w:r>
      <w:r w:rsidRPr="00F534F9">
        <w:rPr>
          <w:rFonts w:ascii="Times New Roman" w:eastAsia="標楷體" w:hAnsi="Times New Roman"/>
        </w:rPr>
        <w:t xml:space="preserve"> message</w:t>
      </w:r>
    </w:p>
    <w:p w14:paraId="72F5B3BE" w14:textId="7BDD2454" w:rsidR="00C51CB8" w:rsidRPr="00F534F9" w:rsidRDefault="00C51CB8" w:rsidP="00607F4C">
      <w:pPr>
        <w:pStyle w:val="ListParagraph"/>
        <w:numPr>
          <w:ilvl w:val="0"/>
          <w:numId w:val="15"/>
        </w:numPr>
        <w:ind w:right="-334"/>
        <w:rPr>
          <w:rFonts w:ascii="Times New Roman" w:eastAsia="標楷體" w:hAnsi="Times New Roman"/>
        </w:rPr>
      </w:pPr>
      <w:r w:rsidRPr="00F534F9">
        <w:rPr>
          <w:rFonts w:ascii="Times New Roman" w:eastAsia="標楷體" w:hAnsi="Times New Roman"/>
        </w:rPr>
        <w:t xml:space="preserve">z                </w:t>
      </w:r>
      <w:r w:rsidR="00E7772C">
        <w:rPr>
          <w:rFonts w:ascii="Times New Roman" w:eastAsia="標楷體" w:hAnsi="Times New Roman"/>
        </w:rPr>
        <w:tab/>
      </w:r>
      <w:r w:rsidR="00E7772C">
        <w:rPr>
          <w:rFonts w:ascii="Times New Roman" w:eastAsia="標楷體" w:hAnsi="Times New Roman"/>
        </w:rPr>
        <w:tab/>
      </w:r>
      <w:r w:rsidRPr="00F534F9">
        <w:rPr>
          <w:rFonts w:ascii="Times New Roman" w:eastAsia="標楷體" w:hAnsi="Times New Roman"/>
        </w:rPr>
        <w:t>= LayerNorm(loop_input)</w:t>
      </w:r>
    </w:p>
    <w:p w14:paraId="56FD76B5" w14:textId="1F0CF0AE" w:rsidR="00C51CB8" w:rsidRPr="00F534F9" w:rsidRDefault="00C51CB8" w:rsidP="00607F4C">
      <w:pPr>
        <w:pStyle w:val="ListParagraph"/>
        <w:numPr>
          <w:ilvl w:val="0"/>
          <w:numId w:val="15"/>
        </w:numPr>
        <w:ind w:right="-334"/>
        <w:rPr>
          <w:rFonts w:ascii="Times New Roman" w:eastAsia="標楷體" w:hAnsi="Times New Roman"/>
        </w:rPr>
      </w:pPr>
      <w:r w:rsidRPr="00F534F9">
        <w:rPr>
          <w:rFonts w:ascii="Times New Roman" w:eastAsia="標楷體" w:hAnsi="Times New Roman"/>
        </w:rPr>
        <w:t xml:space="preserve">readout         </w:t>
      </w:r>
      <w:r w:rsidR="00E7772C">
        <w:rPr>
          <w:rFonts w:ascii="Times New Roman" w:eastAsia="標楷體" w:hAnsi="Times New Roman"/>
        </w:rPr>
        <w:tab/>
      </w:r>
      <w:r w:rsidRPr="00F534F9">
        <w:rPr>
          <w:rFonts w:ascii="Times New Roman" w:eastAsia="標楷體" w:hAnsi="Times New Roman"/>
        </w:rPr>
        <w:t xml:space="preserve">= READOUT_LINEAR(z) </w:t>
      </w:r>
      <w:r w:rsidRPr="00F534F9">
        <w:rPr>
          <w:rFonts w:ascii="Times New Roman" w:eastAsia="標楷體" w:hAnsi="Times New Roman"/>
        </w:rPr>
        <w:t>；</w:t>
      </w:r>
      <w:r w:rsidRPr="00F534F9">
        <w:rPr>
          <w:rFonts w:ascii="Times New Roman" w:eastAsia="標楷體" w:hAnsi="Times New Roman"/>
        </w:rPr>
        <w:t>state_next = state_temporal</w:t>
      </w:r>
    </w:p>
    <w:p w14:paraId="018BB970" w14:textId="77777777" w:rsidR="0037681E" w:rsidRDefault="0037681E" w:rsidP="00BE5C2F">
      <w:pPr>
        <w:ind w:left="-360" w:right="-334" w:firstLine="360"/>
        <w:jc w:val="both"/>
        <w:rPr>
          <w:rFonts w:ascii="Times New Roman" w:eastAsia="標楷體" w:hAnsi="Times New Roman"/>
          <w:lang w:eastAsia="zh-TW"/>
        </w:rPr>
      </w:pPr>
    </w:p>
    <w:p w14:paraId="3F56BB6F" w14:textId="6855B0B6" w:rsidR="00C85215" w:rsidRPr="00C85215" w:rsidRDefault="00B308F6" w:rsidP="00BE5C2F">
      <w:pPr>
        <w:ind w:left="-360" w:right="-334" w:firstLine="360"/>
        <w:jc w:val="both"/>
        <w:rPr>
          <w:rFonts w:ascii="Times New Roman" w:eastAsia="標楷體" w:hAnsi="Times New Roman"/>
          <w:lang w:val="en-US"/>
        </w:rPr>
      </w:pPr>
      <w:r>
        <w:rPr>
          <w:rFonts w:ascii="Times New Roman" w:eastAsia="標楷體" w:hAnsi="Times New Roman" w:hint="eastAsia"/>
        </w:rPr>
        <w:lastRenderedPageBreak/>
        <w:t>一個</w:t>
      </w:r>
      <w:r>
        <w:rPr>
          <w:rFonts w:ascii="Times New Roman" w:eastAsia="標楷體" w:hAnsi="Times New Roman" w:hint="eastAsia"/>
          <w:lang w:eastAsia="zh-TW"/>
        </w:rPr>
        <w:t>PHC</w:t>
      </w:r>
      <w:r>
        <w:rPr>
          <w:rFonts w:ascii="Times New Roman" w:eastAsia="標楷體" w:hAnsi="Times New Roman" w:hint="eastAsia"/>
        </w:rPr>
        <w:t>系統包含</w:t>
      </w:r>
      <w:r w:rsidR="00C51CB8" w:rsidRPr="00B308F6">
        <w:rPr>
          <w:rFonts w:ascii="Times New Roman" w:eastAsia="標楷體" w:hAnsi="Times New Roman"/>
        </w:rPr>
        <w:t>共</w:t>
      </w:r>
      <w:r w:rsidR="00C51CB8" w:rsidRPr="00B308F6">
        <w:rPr>
          <w:rFonts w:ascii="Times New Roman" w:eastAsia="標楷體" w:hAnsi="Times New Roman"/>
        </w:rPr>
        <w:t xml:space="preserve"> 7 </w:t>
      </w:r>
      <w:r w:rsidR="00C51CB8" w:rsidRPr="00B308F6">
        <w:rPr>
          <w:rFonts w:ascii="Times New Roman" w:eastAsia="標楷體" w:hAnsi="Times New Roman"/>
        </w:rPr>
        <w:t>個線性層、</w:t>
      </w:r>
      <w:r w:rsidR="00C51CB8" w:rsidRPr="00B308F6">
        <w:rPr>
          <w:rFonts w:ascii="Times New Roman" w:eastAsia="標楷體" w:hAnsi="Times New Roman"/>
        </w:rPr>
        <w:t xml:space="preserve">2 </w:t>
      </w:r>
      <w:r w:rsidR="00C51CB8" w:rsidRPr="00B308F6">
        <w:rPr>
          <w:rFonts w:ascii="Times New Roman" w:eastAsia="標楷體" w:hAnsi="Times New Roman"/>
        </w:rPr>
        <w:t>個</w:t>
      </w:r>
      <w:r w:rsidR="00C51CB8" w:rsidRPr="00B308F6">
        <w:rPr>
          <w:rFonts w:ascii="Times New Roman" w:eastAsia="標楷體" w:hAnsi="Times New Roman"/>
        </w:rPr>
        <w:t xml:space="preserve"> LayerNorm</w:t>
      </w:r>
      <w:r w:rsidR="00C51CB8" w:rsidRPr="00B308F6">
        <w:rPr>
          <w:rFonts w:ascii="Times New Roman" w:eastAsia="標楷體" w:hAnsi="Times New Roman"/>
        </w:rPr>
        <w:t>、</w:t>
      </w:r>
      <w:r w:rsidR="00C51CB8" w:rsidRPr="00B308F6">
        <w:rPr>
          <w:rFonts w:ascii="Times New Roman" w:eastAsia="標楷體" w:hAnsi="Times New Roman"/>
        </w:rPr>
        <w:t xml:space="preserve">3 </w:t>
      </w:r>
      <w:r w:rsidR="00C51CB8" w:rsidRPr="00B308F6">
        <w:rPr>
          <w:rFonts w:ascii="Times New Roman" w:eastAsia="標楷體" w:hAnsi="Times New Roman"/>
        </w:rPr>
        <w:t>種非線性活化（</w:t>
      </w:r>
      <w:r w:rsidR="00C51CB8" w:rsidRPr="00B308F6">
        <w:rPr>
          <w:rFonts w:ascii="Times New Roman" w:eastAsia="標楷體" w:hAnsi="Times New Roman"/>
        </w:rPr>
        <w:t>Sigmoid</w:t>
      </w:r>
      <w:r w:rsidR="00C51CB8" w:rsidRPr="00B308F6">
        <w:rPr>
          <w:rFonts w:ascii="Times New Roman" w:eastAsia="標楷體" w:hAnsi="Times New Roman"/>
        </w:rPr>
        <w:t>／</w:t>
      </w:r>
      <w:r w:rsidR="00C51CB8" w:rsidRPr="00B308F6">
        <w:rPr>
          <w:rFonts w:ascii="Times New Roman" w:eastAsia="標楷體" w:hAnsi="Times New Roman"/>
        </w:rPr>
        <w:t>Tanh</w:t>
      </w:r>
      <w:r w:rsidR="00C51CB8" w:rsidRPr="00B308F6">
        <w:rPr>
          <w:rFonts w:ascii="Times New Roman" w:eastAsia="標楷體" w:hAnsi="Times New Roman"/>
        </w:rPr>
        <w:t>／</w:t>
      </w:r>
      <w:r w:rsidR="00C51CB8" w:rsidRPr="00B308F6">
        <w:rPr>
          <w:rFonts w:ascii="Times New Roman" w:eastAsia="標楷體" w:hAnsi="Times New Roman"/>
        </w:rPr>
        <w:t>SiLU</w:t>
      </w:r>
      <w:r w:rsidR="00C51CB8" w:rsidRPr="00B308F6">
        <w:rPr>
          <w:rFonts w:ascii="Times New Roman" w:eastAsia="標楷體" w:hAnsi="Times New Roman"/>
        </w:rPr>
        <w:t>）。所有非線性運算皆以</w:t>
      </w:r>
      <w:r w:rsidR="00C51CB8" w:rsidRPr="00B308F6">
        <w:rPr>
          <w:rFonts w:ascii="Times New Roman" w:eastAsia="標楷體" w:hAnsi="Times New Roman"/>
        </w:rPr>
        <w:t xml:space="preserve"> 65 </w:t>
      </w:r>
      <w:r w:rsidR="00C51CB8" w:rsidRPr="00B308F6">
        <w:rPr>
          <w:rFonts w:ascii="Times New Roman" w:eastAsia="標楷體" w:hAnsi="Times New Roman"/>
        </w:rPr>
        <w:t>點預先計算之定點查表（線性插值）實現，避免任何浮點硬體核心進入合成結果。</w:t>
      </w:r>
      <w:r w:rsidR="00C51CB8" w:rsidRPr="00B308F6">
        <w:rPr>
          <w:rFonts w:ascii="Times New Roman" w:eastAsia="標楷體" w:hAnsi="Times New Roman"/>
        </w:rPr>
        <w:t xml:space="preserve">STEP4 </w:t>
      </w:r>
      <w:r w:rsidR="00C51CB8" w:rsidRPr="00B308F6">
        <w:rPr>
          <w:rFonts w:ascii="Times New Roman" w:eastAsia="標楷體" w:hAnsi="Times New Roman"/>
        </w:rPr>
        <w:t>的</w:t>
      </w:r>
      <w:r w:rsidR="00C51CB8" w:rsidRPr="00B308F6">
        <w:rPr>
          <w:rFonts w:ascii="Times New Roman" w:eastAsia="標楷體" w:hAnsi="Times New Roman"/>
        </w:rPr>
        <w:t xml:space="preserve"> state_temporal </w:t>
      </w:r>
      <w:r w:rsidR="00C51CB8" w:rsidRPr="00B308F6">
        <w:rPr>
          <w:rFonts w:ascii="Times New Roman" w:eastAsia="標楷體" w:hAnsi="Times New Roman"/>
        </w:rPr>
        <w:t>與</w:t>
      </w:r>
      <w:r w:rsidR="00C51CB8" w:rsidRPr="00B308F6">
        <w:rPr>
          <w:rFonts w:ascii="Times New Roman" w:eastAsia="標楷體" w:hAnsi="Times New Roman"/>
        </w:rPr>
        <w:t xml:space="preserve"> STEP9 </w:t>
      </w:r>
      <w:r w:rsidR="00C51CB8" w:rsidRPr="00B308F6">
        <w:rPr>
          <w:rFonts w:ascii="Times New Roman" w:eastAsia="標楷體" w:hAnsi="Times New Roman"/>
        </w:rPr>
        <w:t>的</w:t>
      </w:r>
      <w:r w:rsidR="00C51CB8" w:rsidRPr="00B308F6">
        <w:rPr>
          <w:rFonts w:ascii="Times New Roman" w:eastAsia="標楷體" w:hAnsi="Times New Roman"/>
        </w:rPr>
        <w:t xml:space="preserve"> state_next </w:t>
      </w:r>
      <w:r w:rsidR="00C51CB8" w:rsidRPr="00B308F6">
        <w:rPr>
          <w:rFonts w:ascii="Times New Roman" w:eastAsia="標楷體" w:hAnsi="Times New Roman"/>
        </w:rPr>
        <w:t>構成跨時間步遞迴回授路徑：第</w:t>
      </w:r>
      <w:r w:rsidR="00C51CB8" w:rsidRPr="00B308F6">
        <w:rPr>
          <w:rFonts w:ascii="Times New Roman" w:eastAsia="標楷體" w:hAnsi="Times New Roman"/>
        </w:rPr>
        <w:t xml:space="preserve"> t+1 </w:t>
      </w:r>
      <w:r w:rsidR="00C51CB8" w:rsidRPr="00B308F6">
        <w:rPr>
          <w:rFonts w:ascii="Times New Roman" w:eastAsia="標楷體" w:hAnsi="Times New Roman"/>
        </w:rPr>
        <w:t>步必須等待第</w:t>
      </w:r>
      <w:r w:rsidR="00C51CB8" w:rsidRPr="00B308F6">
        <w:rPr>
          <w:rFonts w:ascii="Times New Roman" w:eastAsia="標楷體" w:hAnsi="Times New Roman"/>
        </w:rPr>
        <w:t xml:space="preserve"> t </w:t>
      </w:r>
      <w:r w:rsidR="00C51CB8" w:rsidRPr="00B308F6">
        <w:rPr>
          <w:rFonts w:ascii="Times New Roman" w:eastAsia="標楷體" w:hAnsi="Times New Roman"/>
        </w:rPr>
        <w:t>步算出</w:t>
      </w:r>
      <w:r w:rsidR="00C51CB8" w:rsidRPr="00B308F6">
        <w:rPr>
          <w:rFonts w:ascii="Times New Roman" w:eastAsia="標楷體" w:hAnsi="Times New Roman"/>
        </w:rPr>
        <w:t xml:space="preserve"> state_next </w:t>
      </w:r>
      <w:r w:rsidR="00C51CB8" w:rsidRPr="00B308F6">
        <w:rPr>
          <w:rFonts w:ascii="Times New Roman" w:eastAsia="標楷體" w:hAnsi="Times New Roman"/>
        </w:rPr>
        <w:t>才能開始，這是模型架構本身的數學性質。</w:t>
      </w:r>
    </w:p>
    <w:p w14:paraId="06E71196" w14:textId="2C55D95D" w:rsidR="00C51CB8" w:rsidRPr="003B3970" w:rsidRDefault="00C51CB8" w:rsidP="003B3970">
      <w:pPr>
        <w:ind w:left="-360" w:right="-334"/>
        <w:jc w:val="both"/>
        <w:rPr>
          <w:rFonts w:ascii="Times New Roman" w:eastAsia="標楷體" w:hAnsi="Times New Roman"/>
          <w:b/>
          <w:bCs/>
        </w:rPr>
      </w:pPr>
      <w:r w:rsidRPr="00C51CB8">
        <w:rPr>
          <w:rFonts w:ascii="Times New Roman" w:eastAsia="標楷體" w:hAnsi="Times New Roman"/>
          <w:b/>
          <w:bCs/>
        </w:rPr>
        <w:t xml:space="preserve">3.1.1 </w:t>
      </w:r>
      <w:r w:rsidRPr="00C51CB8">
        <w:rPr>
          <w:rFonts w:ascii="Times New Roman" w:eastAsia="標楷體" w:hAnsi="Times New Roman"/>
          <w:b/>
          <w:bCs/>
        </w:rPr>
        <w:t>與原始</w:t>
      </w:r>
      <w:r w:rsidRPr="00C51CB8">
        <w:rPr>
          <w:rFonts w:ascii="Times New Roman" w:eastAsia="標楷體" w:hAnsi="Times New Roman"/>
          <w:b/>
          <w:bCs/>
        </w:rPr>
        <w:t xml:space="preserve"> PHC </w:t>
      </w:r>
      <w:r w:rsidRPr="00C51CB8">
        <w:rPr>
          <w:rFonts w:ascii="Times New Roman" w:eastAsia="標楷體" w:hAnsi="Times New Roman"/>
          <w:b/>
          <w:bCs/>
        </w:rPr>
        <w:t>論文架構之差異</w:t>
      </w:r>
    </w:p>
    <w:tbl>
      <w:tblPr>
        <w:tblStyle w:val="TableGrid"/>
        <w:tblW w:w="9895" w:type="dxa"/>
        <w:jc w:val="center"/>
        <w:tblCellMar>
          <w:top w:w="14" w:type="dxa"/>
          <w:left w:w="144" w:type="dxa"/>
          <w:bottom w:w="14" w:type="dxa"/>
          <w:right w:w="216" w:type="dxa"/>
        </w:tblCellMar>
        <w:tblLook w:val="04A0" w:firstRow="1" w:lastRow="0" w:firstColumn="1" w:lastColumn="0" w:noHBand="0" w:noVBand="1"/>
      </w:tblPr>
      <w:tblGrid>
        <w:gridCol w:w="985"/>
        <w:gridCol w:w="3343"/>
        <w:gridCol w:w="2453"/>
        <w:gridCol w:w="3114"/>
      </w:tblGrid>
      <w:tr w:rsidR="00657D31" w:rsidRPr="009C2357" w14:paraId="5060F69C" w14:textId="77777777" w:rsidTr="00B86F64">
        <w:trPr>
          <w:jc w:val="center"/>
        </w:trPr>
        <w:tc>
          <w:tcPr>
            <w:tcW w:w="985" w:type="dxa"/>
            <w:vAlign w:val="center"/>
          </w:tcPr>
          <w:p w14:paraId="6245D5F6" w14:textId="2441A323" w:rsidR="00657D31" w:rsidRPr="009C2357" w:rsidRDefault="00657D31" w:rsidP="00227722">
            <w:pPr>
              <w:ind w:right="-334"/>
              <w:rPr>
                <w:rFonts w:ascii="標楷體" w:eastAsia="標楷體" w:hAnsi="標楷體"/>
                <w:b/>
                <w:bCs/>
              </w:rPr>
            </w:pPr>
            <w:r w:rsidRPr="009C2357">
              <w:rPr>
                <w:rFonts w:ascii="標楷體" w:eastAsia="標楷體" w:hAnsi="標楷體" w:hint="eastAsia"/>
              </w:rPr>
              <w:t>面向</w:t>
            </w:r>
          </w:p>
        </w:tc>
        <w:tc>
          <w:tcPr>
            <w:tcW w:w="3343" w:type="dxa"/>
            <w:vAlign w:val="center"/>
          </w:tcPr>
          <w:p w14:paraId="2C2E27B8" w14:textId="051C4212" w:rsidR="00657D31" w:rsidRPr="009C2357" w:rsidRDefault="00657D31" w:rsidP="00227722">
            <w:pPr>
              <w:ind w:right="-334"/>
              <w:rPr>
                <w:rFonts w:ascii="標楷體" w:eastAsia="標楷體" w:hAnsi="標楷體"/>
                <w:b/>
                <w:bCs/>
              </w:rPr>
            </w:pPr>
            <w:r w:rsidRPr="009C2357">
              <w:rPr>
                <w:rFonts w:ascii="標楷體" w:eastAsia="標楷體" w:hAnsi="標楷體" w:hint="eastAsia"/>
              </w:rPr>
              <w:t>原始 PHC 論文</w:t>
            </w:r>
          </w:p>
        </w:tc>
        <w:tc>
          <w:tcPr>
            <w:tcW w:w="0" w:type="auto"/>
            <w:vAlign w:val="center"/>
          </w:tcPr>
          <w:p w14:paraId="01B68029" w14:textId="281F638A" w:rsidR="00657D31" w:rsidRPr="009C2357" w:rsidRDefault="00657D31" w:rsidP="00227722">
            <w:pPr>
              <w:ind w:right="-334"/>
              <w:rPr>
                <w:rFonts w:ascii="標楷體" w:eastAsia="標楷體" w:hAnsi="標楷體"/>
                <w:b/>
                <w:bCs/>
              </w:rPr>
            </w:pPr>
            <w:r w:rsidRPr="009C2357">
              <w:rPr>
                <w:rFonts w:ascii="標楷體" w:eastAsia="標楷體" w:hAnsi="標楷體" w:hint="eastAsia"/>
              </w:rPr>
              <w:t>本作品 PHC-lite</w:t>
            </w:r>
          </w:p>
        </w:tc>
        <w:tc>
          <w:tcPr>
            <w:tcW w:w="3114" w:type="dxa"/>
            <w:vAlign w:val="center"/>
          </w:tcPr>
          <w:p w14:paraId="515F4EDB" w14:textId="573A650C" w:rsidR="00657D31" w:rsidRPr="009C2357" w:rsidRDefault="00657D31" w:rsidP="00227722">
            <w:pPr>
              <w:ind w:right="-334"/>
              <w:rPr>
                <w:rFonts w:ascii="標楷體" w:eastAsia="標楷體" w:hAnsi="標楷體"/>
                <w:b/>
                <w:bCs/>
              </w:rPr>
            </w:pPr>
            <w:r w:rsidRPr="009C2357">
              <w:rPr>
                <w:rFonts w:ascii="標楷體" w:eastAsia="標楷體" w:hAnsi="標楷體" w:hint="eastAsia"/>
              </w:rPr>
              <w:t>取捨理由</w:t>
            </w:r>
          </w:p>
        </w:tc>
      </w:tr>
      <w:tr w:rsidR="00657D31" w:rsidRPr="009C2357" w14:paraId="16E1CC31" w14:textId="77777777" w:rsidTr="00B86F64">
        <w:trPr>
          <w:jc w:val="center"/>
        </w:trPr>
        <w:tc>
          <w:tcPr>
            <w:tcW w:w="985" w:type="dxa"/>
            <w:vAlign w:val="center"/>
          </w:tcPr>
          <w:p w14:paraId="32E1A15B" w14:textId="764354DF" w:rsidR="00657D31" w:rsidRPr="009C2357" w:rsidRDefault="00657D31" w:rsidP="00227722">
            <w:pPr>
              <w:ind w:right="-334"/>
              <w:rPr>
                <w:rFonts w:ascii="標楷體" w:eastAsia="標楷體" w:hAnsi="標楷體"/>
                <w:b/>
                <w:bCs/>
              </w:rPr>
            </w:pPr>
            <w:r w:rsidRPr="009C2357">
              <w:rPr>
                <w:rFonts w:ascii="標楷體" w:eastAsia="標楷體" w:hAnsi="標楷體" w:hint="eastAsia"/>
              </w:rPr>
              <w:t>神經元輸出</w:t>
            </w:r>
          </w:p>
        </w:tc>
        <w:tc>
          <w:tcPr>
            <w:tcW w:w="3343" w:type="dxa"/>
            <w:vAlign w:val="center"/>
          </w:tcPr>
          <w:p w14:paraId="14F7DC01" w14:textId="3E2BF0B5" w:rsidR="00657D31" w:rsidRPr="009C2357" w:rsidRDefault="00657D31" w:rsidP="00227722">
            <w:pPr>
              <w:ind w:right="-334"/>
              <w:rPr>
                <w:rFonts w:ascii="標楷體" w:eastAsia="標楷體" w:hAnsi="標楷體"/>
                <w:b/>
                <w:bCs/>
              </w:rPr>
            </w:pPr>
            <w:r w:rsidRPr="009C2357">
              <w:rPr>
                <w:rFonts w:ascii="標楷體" w:eastAsia="標楷體" w:hAnsi="標楷體" w:hint="eastAsia"/>
              </w:rPr>
              <w:t>脈衝（spike，0/1 二元，</w:t>
            </w:r>
            <w:r w:rsidR="00067E33">
              <w:rPr>
                <w:rFonts w:ascii="標楷體" w:eastAsia="標楷體" w:hAnsi="標楷體"/>
                <w:lang w:eastAsia="zh-TW"/>
              </w:rPr>
              <w:br/>
            </w:r>
            <w:r w:rsidRPr="009C2357">
              <w:rPr>
                <w:rFonts w:ascii="標楷體" w:eastAsia="標楷體" w:hAnsi="標楷體" w:hint="eastAsia"/>
              </w:rPr>
              <w:t>ALIF 動態）</w:t>
            </w:r>
          </w:p>
        </w:tc>
        <w:tc>
          <w:tcPr>
            <w:tcW w:w="0" w:type="auto"/>
            <w:vAlign w:val="center"/>
          </w:tcPr>
          <w:p w14:paraId="03BFD1D5" w14:textId="1B9AD862" w:rsidR="00657D31" w:rsidRPr="009C2357" w:rsidRDefault="00657D31" w:rsidP="00227722">
            <w:pPr>
              <w:ind w:right="-334"/>
              <w:rPr>
                <w:rFonts w:ascii="標楷體" w:eastAsia="標楷體" w:hAnsi="標楷體"/>
                <w:b/>
                <w:bCs/>
              </w:rPr>
            </w:pPr>
            <w:r w:rsidRPr="009C2357">
              <w:rPr>
                <w:rFonts w:ascii="標楷體" w:eastAsia="標楷體" w:hAnsi="標楷體" w:hint="eastAsia"/>
              </w:rPr>
              <w:t>連續值（Sigmoid／Tanh 閘控）</w:t>
            </w:r>
          </w:p>
        </w:tc>
        <w:tc>
          <w:tcPr>
            <w:tcW w:w="3114" w:type="dxa"/>
            <w:vAlign w:val="center"/>
          </w:tcPr>
          <w:p w14:paraId="70E18615" w14:textId="4570DC27" w:rsidR="00657D31" w:rsidRPr="009C2357" w:rsidRDefault="00657D31" w:rsidP="00227722">
            <w:pPr>
              <w:ind w:right="-334"/>
              <w:rPr>
                <w:rFonts w:ascii="標楷體" w:eastAsia="標楷體" w:hAnsi="標楷體"/>
                <w:b/>
                <w:bCs/>
              </w:rPr>
            </w:pPr>
            <w:r w:rsidRPr="009C2357">
              <w:rPr>
                <w:rFonts w:ascii="標楷體" w:eastAsia="標楷體" w:hAnsi="標楷體" w:hint="eastAsia"/>
              </w:rPr>
              <w:t>脈衝動態需額外狀態機與</w:t>
            </w:r>
            <w:r w:rsidR="00324240">
              <w:rPr>
                <w:rFonts w:ascii="標楷體" w:eastAsia="標楷體" w:hAnsi="標楷體"/>
                <w:lang w:eastAsia="zh-TW"/>
              </w:rPr>
              <w:br/>
            </w:r>
            <w:r w:rsidRPr="009C2357">
              <w:rPr>
                <w:rFonts w:ascii="標楷體" w:eastAsia="標楷體" w:hAnsi="標楷體" w:hint="eastAsia"/>
              </w:rPr>
              <w:t>時間常數電路，定點化誤差難控制</w:t>
            </w:r>
          </w:p>
        </w:tc>
      </w:tr>
      <w:tr w:rsidR="00657D31" w:rsidRPr="009C2357" w14:paraId="21A5AC1C" w14:textId="77777777" w:rsidTr="00B86F64">
        <w:trPr>
          <w:jc w:val="center"/>
        </w:trPr>
        <w:tc>
          <w:tcPr>
            <w:tcW w:w="985" w:type="dxa"/>
            <w:vAlign w:val="center"/>
          </w:tcPr>
          <w:p w14:paraId="6F633150" w14:textId="2E1059CA" w:rsidR="00657D31" w:rsidRPr="009C2357" w:rsidRDefault="00657D31" w:rsidP="00227722">
            <w:pPr>
              <w:ind w:right="-334"/>
              <w:rPr>
                <w:rFonts w:ascii="標楷體" w:eastAsia="標楷體" w:hAnsi="標楷體"/>
                <w:b/>
                <w:bCs/>
              </w:rPr>
            </w:pPr>
            <w:r w:rsidRPr="009C2357">
              <w:rPr>
                <w:rFonts w:ascii="標楷體" w:eastAsia="標楷體" w:hAnsi="標楷體" w:hint="eastAsia"/>
              </w:rPr>
              <w:t>網路拓樸</w:t>
            </w:r>
          </w:p>
        </w:tc>
        <w:tc>
          <w:tcPr>
            <w:tcW w:w="3343" w:type="dxa"/>
            <w:vAlign w:val="center"/>
          </w:tcPr>
          <w:p w14:paraId="4B67CF23" w14:textId="44515953" w:rsidR="00657D31" w:rsidRPr="009C2357" w:rsidRDefault="00657D31" w:rsidP="00227722">
            <w:pPr>
              <w:ind w:right="-334"/>
              <w:rPr>
                <w:rFonts w:ascii="標楷體" w:eastAsia="標楷體" w:hAnsi="標楷體"/>
                <w:b/>
                <w:bCs/>
              </w:rPr>
            </w:pPr>
            <w:r w:rsidRPr="009C2357">
              <w:rPr>
                <w:rFonts w:ascii="標楷體" w:eastAsia="標楷體" w:hAnsi="標楷體" w:hint="eastAsia"/>
              </w:rPr>
              <w:t>多區域分層連接體（W_struct=W_syn⊙M_topo）</w:t>
            </w:r>
          </w:p>
        </w:tc>
        <w:tc>
          <w:tcPr>
            <w:tcW w:w="0" w:type="auto"/>
            <w:vAlign w:val="center"/>
          </w:tcPr>
          <w:p w14:paraId="68823BF7" w14:textId="7FDC8ECE" w:rsidR="00657D31" w:rsidRPr="009C2357" w:rsidRDefault="00657D31" w:rsidP="00227722">
            <w:pPr>
              <w:ind w:right="-334"/>
              <w:rPr>
                <w:rFonts w:ascii="標楷體" w:eastAsia="標楷體" w:hAnsi="標楷體"/>
                <w:b/>
                <w:bCs/>
              </w:rPr>
            </w:pPr>
            <w:r w:rsidRPr="009C2357">
              <w:rPr>
                <w:rFonts w:ascii="標楷體" w:eastAsia="標楷體" w:hAnsi="標楷體" w:hint="eastAsia"/>
              </w:rPr>
              <w:t>單層全連接（dense）</w:t>
            </w:r>
          </w:p>
        </w:tc>
        <w:tc>
          <w:tcPr>
            <w:tcW w:w="3114" w:type="dxa"/>
            <w:vAlign w:val="center"/>
          </w:tcPr>
          <w:p w14:paraId="67437328" w14:textId="4B5F63E1" w:rsidR="00657D31" w:rsidRPr="009C2357" w:rsidRDefault="00657D31" w:rsidP="00227722">
            <w:pPr>
              <w:ind w:right="-334"/>
              <w:rPr>
                <w:rFonts w:ascii="標楷體" w:eastAsia="標楷體" w:hAnsi="標楷體"/>
                <w:b/>
                <w:bCs/>
              </w:rPr>
            </w:pPr>
            <w:r w:rsidRPr="009C2357">
              <w:rPr>
                <w:rFonts w:ascii="標楷體" w:eastAsia="標楷體" w:hAnsi="標楷體" w:hint="eastAsia"/>
              </w:rPr>
              <w:t>多區域拓樸的稀疏連接矩陣會大幅增加 BRAM 與索引邏輯用量</w:t>
            </w:r>
          </w:p>
        </w:tc>
      </w:tr>
      <w:tr w:rsidR="00657D31" w:rsidRPr="009C2357" w14:paraId="187B1BF1" w14:textId="77777777" w:rsidTr="00B86F64">
        <w:trPr>
          <w:jc w:val="center"/>
        </w:trPr>
        <w:tc>
          <w:tcPr>
            <w:tcW w:w="985" w:type="dxa"/>
            <w:vAlign w:val="center"/>
          </w:tcPr>
          <w:p w14:paraId="6BC87B32" w14:textId="25879012" w:rsidR="00657D31" w:rsidRPr="009C2357" w:rsidRDefault="00657D31" w:rsidP="00227722">
            <w:pPr>
              <w:ind w:right="-334"/>
              <w:rPr>
                <w:rFonts w:ascii="標楷體" w:eastAsia="標楷體" w:hAnsi="標楷體"/>
                <w:b/>
                <w:bCs/>
              </w:rPr>
            </w:pPr>
            <w:r w:rsidRPr="009C2357">
              <w:rPr>
                <w:rFonts w:ascii="標楷體" w:eastAsia="標楷體" w:hAnsi="標楷體" w:hint="eastAsia"/>
              </w:rPr>
              <w:t>突觸機制</w:t>
            </w:r>
          </w:p>
        </w:tc>
        <w:tc>
          <w:tcPr>
            <w:tcW w:w="3343" w:type="dxa"/>
            <w:vAlign w:val="center"/>
          </w:tcPr>
          <w:p w14:paraId="052B22E1" w14:textId="3B724541" w:rsidR="00657D31" w:rsidRPr="009C2357" w:rsidRDefault="00657D31" w:rsidP="00227722">
            <w:pPr>
              <w:ind w:right="-334"/>
              <w:rPr>
                <w:rFonts w:ascii="標楷體" w:eastAsia="標楷體" w:hAnsi="標楷體"/>
                <w:b/>
                <w:bCs/>
              </w:rPr>
            </w:pPr>
            <w:r w:rsidRPr="009C2357">
              <w:rPr>
                <w:rFonts w:ascii="標楷體" w:eastAsia="標楷體" w:hAnsi="標楷體" w:hint="eastAsia"/>
              </w:rPr>
              <w:t>Tsodyks-Markram 短期可塑</w:t>
            </w:r>
            <w:r w:rsidR="009C2357">
              <w:rPr>
                <w:rFonts w:ascii="標楷體" w:eastAsia="標楷體" w:hAnsi="標楷體"/>
                <w:lang w:eastAsia="zh-TW"/>
              </w:rPr>
              <w:br/>
            </w:r>
            <w:r w:rsidRPr="009C2357">
              <w:rPr>
                <w:rFonts w:ascii="標楷體" w:eastAsia="標楷體" w:hAnsi="標楷體" w:hint="eastAsia"/>
              </w:rPr>
              <w:t>性＋Dale's Law</w:t>
            </w:r>
          </w:p>
        </w:tc>
        <w:tc>
          <w:tcPr>
            <w:tcW w:w="0" w:type="auto"/>
            <w:vAlign w:val="center"/>
          </w:tcPr>
          <w:p w14:paraId="62E5D300" w14:textId="71561A7C" w:rsidR="00657D31" w:rsidRPr="009C2357" w:rsidRDefault="00657D31" w:rsidP="00227722">
            <w:pPr>
              <w:ind w:right="-334"/>
              <w:rPr>
                <w:rFonts w:ascii="標楷體" w:eastAsia="標楷體" w:hAnsi="標楷體"/>
                <w:b/>
                <w:bCs/>
              </w:rPr>
            </w:pPr>
            <w:r w:rsidRPr="009C2357">
              <w:rPr>
                <w:rFonts w:ascii="標楷體" w:eastAsia="標楷體" w:hAnsi="標楷體" w:hint="eastAsia"/>
              </w:rPr>
              <w:t xml:space="preserve">靜態訓練權重，無 </w:t>
            </w:r>
            <w:r w:rsidR="006E09BC">
              <w:rPr>
                <w:rFonts w:ascii="標楷體" w:eastAsia="標楷體" w:hAnsi="標楷體"/>
              </w:rPr>
              <w:br/>
            </w:r>
            <w:r w:rsidRPr="009C2357">
              <w:rPr>
                <w:rFonts w:ascii="標楷體" w:eastAsia="標楷體" w:hAnsi="標楷體" w:hint="eastAsia"/>
              </w:rPr>
              <w:t>STP</w:t>
            </w:r>
            <w:r w:rsidR="006E09BC">
              <w:rPr>
                <w:rFonts w:ascii="標楷體" w:eastAsia="標楷體" w:hAnsi="標楷體" w:hint="eastAsia"/>
                <w:lang w:eastAsia="zh-TW"/>
              </w:rPr>
              <w:t>/</w:t>
            </w:r>
            <w:r w:rsidRPr="009C2357">
              <w:rPr>
                <w:rFonts w:ascii="標楷體" w:eastAsia="標楷體" w:hAnsi="標楷體" w:hint="eastAsia"/>
              </w:rPr>
              <w:t>Dale's Law約束</w:t>
            </w:r>
          </w:p>
        </w:tc>
        <w:tc>
          <w:tcPr>
            <w:tcW w:w="3114" w:type="dxa"/>
            <w:vAlign w:val="center"/>
          </w:tcPr>
          <w:p w14:paraId="25DC88DC" w14:textId="4051DAC5" w:rsidR="00657D31" w:rsidRPr="009C2357" w:rsidRDefault="00657D31" w:rsidP="00227722">
            <w:pPr>
              <w:ind w:right="-334"/>
              <w:rPr>
                <w:rFonts w:ascii="標楷體" w:eastAsia="標楷體" w:hAnsi="標楷體"/>
                <w:b/>
                <w:bCs/>
              </w:rPr>
            </w:pPr>
            <w:r w:rsidRPr="009C2357">
              <w:rPr>
                <w:rFonts w:ascii="標楷體" w:eastAsia="標楷體" w:hAnsi="標楷體" w:hint="eastAsia"/>
              </w:rPr>
              <w:t>STP 需逐突觸維護額外狀態變數，記憶體頻寬需求超出平台預算</w:t>
            </w:r>
          </w:p>
        </w:tc>
      </w:tr>
      <w:tr w:rsidR="00657D31" w:rsidRPr="009C2357" w14:paraId="3C6F5D83" w14:textId="77777777" w:rsidTr="00B86F64">
        <w:trPr>
          <w:jc w:val="center"/>
        </w:trPr>
        <w:tc>
          <w:tcPr>
            <w:tcW w:w="985" w:type="dxa"/>
            <w:vAlign w:val="center"/>
          </w:tcPr>
          <w:p w14:paraId="45EBB2FC" w14:textId="1F427C6E" w:rsidR="00657D31" w:rsidRPr="009C2357" w:rsidRDefault="00657D31" w:rsidP="00227722">
            <w:pPr>
              <w:ind w:right="-334"/>
              <w:rPr>
                <w:rFonts w:ascii="標楷體" w:eastAsia="標楷體" w:hAnsi="標楷體"/>
                <w:b/>
                <w:bCs/>
              </w:rPr>
            </w:pPr>
            <w:r w:rsidRPr="009C2357">
              <w:rPr>
                <w:rFonts w:ascii="標楷體" w:eastAsia="標楷體" w:hAnsi="標楷體" w:hint="eastAsia"/>
              </w:rPr>
              <w:t>時間步內計算</w:t>
            </w:r>
          </w:p>
        </w:tc>
        <w:tc>
          <w:tcPr>
            <w:tcW w:w="3343" w:type="dxa"/>
            <w:vAlign w:val="center"/>
          </w:tcPr>
          <w:p w14:paraId="7E3E3D7E" w14:textId="54AC38AA" w:rsidR="00657D31" w:rsidRPr="009C2357" w:rsidRDefault="00657D31" w:rsidP="00227722">
            <w:pPr>
              <w:ind w:right="-334"/>
              <w:rPr>
                <w:rFonts w:ascii="標楷體" w:eastAsia="標楷體" w:hAnsi="標楷體"/>
                <w:b/>
                <w:bCs/>
              </w:rPr>
            </w:pPr>
            <w:r w:rsidRPr="009C2357">
              <w:rPr>
                <w:rFonts w:ascii="標楷體" w:eastAsia="標楷體" w:hAnsi="標楷體" w:hint="eastAsia"/>
              </w:rPr>
              <w:t>Multi-Transmission Loop，k=1...M 反覆收斂</w:t>
            </w:r>
          </w:p>
        </w:tc>
        <w:tc>
          <w:tcPr>
            <w:tcW w:w="0" w:type="auto"/>
            <w:vAlign w:val="center"/>
          </w:tcPr>
          <w:p w14:paraId="34CA03B5" w14:textId="6E06AE24" w:rsidR="00657D31" w:rsidRPr="009C2357" w:rsidRDefault="00657D31" w:rsidP="00227722">
            <w:pPr>
              <w:ind w:right="-334"/>
              <w:rPr>
                <w:rFonts w:ascii="標楷體" w:eastAsia="標楷體" w:hAnsi="標楷體"/>
                <w:b/>
                <w:bCs/>
              </w:rPr>
            </w:pPr>
            <w:r w:rsidRPr="009C2357">
              <w:rPr>
                <w:rFonts w:ascii="標楷體" w:eastAsia="標楷體" w:hAnsi="標楷體" w:hint="eastAsia"/>
              </w:rPr>
              <w:t>單次（single-pass）</w:t>
            </w:r>
          </w:p>
        </w:tc>
        <w:tc>
          <w:tcPr>
            <w:tcW w:w="3114" w:type="dxa"/>
            <w:vAlign w:val="center"/>
          </w:tcPr>
          <w:p w14:paraId="44FD1730" w14:textId="49731D17" w:rsidR="00657D31" w:rsidRPr="009C2357" w:rsidRDefault="00657D31" w:rsidP="00227722">
            <w:pPr>
              <w:ind w:right="-334"/>
              <w:rPr>
                <w:rFonts w:ascii="標楷體" w:eastAsia="標楷體" w:hAnsi="標楷體"/>
                <w:b/>
                <w:bCs/>
              </w:rPr>
            </w:pPr>
            <w:r w:rsidRPr="009C2357">
              <w:rPr>
                <w:rFonts w:ascii="標楷體" w:eastAsia="標楷體" w:hAnsi="標楷體" w:hint="eastAsia"/>
              </w:rPr>
              <w:t>M 輪收斂意味著單時間步延遲乘以 M 倍，與初賽「快</w:t>
            </w:r>
            <w:r w:rsidR="00EB4A44">
              <w:rPr>
                <w:rFonts w:ascii="標楷體" w:eastAsia="標楷體" w:hAnsi="標楷體"/>
                <w:lang w:eastAsia="zh-TW"/>
              </w:rPr>
              <w:br/>
            </w:r>
            <w:r w:rsidRPr="009C2357">
              <w:rPr>
                <w:rFonts w:ascii="標楷體" w:eastAsia="標楷體" w:hAnsi="標楷體" w:hint="eastAsia"/>
              </w:rPr>
              <w:t>速驗證可行性」目標衝突</w:t>
            </w:r>
          </w:p>
        </w:tc>
      </w:tr>
      <w:tr w:rsidR="00657D31" w:rsidRPr="009C2357" w14:paraId="141F34AF" w14:textId="77777777" w:rsidTr="00B86F64">
        <w:trPr>
          <w:jc w:val="center"/>
        </w:trPr>
        <w:tc>
          <w:tcPr>
            <w:tcW w:w="985" w:type="dxa"/>
            <w:vAlign w:val="center"/>
          </w:tcPr>
          <w:p w14:paraId="17633299" w14:textId="4F424D49" w:rsidR="00657D31" w:rsidRPr="009C2357" w:rsidRDefault="00657D31" w:rsidP="00227722">
            <w:pPr>
              <w:ind w:right="-334"/>
              <w:rPr>
                <w:rFonts w:ascii="標楷體" w:eastAsia="標楷體" w:hAnsi="標楷體"/>
                <w:b/>
                <w:bCs/>
              </w:rPr>
            </w:pPr>
            <w:r w:rsidRPr="009C2357">
              <w:rPr>
                <w:rFonts w:ascii="標楷體" w:eastAsia="標楷體" w:hAnsi="標楷體" w:hint="eastAsia"/>
              </w:rPr>
              <w:t>權重更新時機</w:t>
            </w:r>
          </w:p>
        </w:tc>
        <w:tc>
          <w:tcPr>
            <w:tcW w:w="3343" w:type="dxa"/>
            <w:vAlign w:val="center"/>
          </w:tcPr>
          <w:p w14:paraId="5398E069" w14:textId="3D9BC47C" w:rsidR="00657D31" w:rsidRPr="009C2357" w:rsidRDefault="00657D31" w:rsidP="00227722">
            <w:pPr>
              <w:ind w:right="-334"/>
              <w:rPr>
                <w:rFonts w:ascii="標楷體" w:eastAsia="標楷體" w:hAnsi="標楷體"/>
                <w:b/>
                <w:bCs/>
              </w:rPr>
            </w:pPr>
            <w:r w:rsidRPr="009C2357">
              <w:rPr>
                <w:rFonts w:ascii="標楷體" w:eastAsia="標楷體" w:hAnsi="標楷體" w:hint="eastAsia"/>
              </w:rPr>
              <w:t>推論時仍在線更新（R-STDP）</w:t>
            </w:r>
          </w:p>
        </w:tc>
        <w:tc>
          <w:tcPr>
            <w:tcW w:w="0" w:type="auto"/>
            <w:vAlign w:val="center"/>
          </w:tcPr>
          <w:p w14:paraId="2AE60B44" w14:textId="08DE1290" w:rsidR="00657D31" w:rsidRPr="009C2357" w:rsidRDefault="00657D31" w:rsidP="00227722">
            <w:pPr>
              <w:ind w:right="-334"/>
              <w:rPr>
                <w:rFonts w:ascii="標楷體" w:eastAsia="標楷體" w:hAnsi="標楷體"/>
                <w:b/>
                <w:bCs/>
              </w:rPr>
            </w:pPr>
            <w:r w:rsidRPr="009C2357">
              <w:rPr>
                <w:rFonts w:ascii="標楷體" w:eastAsia="標楷體" w:hAnsi="標楷體" w:hint="eastAsia"/>
              </w:rPr>
              <w:t>訓練後權重固定，</w:t>
            </w:r>
            <w:r w:rsidR="00813E26">
              <w:rPr>
                <w:rFonts w:ascii="標楷體" w:eastAsia="標楷體" w:hAnsi="標楷體"/>
                <w:lang w:eastAsia="zh-TW"/>
              </w:rPr>
              <w:br/>
            </w:r>
            <w:r w:rsidRPr="009C2357">
              <w:rPr>
                <w:rFonts w:ascii="標楷體" w:eastAsia="標楷體" w:hAnsi="標楷體" w:hint="eastAsia"/>
              </w:rPr>
              <w:t>推論不再更新</w:t>
            </w:r>
          </w:p>
        </w:tc>
        <w:tc>
          <w:tcPr>
            <w:tcW w:w="3114" w:type="dxa"/>
            <w:vAlign w:val="center"/>
          </w:tcPr>
          <w:p w14:paraId="564AF17D" w14:textId="56F30CCA" w:rsidR="00657D31" w:rsidRPr="009C2357" w:rsidRDefault="00657D31" w:rsidP="00227722">
            <w:pPr>
              <w:ind w:right="-334"/>
              <w:rPr>
                <w:rFonts w:ascii="標楷體" w:eastAsia="標楷體" w:hAnsi="標楷體"/>
                <w:b/>
                <w:bCs/>
              </w:rPr>
            </w:pPr>
            <w:r w:rsidRPr="009C2357">
              <w:rPr>
                <w:rFonts w:ascii="標楷體" w:eastAsia="標楷體" w:hAnsi="標楷體" w:hint="eastAsia"/>
              </w:rPr>
              <w:t>線上學習電路會引入額外的非確定性，與 HFT 確定性</w:t>
            </w:r>
            <w:r w:rsidR="00DF5446">
              <w:rPr>
                <w:rFonts w:ascii="標楷體" w:eastAsia="標楷體" w:hAnsi="標楷體"/>
                <w:lang w:eastAsia="zh-TW"/>
              </w:rPr>
              <w:br/>
            </w:r>
            <w:r w:rsidRPr="009C2357">
              <w:rPr>
                <w:rFonts w:ascii="標楷體" w:eastAsia="標楷體" w:hAnsi="標楷體" w:hint="eastAsia"/>
              </w:rPr>
              <w:t>需求衝突</w:t>
            </w:r>
          </w:p>
        </w:tc>
      </w:tr>
      <w:tr w:rsidR="00657D31" w:rsidRPr="009C2357" w14:paraId="717359A0" w14:textId="77777777" w:rsidTr="00B86F64">
        <w:trPr>
          <w:jc w:val="center"/>
        </w:trPr>
        <w:tc>
          <w:tcPr>
            <w:tcW w:w="985" w:type="dxa"/>
            <w:vAlign w:val="center"/>
          </w:tcPr>
          <w:p w14:paraId="06314541" w14:textId="41249F70" w:rsidR="00657D31" w:rsidRPr="009C2357" w:rsidRDefault="00657D31" w:rsidP="00227722">
            <w:pPr>
              <w:ind w:right="-334"/>
              <w:rPr>
                <w:rFonts w:ascii="標楷體" w:eastAsia="標楷體" w:hAnsi="標楷體"/>
                <w:b/>
                <w:bCs/>
              </w:rPr>
            </w:pPr>
            <w:r w:rsidRPr="009C2357">
              <w:rPr>
                <w:rFonts w:ascii="標楷體" w:eastAsia="標楷體" w:hAnsi="標楷體" w:hint="eastAsia"/>
              </w:rPr>
              <w:t>訓練／推論求解法</w:t>
            </w:r>
          </w:p>
        </w:tc>
        <w:tc>
          <w:tcPr>
            <w:tcW w:w="3343" w:type="dxa"/>
            <w:vAlign w:val="center"/>
          </w:tcPr>
          <w:p w14:paraId="2B3A8C48" w14:textId="35056F58" w:rsidR="00657D31" w:rsidRPr="009C2357" w:rsidRDefault="00657D31" w:rsidP="00227722">
            <w:pPr>
              <w:ind w:right="-334"/>
              <w:rPr>
                <w:rFonts w:ascii="標楷體" w:eastAsia="標楷體" w:hAnsi="標楷體"/>
                <w:b/>
                <w:bCs/>
              </w:rPr>
            </w:pPr>
            <w:r w:rsidRPr="009C2357">
              <w:rPr>
                <w:rFonts w:ascii="標楷體" w:eastAsia="標楷體" w:hAnsi="標楷體" w:hint="eastAsia"/>
              </w:rPr>
              <w:t>log-domain 平行前綴掃描，O(log T) 深度</w:t>
            </w:r>
          </w:p>
        </w:tc>
        <w:tc>
          <w:tcPr>
            <w:tcW w:w="0" w:type="auto"/>
            <w:vAlign w:val="center"/>
          </w:tcPr>
          <w:p w14:paraId="00246C71" w14:textId="6610BDEE" w:rsidR="00657D31" w:rsidRPr="009C2357" w:rsidRDefault="00657D31" w:rsidP="00227722">
            <w:pPr>
              <w:ind w:right="-334"/>
              <w:rPr>
                <w:rFonts w:ascii="標楷體" w:eastAsia="標楷體" w:hAnsi="標楷體"/>
                <w:b/>
                <w:bCs/>
              </w:rPr>
            </w:pPr>
            <w:r w:rsidRPr="009C2357">
              <w:rPr>
                <w:rFonts w:ascii="標楷體" w:eastAsia="標楷體" w:hAnsi="標楷體" w:hint="eastAsia"/>
              </w:rPr>
              <w:t>逐步驟組合邏輯</w:t>
            </w:r>
            <w:r w:rsidR="00A317DD">
              <w:rPr>
                <w:rFonts w:ascii="標楷體" w:eastAsia="標楷體" w:hAnsi="標楷體"/>
                <w:lang w:eastAsia="zh-TW"/>
              </w:rPr>
              <w:br/>
            </w:r>
            <w:r w:rsidRPr="009C2357">
              <w:rPr>
                <w:rFonts w:ascii="標楷體" w:eastAsia="標楷體" w:hAnsi="標楷體" w:hint="eastAsia"/>
              </w:rPr>
              <w:t>＋跨時間步序列遞迴</w:t>
            </w:r>
          </w:p>
        </w:tc>
        <w:tc>
          <w:tcPr>
            <w:tcW w:w="3114" w:type="dxa"/>
            <w:vAlign w:val="center"/>
          </w:tcPr>
          <w:p w14:paraId="1060ED11" w14:textId="43C71E8C" w:rsidR="00657D31" w:rsidRPr="009C2357" w:rsidRDefault="00657D31" w:rsidP="00227722">
            <w:pPr>
              <w:ind w:right="-334"/>
              <w:rPr>
                <w:rFonts w:ascii="標楷體" w:eastAsia="標楷體" w:hAnsi="標楷體"/>
                <w:b/>
                <w:bCs/>
              </w:rPr>
            </w:pPr>
            <w:r w:rsidRPr="009C2357">
              <w:rPr>
                <w:rFonts w:ascii="標楷體" w:eastAsia="標楷體" w:hAnsi="標楷體" w:hint="eastAsia"/>
              </w:rPr>
              <w:t>平行前綴掃描假設批次離線訓練，不適用單筆即時推論場景</w:t>
            </w:r>
          </w:p>
        </w:tc>
      </w:tr>
      <w:tr w:rsidR="00657D31" w:rsidRPr="009C2357" w14:paraId="6F9AB8E9" w14:textId="77777777" w:rsidTr="00B86F64">
        <w:trPr>
          <w:jc w:val="center"/>
        </w:trPr>
        <w:tc>
          <w:tcPr>
            <w:tcW w:w="985" w:type="dxa"/>
            <w:vAlign w:val="center"/>
          </w:tcPr>
          <w:p w14:paraId="749775CF" w14:textId="48EBB9CD" w:rsidR="00657D31" w:rsidRPr="009C2357" w:rsidRDefault="00657D31" w:rsidP="00227722">
            <w:pPr>
              <w:ind w:right="-334"/>
              <w:rPr>
                <w:rFonts w:ascii="標楷體" w:eastAsia="標楷體" w:hAnsi="標楷體"/>
                <w:b/>
                <w:bCs/>
              </w:rPr>
            </w:pPr>
            <w:r w:rsidRPr="009C2357">
              <w:rPr>
                <w:rFonts w:ascii="標楷體" w:eastAsia="標楷體" w:hAnsi="標楷體" w:hint="eastAsia"/>
              </w:rPr>
              <w:t>設計目標</w:t>
            </w:r>
          </w:p>
        </w:tc>
        <w:tc>
          <w:tcPr>
            <w:tcW w:w="3343" w:type="dxa"/>
            <w:vAlign w:val="center"/>
          </w:tcPr>
          <w:p w14:paraId="718F84C0" w14:textId="1643B841" w:rsidR="00657D31" w:rsidRPr="009C2357" w:rsidRDefault="00657D31" w:rsidP="00227722">
            <w:pPr>
              <w:ind w:right="-334"/>
              <w:rPr>
                <w:rFonts w:ascii="標楷體" w:eastAsia="標楷體" w:hAnsi="標楷體"/>
                <w:b/>
                <w:bCs/>
              </w:rPr>
            </w:pPr>
            <w:r w:rsidRPr="009C2357">
              <w:rPr>
                <w:rFonts w:ascii="標楷體" w:eastAsia="標楷體" w:hAnsi="標楷體" w:hint="eastAsia"/>
              </w:rPr>
              <w:t>生物擬真度與多區域動態</w:t>
            </w:r>
          </w:p>
        </w:tc>
        <w:tc>
          <w:tcPr>
            <w:tcW w:w="0" w:type="auto"/>
            <w:vAlign w:val="center"/>
          </w:tcPr>
          <w:p w14:paraId="29E4B203" w14:textId="2700D5A4" w:rsidR="00657D31" w:rsidRPr="009C2357" w:rsidRDefault="00657D31" w:rsidP="00227722">
            <w:pPr>
              <w:ind w:right="-334"/>
              <w:rPr>
                <w:rFonts w:ascii="標楷體" w:eastAsia="標楷體" w:hAnsi="標楷體"/>
                <w:b/>
                <w:bCs/>
              </w:rPr>
            </w:pPr>
            <w:r w:rsidRPr="009C2357">
              <w:rPr>
                <w:rFonts w:ascii="標楷體" w:eastAsia="標楷體" w:hAnsi="標楷體" w:hint="eastAsia"/>
              </w:rPr>
              <w:t xml:space="preserve">資源受限 FPGA 之 </w:t>
            </w:r>
            <w:r w:rsidR="00A317DD">
              <w:rPr>
                <w:rFonts w:ascii="標楷體" w:eastAsia="標楷體" w:hAnsi="標楷體"/>
              </w:rPr>
              <w:br/>
            </w:r>
            <w:r w:rsidRPr="009C2357">
              <w:rPr>
                <w:rFonts w:ascii="標楷體" w:eastAsia="標楷體" w:hAnsi="標楷體" w:hint="eastAsia"/>
              </w:rPr>
              <w:t>HLS 可行性</w:t>
            </w:r>
          </w:p>
        </w:tc>
        <w:tc>
          <w:tcPr>
            <w:tcW w:w="3114" w:type="dxa"/>
            <w:vAlign w:val="center"/>
          </w:tcPr>
          <w:p w14:paraId="458DE519" w14:textId="0A98F6AB" w:rsidR="00657D31" w:rsidRPr="009C2357" w:rsidRDefault="00657D31" w:rsidP="00227722">
            <w:pPr>
              <w:ind w:right="-334"/>
              <w:rPr>
                <w:rFonts w:ascii="標楷體" w:eastAsia="標楷體" w:hAnsi="標楷體"/>
                <w:b/>
                <w:bCs/>
              </w:rPr>
            </w:pPr>
            <w:r w:rsidRPr="009C2357">
              <w:rPr>
                <w:rFonts w:ascii="標楷體" w:eastAsia="標楷體" w:hAnsi="標楷體" w:hint="eastAsia"/>
              </w:rPr>
              <w:t>——</w:t>
            </w:r>
          </w:p>
        </w:tc>
      </w:tr>
    </w:tbl>
    <w:p w14:paraId="34D33C7A" w14:textId="0089A354" w:rsidR="00C51CB8" w:rsidRPr="001371F3" w:rsidRDefault="00C51CB8" w:rsidP="009E6C96">
      <w:pPr>
        <w:spacing w:before="240"/>
        <w:ind w:right="-334" w:firstLine="720"/>
        <w:jc w:val="both"/>
        <w:rPr>
          <w:rFonts w:ascii="Times New Roman" w:eastAsia="標楷體" w:hAnsi="Times New Roman"/>
        </w:rPr>
      </w:pPr>
      <w:r w:rsidRPr="001371F3">
        <w:rPr>
          <w:rFonts w:ascii="Times New Roman" w:eastAsia="標楷體" w:hAnsi="Times New Roman"/>
        </w:rPr>
        <w:t>本作品僅取用原論文之門控、狀態相依增益、神經元</w:t>
      </w:r>
      <w:r w:rsidRPr="001371F3">
        <w:rPr>
          <w:rFonts w:ascii="Times New Roman" w:eastAsia="標楷體" w:hAnsi="Times New Roman"/>
        </w:rPr>
        <w:t>/</w:t>
      </w:r>
      <w:r w:rsidRPr="001371F3">
        <w:rPr>
          <w:rFonts w:ascii="Times New Roman" w:eastAsia="標楷體" w:hAnsi="Times New Roman"/>
        </w:rPr>
        <w:t>突觸式分工此一核心精神。</w:t>
      </w:r>
      <w:r w:rsidR="00EB097E">
        <w:rPr>
          <w:rFonts w:ascii="Times New Roman" w:eastAsia="標楷體" w:hAnsi="Times New Roman" w:hint="eastAsia"/>
        </w:rPr>
        <w:t>此外，</w:t>
      </w:r>
      <w:r w:rsidRPr="001371F3">
        <w:rPr>
          <w:rFonts w:ascii="Times New Roman" w:eastAsia="標楷體" w:hAnsi="Times New Roman"/>
        </w:rPr>
        <w:t>上表每一項取捨理由，都是「在目前資源預算與初賽時程下」成立，而非不可逆的終局決定。目前實際資源用量僅</w:t>
      </w:r>
      <w:r w:rsidRPr="001371F3">
        <w:rPr>
          <w:rFonts w:ascii="Times New Roman" w:eastAsia="標楷體" w:hAnsi="Times New Roman"/>
        </w:rPr>
        <w:t xml:space="preserve"> DSP 21.36%</w:t>
      </w:r>
      <w:r w:rsidRPr="001371F3">
        <w:rPr>
          <w:rFonts w:ascii="Times New Roman" w:eastAsia="標楷體" w:hAnsi="Times New Roman"/>
        </w:rPr>
        <w:t>／</w:t>
      </w:r>
      <w:r w:rsidRPr="001371F3">
        <w:rPr>
          <w:rFonts w:ascii="Times New Roman" w:eastAsia="標楷體" w:hAnsi="Times New Roman"/>
        </w:rPr>
        <w:t>LUT 14.20%</w:t>
      </w:r>
      <w:r w:rsidRPr="001371F3">
        <w:rPr>
          <w:rFonts w:ascii="Times New Roman" w:eastAsia="標楷體" w:hAnsi="Times New Roman"/>
        </w:rPr>
        <w:t>（詳見</w:t>
      </w:r>
      <w:r w:rsidRPr="001371F3">
        <w:rPr>
          <w:rFonts w:ascii="Times New Roman" w:eastAsia="標楷體" w:hAnsi="Times New Roman"/>
        </w:rPr>
        <w:t xml:space="preserve"> 4.3</w:t>
      </w:r>
      <w:r w:rsidRPr="001371F3">
        <w:rPr>
          <w:rFonts w:ascii="Times New Roman" w:eastAsia="標楷體" w:hAnsi="Times New Roman"/>
        </w:rPr>
        <w:t>），代表平台上仍有可觀餘裕，足以支撐部分機制日後有限度重新引入，此延伸方向在第五項說明。</w:t>
      </w:r>
    </w:p>
    <w:p w14:paraId="26C3F1D5" w14:textId="0DBF12FB" w:rsidR="00C51CB8" w:rsidRPr="00C51CB8" w:rsidRDefault="00C51CB8" w:rsidP="00A4040E">
      <w:pPr>
        <w:ind w:left="-360" w:right="-334"/>
        <w:jc w:val="both"/>
        <w:rPr>
          <w:rFonts w:ascii="Times New Roman" w:eastAsia="標楷體" w:hAnsi="Times New Roman"/>
          <w:b/>
          <w:bCs/>
          <w:lang w:eastAsia="zh-TW"/>
        </w:rPr>
      </w:pPr>
      <w:r w:rsidRPr="00C51CB8">
        <w:rPr>
          <w:rFonts w:ascii="Times New Roman" w:eastAsia="標楷體" w:hAnsi="Times New Roman"/>
          <w:b/>
          <w:bCs/>
        </w:rPr>
        <w:t xml:space="preserve">3.2 </w:t>
      </w:r>
      <w:r w:rsidRPr="00C51CB8">
        <w:rPr>
          <w:rFonts w:ascii="Times New Roman" w:eastAsia="標楷體" w:hAnsi="Times New Roman"/>
          <w:b/>
          <w:bCs/>
        </w:rPr>
        <w:t>硬體實現與資源優化</w:t>
      </w:r>
    </w:p>
    <w:p w14:paraId="4621463B" w14:textId="085FAF34" w:rsidR="00C51CB8" w:rsidRPr="00703413" w:rsidRDefault="00C51CB8" w:rsidP="00A4040E">
      <w:pPr>
        <w:ind w:left="-360" w:right="-334" w:firstLine="1080"/>
        <w:jc w:val="both"/>
        <w:rPr>
          <w:rFonts w:ascii="Times New Roman" w:eastAsia="標楷體" w:hAnsi="Times New Roman"/>
        </w:rPr>
      </w:pPr>
      <w:r w:rsidRPr="00703413">
        <w:rPr>
          <w:rFonts w:ascii="Times New Roman" w:eastAsia="標楷體" w:hAnsi="Times New Roman"/>
        </w:rPr>
        <w:t>本作品以手動</w:t>
      </w:r>
      <w:r w:rsidRPr="00703413">
        <w:rPr>
          <w:rFonts w:ascii="Times New Roman" w:eastAsia="標楷體" w:hAnsi="Times New Roman"/>
        </w:rPr>
        <w:t xml:space="preserve"> Vitis HLS </w:t>
      </w:r>
      <w:r w:rsidRPr="00703413">
        <w:rPr>
          <w:rFonts w:ascii="Times New Roman" w:eastAsia="標楷體" w:hAnsi="Times New Roman"/>
        </w:rPr>
        <w:t>實作上述模型，運用以下三項</w:t>
      </w:r>
      <w:r w:rsidR="001C26C0">
        <w:rPr>
          <w:rFonts w:ascii="Times New Roman" w:eastAsia="標楷體" w:hAnsi="Times New Roman" w:hint="eastAsia"/>
          <w:lang w:eastAsia="zh-TW"/>
        </w:rPr>
        <w:t>方法</w:t>
      </w:r>
      <w:r w:rsidRPr="00703413">
        <w:rPr>
          <w:rFonts w:ascii="Times New Roman" w:eastAsia="標楷體" w:hAnsi="Times New Roman"/>
        </w:rPr>
        <w:t>，將</w:t>
      </w:r>
      <w:r w:rsidRPr="00703413">
        <w:rPr>
          <w:rFonts w:ascii="Times New Roman" w:eastAsia="標楷體" w:hAnsi="Times New Roman"/>
        </w:rPr>
        <w:t xml:space="preserve"> DSP </w:t>
      </w:r>
      <w:r w:rsidRPr="00703413">
        <w:rPr>
          <w:rFonts w:ascii="Times New Roman" w:eastAsia="標楷體" w:hAnsi="Times New Roman"/>
        </w:rPr>
        <w:t>用量自最初的</w:t>
      </w:r>
      <w:r w:rsidRPr="00703413">
        <w:rPr>
          <w:rFonts w:ascii="Times New Roman" w:eastAsia="標楷體" w:hAnsi="Times New Roman"/>
        </w:rPr>
        <w:t xml:space="preserve"> 2636%</w:t>
      </w:r>
      <w:r w:rsidRPr="00703413">
        <w:rPr>
          <w:rFonts w:ascii="Times New Roman" w:eastAsia="標楷體" w:hAnsi="Times New Roman"/>
        </w:rPr>
        <w:t>（超出平台容量，無法合成）收斂至最終</w:t>
      </w:r>
      <w:r w:rsidRPr="00703413">
        <w:rPr>
          <w:rFonts w:ascii="Times New Roman" w:eastAsia="標楷體" w:hAnsi="Times New Roman"/>
        </w:rPr>
        <w:t xml:space="preserve"> 21%</w:t>
      </w:r>
      <w:r w:rsidRPr="00703413">
        <w:rPr>
          <w:rFonts w:ascii="Times New Roman" w:eastAsia="標楷體" w:hAnsi="Times New Roman"/>
        </w:rPr>
        <w:t>，</w:t>
      </w:r>
      <w:r w:rsidRPr="00703413">
        <w:rPr>
          <w:rFonts w:ascii="Times New Roman" w:eastAsia="標楷體" w:hAnsi="Times New Roman"/>
        </w:rPr>
        <w:t xml:space="preserve">LUT </w:t>
      </w:r>
      <w:r w:rsidRPr="00703413">
        <w:rPr>
          <w:rFonts w:ascii="Times New Roman" w:eastAsia="標楷體" w:hAnsi="Times New Roman"/>
        </w:rPr>
        <w:t>由</w:t>
      </w:r>
      <w:r w:rsidRPr="00703413">
        <w:rPr>
          <w:rFonts w:ascii="Times New Roman" w:eastAsia="標楷體" w:hAnsi="Times New Roman"/>
        </w:rPr>
        <w:t xml:space="preserve"> 2073% </w:t>
      </w:r>
      <w:r w:rsidRPr="00703413">
        <w:rPr>
          <w:rFonts w:ascii="Times New Roman" w:eastAsia="標楷體" w:hAnsi="Times New Roman"/>
        </w:rPr>
        <w:t>收斂至</w:t>
      </w:r>
      <w:r w:rsidRPr="00703413">
        <w:rPr>
          <w:rFonts w:ascii="Times New Roman" w:eastAsia="標楷體" w:hAnsi="Times New Roman"/>
        </w:rPr>
        <w:t xml:space="preserve"> 46%</w:t>
      </w:r>
      <w:r w:rsidRPr="00703413">
        <w:rPr>
          <w:rFonts w:ascii="Times New Roman" w:eastAsia="標楷體" w:hAnsi="Times New Roman"/>
        </w:rPr>
        <w:t>（</w:t>
      </w:r>
      <w:r w:rsidRPr="00703413">
        <w:rPr>
          <w:rFonts w:ascii="Times New Roman" w:eastAsia="標楷體" w:hAnsi="Times New Roman"/>
        </w:rPr>
        <w:t xml:space="preserve">csynth </w:t>
      </w:r>
      <w:r w:rsidRPr="00703413">
        <w:rPr>
          <w:rFonts w:ascii="Times New Roman" w:eastAsia="標楷體" w:hAnsi="Times New Roman"/>
        </w:rPr>
        <w:t>估計值，實際</w:t>
      </w:r>
      <w:r w:rsidRPr="00703413">
        <w:rPr>
          <w:rFonts w:ascii="Times New Roman" w:eastAsia="標楷體" w:hAnsi="Times New Roman"/>
        </w:rPr>
        <w:t xml:space="preserve"> P&amp;R </w:t>
      </w:r>
      <w:r w:rsidRPr="00703413">
        <w:rPr>
          <w:rFonts w:ascii="Times New Roman" w:eastAsia="標楷體" w:hAnsi="Times New Roman"/>
        </w:rPr>
        <w:t>後僅</w:t>
      </w:r>
      <w:r w:rsidRPr="00703413">
        <w:rPr>
          <w:rFonts w:ascii="Times New Roman" w:eastAsia="標楷體" w:hAnsi="Times New Roman"/>
        </w:rPr>
        <w:t xml:space="preserve"> 14.20%</w:t>
      </w:r>
      <w:r w:rsidRPr="00703413">
        <w:rPr>
          <w:rFonts w:ascii="Times New Roman" w:eastAsia="標楷體" w:hAnsi="Times New Roman"/>
        </w:rPr>
        <w:t>）：</w:t>
      </w:r>
    </w:p>
    <w:p w14:paraId="2A95C4D0" w14:textId="77777777" w:rsidR="008506CF" w:rsidRDefault="00C51CB8" w:rsidP="008506CF">
      <w:pPr>
        <w:pStyle w:val="ListParagraph"/>
        <w:numPr>
          <w:ilvl w:val="0"/>
          <w:numId w:val="17"/>
        </w:numPr>
        <w:ind w:right="-334"/>
        <w:jc w:val="both"/>
        <w:rPr>
          <w:rFonts w:ascii="Times New Roman" w:eastAsia="標楷體" w:hAnsi="Times New Roman"/>
        </w:rPr>
      </w:pPr>
      <w:r w:rsidRPr="008506CF">
        <w:rPr>
          <w:rFonts w:ascii="Times New Roman" w:eastAsia="標楷體" w:hAnsi="Times New Roman"/>
        </w:rPr>
        <w:t>非線性函數的定點查表化。</w:t>
      </w:r>
      <w:r w:rsidRPr="008506CF">
        <w:rPr>
          <w:rFonts w:ascii="Times New Roman" w:eastAsia="標楷體" w:hAnsi="Times New Roman"/>
        </w:rPr>
        <w:t xml:space="preserve">tanh() </w:t>
      </w:r>
      <w:r w:rsidRPr="008506CF">
        <w:rPr>
          <w:rFonts w:ascii="Times New Roman" w:eastAsia="標楷體" w:hAnsi="Times New Roman"/>
        </w:rPr>
        <w:t>等非線性函數若交給</w:t>
      </w:r>
      <w:r w:rsidRPr="008506CF">
        <w:rPr>
          <w:rFonts w:ascii="Times New Roman" w:eastAsia="標楷體" w:hAnsi="Times New Roman"/>
        </w:rPr>
        <w:t xml:space="preserve"> HLS </w:t>
      </w:r>
      <w:r w:rsidRPr="008506CF">
        <w:rPr>
          <w:rFonts w:ascii="Times New Roman" w:eastAsia="標楷體" w:hAnsi="Times New Roman"/>
        </w:rPr>
        <w:t>工具預設處理，會被合成為雙精度浮點運算核心，單次呼叫即耗用約</w:t>
      </w:r>
      <w:r w:rsidRPr="008506CF">
        <w:rPr>
          <w:rFonts w:ascii="Times New Roman" w:eastAsia="標楷體" w:hAnsi="Times New Roman"/>
        </w:rPr>
        <w:t xml:space="preserve"> 2,048 </w:t>
      </w:r>
      <w:r w:rsidRPr="008506CF">
        <w:rPr>
          <w:rFonts w:ascii="Times New Roman" w:eastAsia="標楷體" w:hAnsi="Times New Roman"/>
        </w:rPr>
        <w:t>顆</w:t>
      </w:r>
      <w:r w:rsidRPr="008506CF">
        <w:rPr>
          <w:rFonts w:ascii="Times New Roman" w:eastAsia="標楷體" w:hAnsi="Times New Roman"/>
        </w:rPr>
        <w:t xml:space="preserve"> DSP</w:t>
      </w:r>
      <w:r w:rsidRPr="008506CF">
        <w:rPr>
          <w:rFonts w:ascii="Times New Roman" w:eastAsia="標楷體" w:hAnsi="Times New Roman"/>
        </w:rPr>
        <w:t>。本作品改用</w:t>
      </w:r>
      <w:r w:rsidRPr="008506CF">
        <w:rPr>
          <w:rFonts w:ascii="Times New Roman" w:eastAsia="標楷體" w:hAnsi="Times New Roman"/>
        </w:rPr>
        <w:t xml:space="preserve"> 65 </w:t>
      </w:r>
      <w:r w:rsidRPr="008506CF">
        <w:rPr>
          <w:rFonts w:ascii="Times New Roman" w:eastAsia="標楷體" w:hAnsi="Times New Roman"/>
        </w:rPr>
        <w:t>點分段線性定點查表（線性插值）取代所有非線性運算，完全避免浮點硬體核心進入合成結果，是單一影響最大的設計決策。</w:t>
      </w:r>
    </w:p>
    <w:p w14:paraId="6080D762" w14:textId="77777777" w:rsidR="00BD38BF" w:rsidRDefault="00F9046B" w:rsidP="00BD38BF">
      <w:pPr>
        <w:pStyle w:val="ListParagraph"/>
        <w:numPr>
          <w:ilvl w:val="0"/>
          <w:numId w:val="17"/>
        </w:numPr>
        <w:ind w:right="-334"/>
        <w:jc w:val="both"/>
        <w:rPr>
          <w:rFonts w:ascii="Times New Roman" w:eastAsia="標楷體" w:hAnsi="Times New Roman"/>
        </w:rPr>
      </w:pPr>
      <w:r>
        <w:rPr>
          <w:rFonts w:ascii="Times New Roman" w:eastAsia="標楷體" w:hAnsi="Times New Roman"/>
          <w:lang w:eastAsia="zh-TW"/>
        </w:rPr>
        <w:lastRenderedPageBreak/>
        <w:t>P</w:t>
      </w:r>
      <w:r>
        <w:rPr>
          <w:rFonts w:ascii="Times New Roman" w:eastAsia="標楷體" w:hAnsi="Times New Roman" w:hint="eastAsia"/>
          <w:lang w:eastAsia="zh-TW"/>
        </w:rPr>
        <w:t>ipeline</w:t>
      </w:r>
      <w:r w:rsidR="00C51CB8" w:rsidRPr="008506CF">
        <w:rPr>
          <w:rFonts w:ascii="Times New Roman" w:eastAsia="標楷體" w:hAnsi="Times New Roman"/>
        </w:rPr>
        <w:t>的精確控制。預設的</w:t>
      </w:r>
      <w:r w:rsidR="00C51CB8" w:rsidRPr="008506CF">
        <w:rPr>
          <w:rFonts w:ascii="Times New Roman" w:eastAsia="標楷體" w:hAnsi="Times New Roman"/>
        </w:rPr>
        <w:t xml:space="preserve"> #pragma HLS PIPELINE II=X </w:t>
      </w:r>
      <w:r w:rsidR="00C51CB8" w:rsidRPr="008506CF">
        <w:rPr>
          <w:rFonts w:ascii="Times New Roman" w:eastAsia="標楷體" w:hAnsi="Times New Roman"/>
        </w:rPr>
        <w:t>會讓工具自動將部分迴圈展開強制升格為完全展開，造成資源用量爆炸性增長。本作品改採移除頂層</w:t>
      </w:r>
      <w:r w:rsidR="00C51CB8" w:rsidRPr="008506CF">
        <w:rPr>
          <w:rFonts w:ascii="Times New Roman" w:eastAsia="標楷體" w:hAnsi="Times New Roman"/>
        </w:rPr>
        <w:t xml:space="preserve"> PIPELINE pragma</w:t>
      </w:r>
      <w:r w:rsidR="00C51CB8" w:rsidRPr="008506CF">
        <w:rPr>
          <w:rFonts w:ascii="Times New Roman" w:eastAsia="標楷體" w:hAnsi="Times New Roman"/>
        </w:rPr>
        <w:t>、並對受影響的個別迴圈明確下達</w:t>
      </w:r>
      <w:r w:rsidR="00C51CB8" w:rsidRPr="008506CF">
        <w:rPr>
          <w:rFonts w:ascii="Times New Roman" w:eastAsia="標楷體" w:hAnsi="Times New Roman"/>
        </w:rPr>
        <w:t xml:space="preserve"> #pragma HLS PIPELINE off </w:t>
      </w:r>
      <w:r w:rsidR="00CA0AAF" w:rsidRPr="008506CF">
        <w:rPr>
          <w:rFonts w:ascii="Times New Roman" w:eastAsia="標楷體" w:hAnsi="Times New Roman" w:hint="eastAsia"/>
        </w:rPr>
        <w:t>以精</w:t>
      </w:r>
      <w:r w:rsidR="00C51CB8" w:rsidRPr="008506CF">
        <w:rPr>
          <w:rFonts w:ascii="Times New Roman" w:eastAsia="標楷體" w:hAnsi="Times New Roman"/>
        </w:rPr>
        <w:t>準控制。</w:t>
      </w:r>
    </w:p>
    <w:p w14:paraId="11857641" w14:textId="2778CDED" w:rsidR="00C51CB8" w:rsidRPr="00BD38BF" w:rsidRDefault="00C51CB8" w:rsidP="00BD38BF">
      <w:pPr>
        <w:pStyle w:val="ListParagraph"/>
        <w:numPr>
          <w:ilvl w:val="0"/>
          <w:numId w:val="17"/>
        </w:numPr>
        <w:ind w:right="-334"/>
        <w:jc w:val="both"/>
        <w:rPr>
          <w:rFonts w:ascii="Times New Roman" w:eastAsia="標楷體" w:hAnsi="Times New Roman"/>
        </w:rPr>
      </w:pPr>
      <w:r w:rsidRPr="00BD38BF">
        <w:rPr>
          <w:rFonts w:ascii="Times New Roman" w:eastAsia="標楷體" w:hAnsi="Times New Roman"/>
        </w:rPr>
        <w:t>陣列分割（</w:t>
      </w:r>
      <w:r w:rsidRPr="00BD38BF">
        <w:rPr>
          <w:rFonts w:ascii="Times New Roman" w:eastAsia="標楷體" w:hAnsi="Times New Roman"/>
        </w:rPr>
        <w:t>partition</w:t>
      </w:r>
      <w:r w:rsidRPr="00BD38BF">
        <w:rPr>
          <w:rFonts w:ascii="Times New Roman" w:eastAsia="標楷體" w:hAnsi="Times New Roman"/>
        </w:rPr>
        <w:t>）策略的取捨。移除非必要的輔助</w:t>
      </w:r>
      <w:r w:rsidRPr="00BD38BF">
        <w:rPr>
          <w:rFonts w:ascii="Times New Roman" w:eastAsia="標楷體" w:hAnsi="Times New Roman"/>
        </w:rPr>
        <w:t>ARRAY_PARTITION pragma</w:t>
      </w:r>
      <w:r w:rsidRPr="00BD38BF">
        <w:rPr>
          <w:rFonts w:ascii="Times New Roman" w:eastAsia="標楷體" w:hAnsi="Times New Roman"/>
        </w:rPr>
        <w:t>，避免工具因過度分割陣列而產生大量平行存取埠位、進而推高</w:t>
      </w:r>
      <w:r w:rsidRPr="00BD38BF">
        <w:rPr>
          <w:rFonts w:ascii="Times New Roman" w:eastAsia="標楷體" w:hAnsi="Times New Roman"/>
        </w:rPr>
        <w:t xml:space="preserve"> LUT</w:t>
      </w:r>
      <w:r w:rsidRPr="00BD38BF">
        <w:rPr>
          <w:rFonts w:ascii="Times New Roman" w:eastAsia="標楷體" w:hAnsi="Times New Roman"/>
        </w:rPr>
        <w:t>／</w:t>
      </w:r>
      <w:r w:rsidRPr="00BD38BF">
        <w:rPr>
          <w:rFonts w:ascii="Times New Roman" w:eastAsia="標楷體" w:hAnsi="Times New Roman"/>
        </w:rPr>
        <w:t xml:space="preserve">FF </w:t>
      </w:r>
      <w:r w:rsidRPr="00BD38BF">
        <w:rPr>
          <w:rFonts w:ascii="Times New Roman" w:eastAsia="標楷體" w:hAnsi="Times New Roman"/>
        </w:rPr>
        <w:t>用量；只保留真正影響關鍵路徑時序的分割設定。</w:t>
      </w:r>
    </w:p>
    <w:p w14:paraId="02017701" w14:textId="708899E0" w:rsidR="00C51CB8" w:rsidRPr="00984DB1" w:rsidRDefault="00297B34" w:rsidP="00A4040E">
      <w:pPr>
        <w:ind w:left="-360" w:right="-334"/>
        <w:jc w:val="both"/>
        <w:rPr>
          <w:rFonts w:ascii="Times New Roman" w:eastAsia="標楷體" w:hAnsi="Times New Roman"/>
        </w:rPr>
      </w:pPr>
      <w:r>
        <w:rPr>
          <w:noProof/>
        </w:rPr>
        <w:drawing>
          <wp:anchor distT="0" distB="0" distL="114300" distR="114300" simplePos="0" relativeHeight="251659264" behindDoc="0" locked="0" layoutInCell="1" allowOverlap="1" wp14:anchorId="276E3114" wp14:editId="7268E655">
            <wp:simplePos x="0" y="0"/>
            <wp:positionH relativeFrom="column">
              <wp:posOffset>-208280</wp:posOffset>
            </wp:positionH>
            <wp:positionV relativeFrom="paragraph">
              <wp:posOffset>19685</wp:posOffset>
            </wp:positionV>
            <wp:extent cx="4012565" cy="2186305"/>
            <wp:effectExtent l="0" t="0" r="6985" b="4445"/>
            <wp:wrapSquare wrapText="bothSides"/>
            <wp:docPr id="189955688" name="Picture 1" descr="The image displays a graph with three lines representing DSP, LUT, and FF usage rates over various versions (v1 to v8) of an HLS (High-Level Synthesis) process, showing a decreasing trend in resource utilization, and indicates the Zynq-7020 platform's resource capa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5688" name="Picture 1" descr="The image displays a graph with three lines representing DSP, LUT, and FF usage rates over various versions (v1 to v8) of an HLS (High-Level Synthesis) process, showing a decreasing trend in resource utilization, and indicates the Zynq-7020 platform's resource capacity.&#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832"/>
                    <a:stretch>
                      <a:fillRect/>
                    </a:stretch>
                  </pic:blipFill>
                  <pic:spPr bwMode="auto">
                    <a:xfrm>
                      <a:off x="0" y="0"/>
                      <a:ext cx="4012565" cy="2186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1CB8" w:rsidRPr="00984DB1">
        <w:rPr>
          <w:rFonts w:ascii="Times New Roman" w:eastAsia="標楷體" w:hAnsi="Times New Roman"/>
        </w:rPr>
        <w:t>圖三：</w:t>
      </w:r>
      <w:r w:rsidR="00C51CB8" w:rsidRPr="00984DB1">
        <w:rPr>
          <w:rFonts w:ascii="Times New Roman" w:eastAsia="標楷體" w:hAnsi="Times New Roman"/>
        </w:rPr>
        <w:t xml:space="preserve">HLS </w:t>
      </w:r>
      <w:r w:rsidR="00C51CB8" w:rsidRPr="00984DB1">
        <w:rPr>
          <w:rFonts w:ascii="Times New Roman" w:eastAsia="標楷體" w:hAnsi="Times New Roman"/>
        </w:rPr>
        <w:t>資源收斂歷程。橫軸為</w:t>
      </w:r>
      <w:r w:rsidR="00C51CB8" w:rsidRPr="00984DB1">
        <w:rPr>
          <w:rFonts w:ascii="Times New Roman" w:eastAsia="標楷體" w:hAnsi="Times New Roman"/>
        </w:rPr>
        <w:t xml:space="preserve"> 8 </w:t>
      </w:r>
      <w:r w:rsidR="00C51CB8" w:rsidRPr="00984DB1">
        <w:rPr>
          <w:rFonts w:ascii="Times New Roman" w:eastAsia="標楷體" w:hAnsi="Times New Roman"/>
        </w:rPr>
        <w:t>輪除錯迭代中具代表性的</w:t>
      </w:r>
      <w:r w:rsidR="00C51CB8" w:rsidRPr="00984DB1">
        <w:rPr>
          <w:rFonts w:ascii="Times New Roman" w:eastAsia="標楷體" w:hAnsi="Times New Roman"/>
        </w:rPr>
        <w:t xml:space="preserve"> 5 </w:t>
      </w:r>
      <w:r w:rsidR="00C51CB8" w:rsidRPr="00984DB1">
        <w:rPr>
          <w:rFonts w:ascii="Times New Roman" w:eastAsia="標楷體" w:hAnsi="Times New Roman"/>
        </w:rPr>
        <w:t>個版本，縱軸為對應版本的</w:t>
      </w:r>
      <w:r w:rsidR="00C51CB8" w:rsidRPr="00984DB1">
        <w:rPr>
          <w:rFonts w:ascii="Times New Roman" w:eastAsia="標楷體" w:hAnsi="Times New Roman"/>
        </w:rPr>
        <w:t xml:space="preserve"> DSP</w:t>
      </w:r>
      <w:r w:rsidR="00C51CB8" w:rsidRPr="00984DB1">
        <w:rPr>
          <w:rFonts w:ascii="Times New Roman" w:eastAsia="標楷體" w:hAnsi="Times New Roman"/>
        </w:rPr>
        <w:t>／</w:t>
      </w:r>
      <w:r w:rsidR="00C51CB8" w:rsidRPr="00984DB1">
        <w:rPr>
          <w:rFonts w:ascii="Times New Roman" w:eastAsia="標楷體" w:hAnsi="Times New Roman"/>
        </w:rPr>
        <w:t>LUT</w:t>
      </w:r>
      <w:r w:rsidR="00C51CB8" w:rsidRPr="00984DB1">
        <w:rPr>
          <w:rFonts w:ascii="Times New Roman" w:eastAsia="標楷體" w:hAnsi="Times New Roman"/>
        </w:rPr>
        <w:t>／</w:t>
      </w:r>
      <w:r w:rsidR="00C51CB8" w:rsidRPr="00984DB1">
        <w:rPr>
          <w:rFonts w:ascii="Times New Roman" w:eastAsia="標楷體" w:hAnsi="Times New Roman"/>
        </w:rPr>
        <w:t xml:space="preserve">FF </w:t>
      </w:r>
      <w:r w:rsidR="00C51CB8" w:rsidRPr="00984DB1">
        <w:rPr>
          <w:rFonts w:ascii="Times New Roman" w:eastAsia="標楷體" w:hAnsi="Times New Roman"/>
        </w:rPr>
        <w:t>使用率（占</w:t>
      </w:r>
      <w:r w:rsidR="00C51CB8" w:rsidRPr="00984DB1">
        <w:rPr>
          <w:rFonts w:ascii="Times New Roman" w:eastAsia="標楷體" w:hAnsi="Times New Roman"/>
        </w:rPr>
        <w:t xml:space="preserve"> Zynq-7020 </w:t>
      </w:r>
      <w:r w:rsidR="00C51CB8" w:rsidRPr="00984DB1">
        <w:rPr>
          <w:rFonts w:ascii="Times New Roman" w:eastAsia="標楷體" w:hAnsi="Times New Roman"/>
        </w:rPr>
        <w:t>平台容量的百分比），</w:t>
      </w:r>
      <w:r w:rsidR="00ED5BE5">
        <w:rPr>
          <w:rFonts w:ascii="Times New Roman" w:eastAsia="標楷體" w:hAnsi="Times New Roman" w:hint="eastAsia"/>
        </w:rPr>
        <w:t>採</w:t>
      </w:r>
      <w:r w:rsidR="00ED5BE5">
        <w:rPr>
          <w:rFonts w:ascii="Times New Roman" w:eastAsia="標楷體" w:hAnsi="Times New Roman" w:hint="eastAsia"/>
          <w:lang w:eastAsia="zh-TW"/>
        </w:rPr>
        <w:t>log scale</w:t>
      </w:r>
      <w:r w:rsidR="00ED5BE5">
        <w:rPr>
          <w:rFonts w:ascii="Times New Roman" w:eastAsia="標楷體" w:hAnsi="Times New Roman" w:hint="eastAsia"/>
        </w:rPr>
        <w:t>。</w:t>
      </w:r>
      <w:r w:rsidR="00C51CB8" w:rsidRPr="00984DB1">
        <w:rPr>
          <w:rFonts w:ascii="Times New Roman" w:eastAsia="標楷體" w:hAnsi="Times New Roman"/>
        </w:rPr>
        <w:t>LUT</w:t>
      </w:r>
      <w:r w:rsidR="0090292C">
        <w:rPr>
          <w:rFonts w:ascii="Times New Roman" w:eastAsia="標楷體" w:hAnsi="Times New Roman" w:hint="eastAsia"/>
          <w:lang w:eastAsia="zh-TW"/>
        </w:rPr>
        <w:t xml:space="preserve"> / </w:t>
      </w:r>
      <w:r w:rsidR="00C51CB8" w:rsidRPr="00984DB1">
        <w:rPr>
          <w:rFonts w:ascii="Times New Roman" w:eastAsia="標楷體" w:hAnsi="Times New Roman"/>
        </w:rPr>
        <w:t xml:space="preserve">FF </w:t>
      </w:r>
      <w:r w:rsidR="00C51CB8" w:rsidRPr="00984DB1">
        <w:rPr>
          <w:rFonts w:ascii="Times New Roman" w:eastAsia="標楷體" w:hAnsi="Times New Roman"/>
        </w:rPr>
        <w:t>數值為</w:t>
      </w:r>
      <w:r w:rsidR="00C51CB8" w:rsidRPr="00984DB1">
        <w:rPr>
          <w:rFonts w:ascii="Times New Roman" w:eastAsia="標楷體" w:hAnsi="Times New Roman"/>
        </w:rPr>
        <w:t xml:space="preserve"> csynth </w:t>
      </w:r>
      <w:r w:rsidR="00C51CB8" w:rsidRPr="00984DB1">
        <w:rPr>
          <w:rFonts w:ascii="Times New Roman" w:eastAsia="標楷體" w:hAnsi="Times New Roman"/>
        </w:rPr>
        <w:t>合成估算值。</w:t>
      </w:r>
      <w:r w:rsidR="00867F10" w:rsidRPr="00867F10">
        <w:rPr>
          <w:rFonts w:ascii="Times New Roman" w:eastAsia="標楷體" w:hAnsi="Times New Roman"/>
        </w:rPr>
        <w:t>上述三項技巧套用過程中，</w:t>
      </w:r>
      <w:r w:rsidR="00867F10" w:rsidRPr="00867F10">
        <w:rPr>
          <w:rFonts w:ascii="Times New Roman" w:eastAsia="標楷體" w:hAnsi="Times New Roman"/>
        </w:rPr>
        <w:t xml:space="preserve">csim </w:t>
      </w:r>
      <w:r w:rsidR="00180A56">
        <w:rPr>
          <w:rFonts w:ascii="Times New Roman" w:eastAsia="標楷體" w:hAnsi="Times New Roman" w:hint="eastAsia"/>
          <w:lang w:eastAsia="zh-TW"/>
        </w:rPr>
        <w:t>皆</w:t>
      </w:r>
      <w:r w:rsidR="00867F10" w:rsidRPr="00867F10">
        <w:rPr>
          <w:rFonts w:ascii="Times New Roman" w:eastAsia="標楷體" w:hAnsi="Times New Roman"/>
        </w:rPr>
        <w:t>通過驗證證明資源收斂並非以犧牲數值正確性為代價。</w:t>
      </w:r>
    </w:p>
    <w:p w14:paraId="0CB4105B" w14:textId="77777777" w:rsidR="005C06CA" w:rsidRDefault="00C51CB8" w:rsidP="005C06CA">
      <w:pPr>
        <w:ind w:left="-360" w:right="-334"/>
        <w:jc w:val="both"/>
        <w:rPr>
          <w:rFonts w:ascii="Times New Roman" w:eastAsia="標楷體" w:hAnsi="Times New Roman"/>
          <w:b/>
          <w:bCs/>
          <w:lang w:eastAsia="zh-TW"/>
        </w:rPr>
      </w:pPr>
      <w:r w:rsidRPr="00C51CB8">
        <w:rPr>
          <w:rFonts w:ascii="Times New Roman" w:eastAsia="標楷體" w:hAnsi="Times New Roman"/>
          <w:b/>
          <w:bCs/>
        </w:rPr>
        <w:t xml:space="preserve">3.3 </w:t>
      </w:r>
      <w:r w:rsidRPr="00C51CB8">
        <w:rPr>
          <w:rFonts w:ascii="Times New Roman" w:eastAsia="標楷體" w:hAnsi="Times New Roman"/>
          <w:b/>
          <w:bCs/>
        </w:rPr>
        <w:t>定點數</w:t>
      </w:r>
      <w:r w:rsidR="008A2789">
        <w:rPr>
          <w:rFonts w:ascii="Times New Roman" w:eastAsia="標楷體" w:hAnsi="Times New Roman" w:hint="eastAsia"/>
          <w:b/>
          <w:bCs/>
          <w:lang w:eastAsia="zh-TW"/>
        </w:rPr>
        <w:t>的設計</w:t>
      </w:r>
    </w:p>
    <w:p w14:paraId="24793EFA" w14:textId="203AD96E" w:rsidR="009F286B" w:rsidRPr="005C06CA" w:rsidRDefault="009F286B" w:rsidP="005C06CA">
      <w:pPr>
        <w:ind w:left="-360" w:right="-334" w:firstLine="1080"/>
        <w:jc w:val="both"/>
        <w:rPr>
          <w:rFonts w:ascii="Times New Roman" w:eastAsia="標楷體" w:hAnsi="Times New Roman"/>
          <w:b/>
          <w:bCs/>
          <w:lang w:eastAsia="zh-TW"/>
        </w:rPr>
      </w:pPr>
      <w:r w:rsidRPr="009F286B">
        <w:rPr>
          <w:rFonts w:ascii="Times New Roman" w:eastAsia="標楷體" w:hAnsi="Times New Roman"/>
          <w:lang w:eastAsia="zh-TW"/>
        </w:rPr>
        <w:t>定點數位寬的選擇直接決定資源用量與數值精度的取捨</w:t>
      </w:r>
      <w:r w:rsidRPr="009F286B">
        <w:rPr>
          <w:rFonts w:ascii="Times New Roman" w:eastAsia="標楷體" w:hAnsi="Times New Roman"/>
          <w:lang w:eastAsia="zh-TW"/>
        </w:rPr>
        <w:t>——</w:t>
      </w:r>
      <w:r w:rsidRPr="009F286B">
        <w:rPr>
          <w:rFonts w:ascii="Times New Roman" w:eastAsia="標楷體" w:hAnsi="Times New Roman"/>
          <w:lang w:eastAsia="zh-TW"/>
        </w:rPr>
        <w:t>位寬越寬，精度越高但消耗的</w:t>
      </w:r>
      <w:r w:rsidRPr="009F286B">
        <w:rPr>
          <w:rFonts w:ascii="Times New Roman" w:eastAsia="標楷體" w:hAnsi="Times New Roman"/>
          <w:lang w:eastAsia="zh-TW"/>
        </w:rPr>
        <w:t xml:space="preserve"> LUT</w:t>
      </w:r>
      <w:r w:rsidRPr="009F286B">
        <w:rPr>
          <w:rFonts w:ascii="Times New Roman" w:eastAsia="標楷體" w:hAnsi="Times New Roman"/>
          <w:lang w:eastAsia="zh-TW"/>
        </w:rPr>
        <w:t>／</w:t>
      </w:r>
      <w:r w:rsidRPr="009F286B">
        <w:rPr>
          <w:rFonts w:ascii="Times New Roman" w:eastAsia="標楷體" w:hAnsi="Times New Roman"/>
          <w:lang w:eastAsia="zh-TW"/>
        </w:rPr>
        <w:t xml:space="preserve">DSP </w:t>
      </w:r>
      <w:r w:rsidRPr="009F286B">
        <w:rPr>
          <w:rFonts w:ascii="Times New Roman" w:eastAsia="標楷體" w:hAnsi="Times New Roman"/>
          <w:lang w:eastAsia="zh-TW"/>
        </w:rPr>
        <w:t>越多；本作品依據各運算節點對精度的敏感度，分別給予不同位寬，而非全模型統一規格。</w:t>
      </w:r>
    </w:p>
    <w:tbl>
      <w:tblPr>
        <w:tblStyle w:val="TableGrid"/>
        <w:tblW w:w="9535" w:type="dxa"/>
        <w:jc w:val="center"/>
        <w:tblLook w:val="04A0" w:firstRow="1" w:lastRow="0" w:firstColumn="1" w:lastColumn="0" w:noHBand="0" w:noVBand="1"/>
      </w:tblPr>
      <w:tblGrid>
        <w:gridCol w:w="2335"/>
        <w:gridCol w:w="2880"/>
        <w:gridCol w:w="4320"/>
      </w:tblGrid>
      <w:tr w:rsidR="001524F8" w14:paraId="28E71C4F" w14:textId="77777777" w:rsidTr="005965BF">
        <w:trPr>
          <w:jc w:val="center"/>
        </w:trPr>
        <w:tc>
          <w:tcPr>
            <w:tcW w:w="2335" w:type="dxa"/>
            <w:vAlign w:val="center"/>
          </w:tcPr>
          <w:p w14:paraId="1C194115" w14:textId="04FBBB85" w:rsidR="001524F8" w:rsidRDefault="001524F8" w:rsidP="005965BF">
            <w:pPr>
              <w:ind w:right="-334"/>
              <w:rPr>
                <w:rFonts w:ascii="Times New Roman" w:eastAsia="標楷體" w:hAnsi="Times New Roman"/>
                <w:b/>
                <w:bCs/>
                <w:lang w:eastAsia="zh-TW"/>
              </w:rPr>
            </w:pPr>
            <w:r w:rsidRPr="00C51CB8">
              <w:rPr>
                <w:rFonts w:ascii="Times New Roman" w:eastAsia="標楷體" w:hAnsi="Times New Roman"/>
                <w:b/>
                <w:bCs/>
              </w:rPr>
              <w:t>型別</w:t>
            </w:r>
          </w:p>
        </w:tc>
        <w:tc>
          <w:tcPr>
            <w:tcW w:w="2880" w:type="dxa"/>
            <w:vAlign w:val="center"/>
          </w:tcPr>
          <w:p w14:paraId="0FE276A2" w14:textId="48558B66"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定義（總位寬</w:t>
            </w:r>
            <w:r w:rsidRPr="00C51CB8">
              <w:rPr>
                <w:rFonts w:ascii="Times New Roman" w:eastAsia="標楷體" w:hAnsi="Times New Roman"/>
                <w:b/>
                <w:bCs/>
              </w:rPr>
              <w:t xml:space="preserve">, </w:t>
            </w:r>
            <w:r w:rsidRPr="00C51CB8">
              <w:rPr>
                <w:rFonts w:ascii="Times New Roman" w:eastAsia="標楷體" w:hAnsi="Times New Roman"/>
                <w:b/>
                <w:bCs/>
              </w:rPr>
              <w:t>整數位寬）</w:t>
            </w:r>
          </w:p>
        </w:tc>
        <w:tc>
          <w:tcPr>
            <w:tcW w:w="4320" w:type="dxa"/>
            <w:vAlign w:val="center"/>
          </w:tcPr>
          <w:p w14:paraId="7DEDDA92" w14:textId="14D196BB"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用途</w:t>
            </w:r>
          </w:p>
        </w:tc>
      </w:tr>
      <w:tr w:rsidR="001524F8" w14:paraId="767EC1F6" w14:textId="77777777" w:rsidTr="005965BF">
        <w:trPr>
          <w:jc w:val="center"/>
        </w:trPr>
        <w:tc>
          <w:tcPr>
            <w:tcW w:w="2335" w:type="dxa"/>
            <w:vAlign w:val="center"/>
          </w:tcPr>
          <w:p w14:paraId="4535D38C" w14:textId="47905322"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輸入／權重</w:t>
            </w:r>
          </w:p>
        </w:tc>
        <w:tc>
          <w:tcPr>
            <w:tcW w:w="2880" w:type="dxa"/>
            <w:vAlign w:val="center"/>
          </w:tcPr>
          <w:p w14:paraId="3D017B53" w14:textId="06D218F8"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ap_fixed&lt;24,12&gt;</w:t>
            </w:r>
          </w:p>
        </w:tc>
        <w:tc>
          <w:tcPr>
            <w:tcW w:w="4320" w:type="dxa"/>
            <w:vAlign w:val="center"/>
          </w:tcPr>
          <w:p w14:paraId="7CE4F458" w14:textId="45149EDC"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模型輸入、各線性層權重</w:t>
            </w:r>
          </w:p>
        </w:tc>
      </w:tr>
      <w:tr w:rsidR="001524F8" w14:paraId="445A15CA" w14:textId="77777777" w:rsidTr="005965BF">
        <w:trPr>
          <w:jc w:val="center"/>
        </w:trPr>
        <w:tc>
          <w:tcPr>
            <w:tcW w:w="2335" w:type="dxa"/>
            <w:vAlign w:val="center"/>
          </w:tcPr>
          <w:p w14:paraId="77E3ED14" w14:textId="431F43AD"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累加器</w:t>
            </w:r>
          </w:p>
        </w:tc>
        <w:tc>
          <w:tcPr>
            <w:tcW w:w="2880" w:type="dxa"/>
            <w:vAlign w:val="center"/>
          </w:tcPr>
          <w:p w14:paraId="7E0B1C10" w14:textId="217410F3"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ap_fixed&lt;40,16&gt;</w:t>
            </w:r>
          </w:p>
        </w:tc>
        <w:tc>
          <w:tcPr>
            <w:tcW w:w="4320" w:type="dxa"/>
            <w:vAlign w:val="center"/>
          </w:tcPr>
          <w:p w14:paraId="0B407F23" w14:textId="7CBB1097"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矩陣乘加中間累加，預留位寬避免溢位</w:t>
            </w:r>
          </w:p>
        </w:tc>
      </w:tr>
      <w:tr w:rsidR="001524F8" w14:paraId="380D0DA8" w14:textId="77777777" w:rsidTr="005965BF">
        <w:trPr>
          <w:jc w:val="center"/>
        </w:trPr>
        <w:tc>
          <w:tcPr>
            <w:tcW w:w="2335" w:type="dxa"/>
            <w:vAlign w:val="center"/>
          </w:tcPr>
          <w:p w14:paraId="4F02C970" w14:textId="2F787AA6"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 xml:space="preserve">LayerNorm </w:t>
            </w:r>
            <w:r w:rsidRPr="00C51CB8">
              <w:rPr>
                <w:rFonts w:ascii="Times New Roman" w:eastAsia="標楷體" w:hAnsi="Times New Roman"/>
                <w:b/>
                <w:bCs/>
              </w:rPr>
              <w:t>變異數</w:t>
            </w:r>
          </w:p>
        </w:tc>
        <w:tc>
          <w:tcPr>
            <w:tcW w:w="2880" w:type="dxa"/>
            <w:vAlign w:val="center"/>
          </w:tcPr>
          <w:p w14:paraId="38F6AC79" w14:textId="3C060DA5"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ap_fixed&lt;48,24&gt;</w:t>
            </w:r>
          </w:p>
        </w:tc>
        <w:tc>
          <w:tcPr>
            <w:tcW w:w="4320" w:type="dxa"/>
            <w:vAlign w:val="center"/>
          </w:tcPr>
          <w:p w14:paraId="6A436F2D" w14:textId="4F463687" w:rsidR="001524F8" w:rsidRDefault="001524F8" w:rsidP="001524F8">
            <w:pPr>
              <w:ind w:right="-334"/>
              <w:jc w:val="both"/>
              <w:rPr>
                <w:rFonts w:ascii="Times New Roman" w:eastAsia="標楷體" w:hAnsi="Times New Roman"/>
                <w:b/>
                <w:bCs/>
                <w:lang w:eastAsia="zh-TW"/>
              </w:rPr>
            </w:pPr>
            <w:r w:rsidRPr="00C51CB8">
              <w:rPr>
                <w:rFonts w:ascii="Times New Roman" w:eastAsia="標楷體" w:hAnsi="Times New Roman"/>
                <w:b/>
                <w:bCs/>
              </w:rPr>
              <w:t>變異數計算對動態範圍要求最高</w:t>
            </w:r>
          </w:p>
        </w:tc>
      </w:tr>
    </w:tbl>
    <w:p w14:paraId="561DD182" w14:textId="77777777" w:rsidR="00770C52" w:rsidRDefault="00770C52" w:rsidP="00770C52">
      <w:pPr>
        <w:spacing w:before="240"/>
        <w:ind w:left="-360" w:right="-334" w:firstLine="1080"/>
        <w:jc w:val="both"/>
        <w:rPr>
          <w:rFonts w:ascii="Times New Roman" w:eastAsia="標楷體" w:hAnsi="Times New Roman"/>
          <w:lang w:eastAsia="zh-TW"/>
        </w:rPr>
      </w:pPr>
      <w:r w:rsidRPr="00770C52">
        <w:rPr>
          <w:rFonts w:ascii="Times New Roman" w:eastAsia="標楷體" w:hAnsi="Times New Roman"/>
        </w:rPr>
        <w:t>累加器（</w:t>
      </w:r>
      <w:r w:rsidRPr="00770C52">
        <w:rPr>
          <w:rFonts w:ascii="Times New Roman" w:eastAsia="標楷體" w:hAnsi="Times New Roman"/>
        </w:rPr>
        <w:t>ap_fixed&lt;40,16&gt;</w:t>
      </w:r>
      <w:r w:rsidRPr="00770C52">
        <w:rPr>
          <w:rFonts w:ascii="Times New Roman" w:eastAsia="標楷體" w:hAnsi="Times New Roman"/>
        </w:rPr>
        <w:t>）與</w:t>
      </w:r>
      <w:r w:rsidRPr="00770C52">
        <w:rPr>
          <w:rFonts w:ascii="Times New Roman" w:eastAsia="標楷體" w:hAnsi="Times New Roman"/>
        </w:rPr>
        <w:t xml:space="preserve"> LayerNorm </w:t>
      </w:r>
      <w:r w:rsidRPr="00770C52">
        <w:rPr>
          <w:rFonts w:ascii="Times New Roman" w:eastAsia="標楷體" w:hAnsi="Times New Roman"/>
        </w:rPr>
        <w:t>變異數（</w:t>
      </w:r>
      <w:r w:rsidRPr="00770C52">
        <w:rPr>
          <w:rFonts w:ascii="Times New Roman" w:eastAsia="標楷體" w:hAnsi="Times New Roman"/>
        </w:rPr>
        <w:t>ap_fixed&lt;48,24&gt;</w:t>
      </w:r>
      <w:r w:rsidRPr="00770C52">
        <w:rPr>
          <w:rFonts w:ascii="Times New Roman" w:eastAsia="標楷體" w:hAnsi="Times New Roman"/>
        </w:rPr>
        <w:t>）刻意採用比輸入</w:t>
      </w:r>
      <w:r w:rsidRPr="00770C52">
        <w:rPr>
          <w:rFonts w:ascii="Times New Roman" w:eastAsia="標楷體" w:hAnsi="Times New Roman"/>
        </w:rPr>
        <w:t>/</w:t>
      </w:r>
      <w:r w:rsidRPr="00770C52">
        <w:rPr>
          <w:rFonts w:ascii="Times New Roman" w:eastAsia="標楷體" w:hAnsi="Times New Roman"/>
        </w:rPr>
        <w:t>權重更寬的位寬，是因為兩個原因：累加器需在單次內積中容納最多</w:t>
      </w:r>
      <w:r w:rsidRPr="00770C52">
        <w:rPr>
          <w:rFonts w:ascii="Times New Roman" w:eastAsia="標楷體" w:hAnsi="Times New Roman"/>
        </w:rPr>
        <w:t xml:space="preserve"> 16 </w:t>
      </w:r>
      <w:r w:rsidRPr="00770C52">
        <w:rPr>
          <w:rFonts w:ascii="Times New Roman" w:eastAsia="標楷體" w:hAnsi="Times New Roman"/>
        </w:rPr>
        <w:t>組乘積加總，位寬不足會在輸出前先發生中間溢位或額外截斷誤差；變異數計算涉及平方與除法，數值動態範圍遠大於原始訊號，位寬不足會放大數值誤差。這兩個型別的寬位寬設計，目的是避免額外引入誤差，其實際效果於</w:t>
      </w:r>
      <w:r w:rsidRPr="00770C52">
        <w:rPr>
          <w:rFonts w:ascii="Times New Roman" w:eastAsia="標楷體" w:hAnsi="Times New Roman"/>
        </w:rPr>
        <w:t xml:space="preserve"> 4.1 </w:t>
      </w:r>
      <w:r w:rsidRPr="00770C52">
        <w:rPr>
          <w:rFonts w:ascii="Times New Roman" w:eastAsia="標楷體" w:hAnsi="Times New Roman"/>
        </w:rPr>
        <w:t>節以實測數據檢驗。</w:t>
      </w:r>
    </w:p>
    <w:p w14:paraId="407FD9A9" w14:textId="0206B36B" w:rsidR="008270EA" w:rsidRDefault="00C51CB8" w:rsidP="00BE5C2F">
      <w:pPr>
        <w:ind w:left="-360" w:right="-334"/>
        <w:jc w:val="both"/>
        <w:rPr>
          <w:rFonts w:ascii="Times New Roman" w:eastAsia="標楷體" w:hAnsi="Times New Roman"/>
          <w:b/>
          <w:bCs/>
          <w:lang w:eastAsia="zh-TW"/>
        </w:rPr>
      </w:pPr>
      <w:r w:rsidRPr="00C51CB8">
        <w:rPr>
          <w:rFonts w:ascii="Times New Roman" w:eastAsia="標楷體" w:hAnsi="Times New Roman"/>
          <w:b/>
          <w:bCs/>
        </w:rPr>
        <w:t xml:space="preserve">3.4 </w:t>
      </w:r>
      <w:r w:rsidRPr="00C51CB8">
        <w:rPr>
          <w:rFonts w:ascii="Times New Roman" w:eastAsia="標楷體" w:hAnsi="Times New Roman"/>
          <w:b/>
          <w:bCs/>
        </w:rPr>
        <w:t>硬體控制邏輯與應用場景</w:t>
      </w:r>
    </w:p>
    <w:p w14:paraId="30CC0EAA" w14:textId="77777777" w:rsidR="00941370" w:rsidRDefault="00E50159" w:rsidP="00CB5F27">
      <w:pPr>
        <w:ind w:left="-360" w:right="-334" w:firstLine="1080"/>
        <w:jc w:val="both"/>
        <w:rPr>
          <w:rFonts w:ascii="Times New Roman" w:eastAsia="標楷體" w:hAnsi="Times New Roman"/>
          <w:lang w:eastAsia="zh-TW"/>
        </w:rPr>
      </w:pPr>
      <w:r w:rsidRPr="00094D57">
        <w:rPr>
          <w:rFonts w:ascii="Times New Roman" w:eastAsia="標楷體" w:hAnsi="Times New Roman"/>
        </w:rPr>
        <w:t xml:space="preserve">PHC-lite </w:t>
      </w:r>
      <w:r w:rsidRPr="00094D57">
        <w:rPr>
          <w:rFonts w:ascii="Times New Roman" w:eastAsia="標楷體" w:hAnsi="Times New Roman"/>
        </w:rPr>
        <w:t>數學定義上是遞迴的：第</w:t>
      </w:r>
      <w:r w:rsidRPr="00094D57">
        <w:rPr>
          <w:rFonts w:ascii="Times New Roman" w:eastAsia="標楷體" w:hAnsi="Times New Roman"/>
        </w:rPr>
        <w:t xml:space="preserve"> t+1 </w:t>
      </w:r>
      <w:r w:rsidRPr="00094D57">
        <w:rPr>
          <w:rFonts w:ascii="Times New Roman" w:eastAsia="標楷體" w:hAnsi="Times New Roman"/>
        </w:rPr>
        <w:t>步需第</w:t>
      </w:r>
      <w:r w:rsidRPr="00094D57">
        <w:rPr>
          <w:rFonts w:ascii="Times New Roman" w:eastAsia="標楷體" w:hAnsi="Times New Roman"/>
        </w:rPr>
        <w:t xml:space="preserve"> t </w:t>
      </w:r>
      <w:r w:rsidRPr="00094D57">
        <w:rPr>
          <w:rFonts w:ascii="Times New Roman" w:eastAsia="標楷體" w:hAnsi="Times New Roman"/>
        </w:rPr>
        <w:t>步算出之</w:t>
      </w:r>
      <w:r w:rsidRPr="00094D57">
        <w:rPr>
          <w:rFonts w:ascii="Times New Roman" w:eastAsia="標楷體" w:hAnsi="Times New Roman"/>
        </w:rPr>
        <w:t xml:space="preserve"> state_next </w:t>
      </w:r>
      <w:r w:rsidRPr="00094D57">
        <w:rPr>
          <w:rFonts w:ascii="Times New Roman" w:eastAsia="標楷體" w:hAnsi="Times New Roman"/>
        </w:rPr>
        <w:t>作為輸入，跨時間步無法管線化，有效啟動間隔（</w:t>
      </w:r>
      <w:r w:rsidRPr="00094D57">
        <w:rPr>
          <w:rFonts w:ascii="Times New Roman" w:eastAsia="標楷體" w:hAnsi="Times New Roman"/>
        </w:rPr>
        <w:t>II</w:t>
      </w:r>
      <w:r w:rsidRPr="00094D57">
        <w:rPr>
          <w:rFonts w:ascii="Times New Roman" w:eastAsia="標楷體" w:hAnsi="Times New Roman"/>
        </w:rPr>
        <w:t>）等於整體延遲（</w:t>
      </w:r>
      <w:r w:rsidRPr="00094D57">
        <w:rPr>
          <w:rFonts w:ascii="Times New Roman" w:eastAsia="標楷體" w:hAnsi="Times New Roman"/>
        </w:rPr>
        <w:t>Latency</w:t>
      </w:r>
      <w:r w:rsidRPr="00094D57">
        <w:rPr>
          <w:rFonts w:ascii="Times New Roman" w:eastAsia="標楷體" w:hAnsi="Times New Roman"/>
        </w:rPr>
        <w:t>）。這是本作品目前版本的工</w:t>
      </w:r>
      <w:r w:rsidR="00FB25FA">
        <w:rPr>
          <w:rFonts w:ascii="Times New Roman" w:eastAsia="標楷體" w:hAnsi="Times New Roman" w:hint="eastAsia"/>
        </w:rPr>
        <w:t>程</w:t>
      </w:r>
      <w:r w:rsidRPr="00094D57">
        <w:rPr>
          <w:rFonts w:ascii="Times New Roman" w:eastAsia="標楷體" w:hAnsi="Times New Roman"/>
        </w:rPr>
        <w:t>現實，但並非無法突破的天花板</w:t>
      </w:r>
      <w:r>
        <w:rPr>
          <w:rFonts w:ascii="Times New Roman" w:eastAsia="標楷體" w:hAnsi="Times New Roman" w:hint="eastAsia"/>
        </w:rPr>
        <w:t>：</w:t>
      </w:r>
      <w:r w:rsidRPr="00094D57">
        <w:rPr>
          <w:rFonts w:ascii="Times New Roman" w:eastAsia="標楷體" w:hAnsi="Times New Roman"/>
        </w:rPr>
        <w:t>本作品認為這正是值得在</w:t>
      </w:r>
      <w:r w:rsidR="00926257">
        <w:rPr>
          <w:rFonts w:ascii="Times New Roman" w:eastAsia="標楷體" w:hAnsi="Times New Roman" w:hint="eastAsia"/>
        </w:rPr>
        <w:t>決賽</w:t>
      </w:r>
      <w:r w:rsidRPr="00094D57">
        <w:rPr>
          <w:rFonts w:ascii="Times New Roman" w:eastAsia="標楷體" w:hAnsi="Times New Roman"/>
        </w:rPr>
        <w:t>階段持續投入優化的方向</w:t>
      </w:r>
      <w:r w:rsidR="00941370">
        <w:rPr>
          <w:rFonts w:ascii="Times New Roman" w:eastAsia="標楷體" w:hAnsi="Times New Roman" w:hint="eastAsia"/>
        </w:rPr>
        <w:t>。</w:t>
      </w:r>
    </w:p>
    <w:p w14:paraId="4E90E5C4" w14:textId="3F5B68B0" w:rsidR="00E50159" w:rsidRPr="00CB5F27" w:rsidRDefault="00E50159" w:rsidP="00CB5F27">
      <w:pPr>
        <w:ind w:left="-360" w:right="-334" w:firstLine="1080"/>
        <w:jc w:val="both"/>
        <w:rPr>
          <w:rFonts w:ascii="Times New Roman" w:eastAsia="標楷體" w:hAnsi="Times New Roman"/>
        </w:rPr>
      </w:pPr>
      <w:r w:rsidRPr="00094D57">
        <w:rPr>
          <w:rFonts w:ascii="Times New Roman" w:eastAsia="標楷體" w:hAnsi="Times New Roman"/>
        </w:rPr>
        <w:lastRenderedPageBreak/>
        <w:t>本核心設計</w:t>
      </w:r>
      <w:r w:rsidR="00ED5606">
        <w:rPr>
          <w:rFonts w:ascii="Times New Roman" w:eastAsia="標楷體" w:hAnsi="Times New Roman" w:hint="eastAsia"/>
        </w:rPr>
        <w:t>的</w:t>
      </w:r>
      <w:r w:rsidRPr="00094D57">
        <w:rPr>
          <w:rFonts w:ascii="Times New Roman" w:eastAsia="標楷體" w:hAnsi="Times New Roman"/>
        </w:rPr>
        <w:t>定位是嵌入</w:t>
      </w:r>
      <w:r w:rsidR="00ED5606">
        <w:rPr>
          <w:rFonts w:ascii="Times New Roman" w:eastAsia="標楷體" w:hAnsi="Times New Roman" w:hint="eastAsia"/>
        </w:rPr>
        <w:t>進</w:t>
      </w:r>
      <w:r w:rsidRPr="00094D57">
        <w:rPr>
          <w:rFonts w:ascii="Times New Roman" w:eastAsia="標楷體" w:hAnsi="Times New Roman"/>
        </w:rPr>
        <w:t>造市策略之「訊號生成」環節：對每筆委託簿事件，產出固定延遲的訊號分數，供下游風控邏輯在已知最差時序預算下決策。目前驗證範圍止於</w:t>
      </w:r>
      <w:r w:rsidRPr="00094D57">
        <w:rPr>
          <w:rFonts w:ascii="Times New Roman" w:eastAsia="標楷體" w:hAnsi="Times New Roman"/>
        </w:rPr>
        <w:t xml:space="preserve"> IP </w:t>
      </w:r>
      <w:r w:rsidRPr="00094D57">
        <w:rPr>
          <w:rFonts w:ascii="Times New Roman" w:eastAsia="標楷體" w:hAnsi="Times New Roman"/>
        </w:rPr>
        <w:t>層級的</w:t>
      </w:r>
      <w:r w:rsidRPr="00094D57">
        <w:rPr>
          <w:rFonts w:ascii="Times New Roman" w:eastAsia="標楷體" w:hAnsi="Times New Roman"/>
        </w:rPr>
        <w:t xml:space="preserve"> csim</w:t>
      </w:r>
      <w:r w:rsidRPr="00094D57">
        <w:rPr>
          <w:rFonts w:ascii="Times New Roman" w:eastAsia="標楷體" w:hAnsi="Times New Roman"/>
        </w:rPr>
        <w:t>／</w:t>
      </w:r>
      <w:r w:rsidRPr="00094D57">
        <w:rPr>
          <w:rFonts w:ascii="Times New Roman" w:eastAsia="標楷體" w:hAnsi="Times New Roman"/>
        </w:rPr>
        <w:t>cosim</w:t>
      </w:r>
      <w:r w:rsidRPr="00094D57">
        <w:rPr>
          <w:rFonts w:ascii="Times New Roman" w:eastAsia="標楷體" w:hAnsi="Times New Roman"/>
        </w:rPr>
        <w:t>／</w:t>
      </w:r>
      <w:r w:rsidRPr="00094D57">
        <w:rPr>
          <w:rFonts w:ascii="Times New Roman" w:eastAsia="標楷體" w:hAnsi="Times New Roman"/>
        </w:rPr>
        <w:t>P&amp;R</w:t>
      </w:r>
      <w:r w:rsidRPr="00094D57">
        <w:rPr>
          <w:rFonts w:ascii="Times New Roman" w:eastAsia="標楷體" w:hAnsi="Times New Roman"/>
        </w:rPr>
        <w:t>，尚未進行</w:t>
      </w:r>
      <w:r w:rsidRPr="00094D57">
        <w:rPr>
          <w:rFonts w:ascii="Times New Roman" w:eastAsia="標楷體" w:hAnsi="Times New Roman"/>
        </w:rPr>
        <w:t xml:space="preserve"> PS–PL </w:t>
      </w:r>
      <w:r w:rsidRPr="00094D57">
        <w:rPr>
          <w:rFonts w:ascii="Times New Roman" w:eastAsia="標楷體" w:hAnsi="Times New Roman"/>
        </w:rPr>
        <w:t>整合及上板測試。</w:t>
      </w:r>
    </w:p>
    <w:p w14:paraId="6B354CB4" w14:textId="55B5FD99" w:rsidR="00BE5C2F" w:rsidRDefault="00BE5C2F" w:rsidP="00BE5C2F">
      <w:pPr>
        <w:ind w:left="-360" w:right="-334"/>
        <w:jc w:val="center"/>
        <w:rPr>
          <w:rFonts w:ascii="Times New Roman" w:eastAsia="標楷體" w:hAnsi="Times New Roman"/>
          <w:b/>
          <w:bCs/>
        </w:rPr>
      </w:pPr>
      <w:r w:rsidRPr="00BE5C2F">
        <w:rPr>
          <w:rFonts w:ascii="Times New Roman" w:eastAsia="標楷體" w:hAnsi="Times New Roman"/>
          <w:b/>
          <w:bCs/>
          <w:noProof/>
        </w:rPr>
        <w:drawing>
          <wp:inline distT="0" distB="0" distL="0" distR="0" wp14:anchorId="587A5E42" wp14:editId="5BE141AB">
            <wp:extent cx="6184959" cy="3983603"/>
            <wp:effectExtent l="0" t="0" r="6350" b="0"/>
            <wp:docPr id="422724348" name="Picture 7" descr="The image illustrates a complex system architecture for the PHC-lite, including a diagram of various components such as historical data processing, PyTorch model training, quantization processing, and testing vectors. It shows multiple stages including a verification chain with C simulation, Cosimulation, Vivado P&amp;R, and hardware testing on Zynq-7020 platform. The diagram also includes latency measures, resource usage statistics, and various data flow paths, with some components in the planning phase and others ready for post-route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24348" name="Picture 7" descr="The image illustrates a complex system architecture for the PHC-lite, including a diagram of various components such as historical data processing, PyTorch model training, quantization processing, and testing vectors. It shows multiple stages including a verification chain with C simulation, Cosimulation, Vivado P&amp;R, and hardware testing on Zynq-7020 platform. The diagram also includes latency measures, resource usage statistics, and various data flow paths, with some components in the planning phase and others ready for post-route validation.&#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205"/>
                    <a:stretch>
                      <a:fillRect/>
                    </a:stretch>
                  </pic:blipFill>
                  <pic:spPr bwMode="auto">
                    <a:xfrm>
                      <a:off x="0" y="0"/>
                      <a:ext cx="6212002" cy="4001021"/>
                    </a:xfrm>
                    <a:prstGeom prst="rect">
                      <a:avLst/>
                    </a:prstGeom>
                    <a:noFill/>
                    <a:ln>
                      <a:noFill/>
                    </a:ln>
                    <a:extLst>
                      <a:ext uri="{53640926-AAD7-44D8-BBD7-CCE9431645EC}">
                        <a14:shadowObscured xmlns:a14="http://schemas.microsoft.com/office/drawing/2010/main"/>
                      </a:ext>
                    </a:extLst>
                  </pic:spPr>
                </pic:pic>
              </a:graphicData>
            </a:graphic>
          </wp:inline>
        </w:drawing>
      </w:r>
    </w:p>
    <w:p w14:paraId="32E8355F" w14:textId="6DD4668E" w:rsidR="00CF5B76" w:rsidRPr="00094D57" w:rsidRDefault="00CF5B76" w:rsidP="0003346A">
      <w:pPr>
        <w:ind w:left="-360" w:right="-334"/>
        <w:jc w:val="both"/>
        <w:rPr>
          <w:rFonts w:ascii="Times New Roman" w:eastAsia="標楷體" w:hAnsi="Times New Roman"/>
          <w:lang w:eastAsia="zh-TW"/>
        </w:rPr>
      </w:pPr>
      <w:r w:rsidRPr="00094D57">
        <w:rPr>
          <w:rFonts w:ascii="Times New Roman" w:eastAsia="標楷體" w:hAnsi="Times New Roman"/>
          <w:lang w:eastAsia="zh-TW"/>
        </w:rPr>
        <w:t>圖</w:t>
      </w:r>
      <w:r w:rsidR="00D86059" w:rsidRPr="00094D57">
        <w:rPr>
          <w:rFonts w:ascii="Times New Roman" w:eastAsia="標楷體" w:hAnsi="Times New Roman" w:hint="eastAsia"/>
          <w:lang w:eastAsia="zh-TW"/>
        </w:rPr>
        <w:t>四</w:t>
      </w:r>
      <w:r w:rsidRPr="00094D57">
        <w:rPr>
          <w:rFonts w:ascii="Times New Roman" w:eastAsia="標楷體" w:hAnsi="Times New Roman"/>
          <w:lang w:eastAsia="zh-TW"/>
        </w:rPr>
        <w:t>：</w:t>
      </w:r>
      <w:r w:rsidRPr="00094D57">
        <w:rPr>
          <w:rFonts w:ascii="Times New Roman" w:eastAsia="標楷體" w:hAnsi="Times New Roman"/>
          <w:lang w:eastAsia="zh-TW"/>
        </w:rPr>
        <w:t xml:space="preserve">PHC-lite </w:t>
      </w:r>
      <w:r w:rsidR="00D238C9">
        <w:rPr>
          <w:rFonts w:ascii="Times New Roman" w:eastAsia="標楷體" w:hAnsi="Times New Roman" w:hint="eastAsia"/>
          <w:lang w:eastAsia="zh-TW"/>
        </w:rPr>
        <w:t>整體</w:t>
      </w:r>
      <w:r w:rsidRPr="00094D57">
        <w:rPr>
          <w:rFonts w:ascii="Times New Roman" w:eastAsia="標楷體" w:hAnsi="Times New Roman"/>
          <w:lang w:eastAsia="zh-TW"/>
        </w:rPr>
        <w:t>系統架構圖。上排為軟體端流程（歷史行情</w:t>
      </w:r>
      <w:r w:rsidRPr="00094D57">
        <w:rPr>
          <w:rFonts w:ascii="Times New Roman" w:eastAsia="標楷體" w:hAnsi="Times New Roman"/>
          <w:lang w:eastAsia="zh-TW"/>
        </w:rPr>
        <w:t xml:space="preserve">→PyTorch </w:t>
      </w:r>
      <w:r w:rsidRPr="00094D57">
        <w:rPr>
          <w:rFonts w:ascii="Times New Roman" w:eastAsia="標楷體" w:hAnsi="Times New Roman"/>
          <w:lang w:eastAsia="zh-TW"/>
        </w:rPr>
        <w:t>訓練</w:t>
      </w:r>
      <w:r w:rsidRPr="00094D57">
        <w:rPr>
          <w:rFonts w:ascii="Times New Roman" w:eastAsia="標楷體" w:hAnsi="Times New Roman"/>
          <w:lang w:eastAsia="zh-TW"/>
        </w:rPr>
        <w:t>→</w:t>
      </w:r>
      <w:r w:rsidRPr="00094D57">
        <w:rPr>
          <w:rFonts w:ascii="Times New Roman" w:eastAsia="標楷體" w:hAnsi="Times New Roman"/>
          <w:lang w:eastAsia="zh-TW"/>
        </w:rPr>
        <w:t>量化前處理</w:t>
      </w:r>
      <w:r w:rsidRPr="00094D57">
        <w:rPr>
          <w:rFonts w:ascii="Times New Roman" w:eastAsia="標楷體" w:hAnsi="Times New Roman"/>
          <w:lang w:eastAsia="zh-TW"/>
        </w:rPr>
        <w:t>→</w:t>
      </w:r>
      <w:r w:rsidRPr="00094D57">
        <w:rPr>
          <w:rFonts w:ascii="Times New Roman" w:eastAsia="標楷體" w:hAnsi="Times New Roman"/>
          <w:lang w:eastAsia="zh-TW"/>
        </w:rPr>
        <w:t>測試向量產生）；中排為驗證鏈，每個方框對應一個工具實際輸出紀錄（</w:t>
      </w:r>
      <w:r w:rsidRPr="00094D57">
        <w:rPr>
          <w:rFonts w:ascii="Times New Roman" w:eastAsia="標楷體" w:hAnsi="Times New Roman"/>
          <w:lang w:eastAsia="zh-TW"/>
        </w:rPr>
        <w:t>csim 0 mismatch</w:t>
      </w:r>
      <w:r w:rsidRPr="00094D57">
        <w:rPr>
          <w:rFonts w:ascii="Times New Roman" w:eastAsia="標楷體" w:hAnsi="Times New Roman"/>
          <w:lang w:eastAsia="zh-TW"/>
        </w:rPr>
        <w:t>、</w:t>
      </w:r>
      <w:r w:rsidRPr="00094D57">
        <w:rPr>
          <w:rFonts w:ascii="Times New Roman" w:eastAsia="標楷體" w:hAnsi="Times New Roman"/>
          <w:lang w:eastAsia="zh-TW"/>
        </w:rPr>
        <w:t>cosim bit-exact</w:t>
      </w:r>
      <w:r w:rsidRPr="00094D57">
        <w:rPr>
          <w:rFonts w:ascii="Times New Roman" w:eastAsia="標楷體" w:hAnsi="Times New Roman"/>
          <w:lang w:eastAsia="zh-TW"/>
        </w:rPr>
        <w:t>、</w:t>
      </w:r>
      <w:r w:rsidRPr="00094D57">
        <w:rPr>
          <w:rFonts w:ascii="Times New Roman" w:eastAsia="標楷體" w:hAnsi="Times New Roman"/>
          <w:lang w:eastAsia="zh-TW"/>
        </w:rPr>
        <w:t xml:space="preserve">csynth </w:t>
      </w:r>
      <w:r w:rsidRPr="00094D57">
        <w:rPr>
          <w:rFonts w:ascii="Times New Roman" w:eastAsia="標楷體" w:hAnsi="Times New Roman"/>
          <w:lang w:eastAsia="zh-TW"/>
        </w:rPr>
        <w:t>資源收斂、</w:t>
      </w:r>
      <w:r w:rsidRPr="00094D57">
        <w:rPr>
          <w:rFonts w:ascii="Times New Roman" w:eastAsia="標楷體" w:hAnsi="Times New Roman"/>
          <w:lang w:eastAsia="zh-TW"/>
        </w:rPr>
        <w:t xml:space="preserve">Vivado P&amp;R </w:t>
      </w:r>
      <w:r w:rsidRPr="00094D57">
        <w:rPr>
          <w:rFonts w:ascii="Times New Roman" w:eastAsia="標楷體" w:hAnsi="Times New Roman"/>
          <w:lang w:eastAsia="zh-TW"/>
        </w:rPr>
        <w:t>時序達標），由左至右逐層追溯；下方紅框為硬體部署現況，</w:t>
      </w:r>
      <w:r w:rsidRPr="00094D57">
        <w:rPr>
          <w:rFonts w:ascii="Times New Roman" w:eastAsia="標楷體" w:hAnsi="Times New Roman"/>
          <w:lang w:eastAsia="zh-TW"/>
        </w:rPr>
        <w:t>PL</w:t>
      </w:r>
      <w:r w:rsidRPr="00094D57">
        <w:rPr>
          <w:rFonts w:ascii="Times New Roman" w:eastAsia="標楷體" w:hAnsi="Times New Roman"/>
          <w:lang w:eastAsia="zh-TW"/>
        </w:rPr>
        <w:t>（可程式邏輯）內的</w:t>
      </w:r>
      <w:r w:rsidRPr="00094D57">
        <w:rPr>
          <w:rFonts w:ascii="Times New Roman" w:eastAsia="標楷體" w:hAnsi="Times New Roman"/>
          <w:lang w:eastAsia="zh-TW"/>
        </w:rPr>
        <w:t xml:space="preserve"> PHC-lite HLS IP </w:t>
      </w:r>
      <w:r w:rsidRPr="00094D57">
        <w:rPr>
          <w:rFonts w:ascii="Times New Roman" w:eastAsia="標楷體" w:hAnsi="Times New Roman"/>
          <w:lang w:eastAsia="zh-TW"/>
        </w:rPr>
        <w:t>已完成驗證（資源用量標示於框內），紅色虛線回授路徑代表</w:t>
      </w:r>
      <w:r w:rsidRPr="00094D57">
        <w:rPr>
          <w:rFonts w:ascii="Times New Roman" w:eastAsia="標楷體" w:hAnsi="Times New Roman"/>
          <w:lang w:eastAsia="zh-TW"/>
        </w:rPr>
        <w:t xml:space="preserve"> state_next </w:t>
      </w:r>
      <w:r w:rsidRPr="00094D57">
        <w:rPr>
          <w:rFonts w:ascii="Times New Roman" w:eastAsia="標楷體" w:hAnsi="Times New Roman"/>
          <w:lang w:eastAsia="zh-TW"/>
        </w:rPr>
        <w:t>必須回傳給下一時間步的</w:t>
      </w:r>
      <w:r w:rsidRPr="00094D57">
        <w:rPr>
          <w:rFonts w:ascii="Times New Roman" w:eastAsia="標楷體" w:hAnsi="Times New Roman"/>
          <w:lang w:eastAsia="zh-TW"/>
        </w:rPr>
        <w:t xml:space="preserve"> state_prev</w:t>
      </w:r>
      <w:r w:rsidRPr="00094D57">
        <w:rPr>
          <w:rFonts w:ascii="Times New Roman" w:eastAsia="標楷體" w:hAnsi="Times New Roman"/>
          <w:lang w:eastAsia="zh-TW"/>
        </w:rPr>
        <w:t>，這是</w:t>
      </w:r>
      <w:r w:rsidRPr="00094D57">
        <w:rPr>
          <w:rFonts w:ascii="Times New Roman" w:eastAsia="標楷體" w:hAnsi="Times New Roman"/>
          <w:lang w:eastAsia="zh-TW"/>
        </w:rPr>
        <w:t xml:space="preserve"> II=Latency </w:t>
      </w:r>
      <w:r w:rsidRPr="00094D57">
        <w:rPr>
          <w:rFonts w:ascii="Times New Roman" w:eastAsia="標楷體" w:hAnsi="Times New Roman"/>
          <w:lang w:eastAsia="zh-TW"/>
        </w:rPr>
        <w:t>限制的硬體對應；</w:t>
      </w:r>
      <w:r w:rsidRPr="00094D57">
        <w:rPr>
          <w:rFonts w:ascii="Times New Roman" w:eastAsia="標楷體" w:hAnsi="Times New Roman"/>
          <w:lang w:eastAsia="zh-TW"/>
        </w:rPr>
        <w:t xml:space="preserve">PS </w:t>
      </w:r>
      <w:r w:rsidRPr="00094D57">
        <w:rPr>
          <w:rFonts w:ascii="Times New Roman" w:eastAsia="標楷體" w:hAnsi="Times New Roman"/>
          <w:lang w:eastAsia="zh-TW"/>
        </w:rPr>
        <w:t>與</w:t>
      </w:r>
      <w:r w:rsidRPr="00094D57">
        <w:rPr>
          <w:rFonts w:ascii="Times New Roman" w:eastAsia="標楷體" w:hAnsi="Times New Roman"/>
          <w:lang w:eastAsia="zh-TW"/>
        </w:rPr>
        <w:t xml:space="preserve"> AXI </w:t>
      </w:r>
      <w:r w:rsidRPr="00094D57">
        <w:rPr>
          <w:rFonts w:ascii="Times New Roman" w:eastAsia="標楷體" w:hAnsi="Times New Roman"/>
          <w:lang w:eastAsia="zh-TW"/>
        </w:rPr>
        <w:t>整合、下游風控邏輯則以灰色虛線框標示為「規劃中／本作品範圍外」，誠實區分已驗證與尚未驗證的部分。</w:t>
      </w:r>
    </w:p>
    <w:p w14:paraId="557AD6B5" w14:textId="77777777" w:rsidR="00C51CB8" w:rsidRPr="00C51CB8" w:rsidRDefault="00000000" w:rsidP="00A4040E">
      <w:pPr>
        <w:ind w:left="-360" w:right="-334"/>
        <w:jc w:val="both"/>
        <w:rPr>
          <w:rFonts w:ascii="Times New Roman" w:eastAsia="標楷體" w:hAnsi="Times New Roman"/>
          <w:b/>
          <w:bCs/>
        </w:rPr>
      </w:pPr>
      <w:r>
        <w:rPr>
          <w:rFonts w:ascii="Times New Roman" w:eastAsia="標楷體" w:hAnsi="Times New Roman"/>
          <w:b/>
          <w:bCs/>
        </w:rPr>
        <w:pict w14:anchorId="42E1067E">
          <v:rect id="_x0000_i1028" style="width:0;height:1.5pt" o:hralign="center" o:hrstd="t" o:hr="t" fillcolor="#a0a0a0" stroked="f"/>
        </w:pict>
      </w:r>
    </w:p>
    <w:p w14:paraId="648BC83A"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四、可行性分析</w:t>
      </w:r>
    </w:p>
    <w:p w14:paraId="618D372E"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 xml:space="preserve">4.1 </w:t>
      </w:r>
      <w:r w:rsidRPr="00C51CB8">
        <w:rPr>
          <w:rFonts w:ascii="Times New Roman" w:eastAsia="標楷體" w:hAnsi="Times New Roman"/>
          <w:b/>
          <w:bCs/>
        </w:rPr>
        <w:t>功能正確性</w:t>
      </w:r>
    </w:p>
    <w:p w14:paraId="632A62AD" w14:textId="755489C4" w:rsidR="00447204" w:rsidRPr="00447204" w:rsidRDefault="00447204" w:rsidP="00447204">
      <w:pPr>
        <w:pStyle w:val="ListParagraph"/>
        <w:numPr>
          <w:ilvl w:val="0"/>
          <w:numId w:val="11"/>
        </w:numPr>
        <w:ind w:right="-334"/>
        <w:jc w:val="both"/>
        <w:rPr>
          <w:rFonts w:ascii="Times New Roman" w:eastAsia="標楷體" w:hAnsi="Times New Roman"/>
        </w:rPr>
      </w:pPr>
      <w:r w:rsidRPr="00447204">
        <w:rPr>
          <w:rFonts w:ascii="Times New Roman" w:eastAsia="標楷體" w:hAnsi="Times New Roman"/>
        </w:rPr>
        <w:t>C</w:t>
      </w:r>
      <w:r>
        <w:rPr>
          <w:rFonts w:ascii="Times New Roman" w:eastAsia="標楷體" w:hAnsi="Times New Roman" w:hint="eastAsia"/>
          <w:lang w:eastAsia="zh-TW"/>
        </w:rPr>
        <w:t>SIM</w:t>
      </w:r>
      <w:r w:rsidRPr="00447204">
        <w:rPr>
          <w:rFonts w:ascii="Times New Roman" w:eastAsia="標楷體" w:hAnsi="Times New Roman"/>
        </w:rPr>
        <w:t>：</w:t>
      </w:r>
      <w:r w:rsidRPr="00447204">
        <w:rPr>
          <w:rFonts w:ascii="Times New Roman" w:eastAsia="標楷體" w:hAnsi="Times New Roman"/>
        </w:rPr>
        <w:t xml:space="preserve">200 </w:t>
      </w:r>
      <w:r w:rsidRPr="00447204">
        <w:rPr>
          <w:rFonts w:ascii="Times New Roman" w:eastAsia="標楷體" w:hAnsi="Times New Roman"/>
        </w:rPr>
        <w:t>個驗證集序列、各</w:t>
      </w:r>
      <w:r w:rsidRPr="00447204">
        <w:rPr>
          <w:rFonts w:ascii="Times New Roman" w:eastAsia="標楷體" w:hAnsi="Times New Roman"/>
        </w:rPr>
        <w:t xml:space="preserve"> 128 </w:t>
      </w:r>
      <w:r w:rsidRPr="00447204">
        <w:rPr>
          <w:rFonts w:ascii="Times New Roman" w:eastAsia="標楷體" w:hAnsi="Times New Roman"/>
        </w:rPr>
        <w:t>個時間步，共</w:t>
      </w:r>
      <w:r w:rsidRPr="00447204">
        <w:rPr>
          <w:rFonts w:ascii="Times New Roman" w:eastAsia="標楷體" w:hAnsi="Times New Roman"/>
        </w:rPr>
        <w:t xml:space="preserve"> 25,600 </w:t>
      </w:r>
      <w:r w:rsidRPr="00447204">
        <w:rPr>
          <w:rFonts w:ascii="Times New Roman" w:eastAsia="標楷體" w:hAnsi="Times New Roman"/>
        </w:rPr>
        <w:t>組測試向量，</w:t>
      </w:r>
      <w:r w:rsidRPr="00447204">
        <w:rPr>
          <w:rFonts w:ascii="Times New Roman" w:eastAsia="標楷體" w:hAnsi="Times New Roman"/>
        </w:rPr>
        <w:t xml:space="preserve">0 </w:t>
      </w:r>
      <w:r w:rsidRPr="00447204">
        <w:rPr>
          <w:rFonts w:ascii="Times New Roman" w:eastAsia="標楷體" w:hAnsi="Times New Roman"/>
        </w:rPr>
        <w:t>筆</w:t>
      </w:r>
      <w:r w:rsidRPr="00447204">
        <w:rPr>
          <w:rFonts w:ascii="Times New Roman" w:eastAsia="標楷體" w:hAnsi="Times New Roman"/>
        </w:rPr>
        <w:t xml:space="preserve"> mismatch</w:t>
      </w:r>
      <w:r w:rsidRPr="00447204">
        <w:rPr>
          <w:rFonts w:ascii="Times New Roman" w:eastAsia="標楷體" w:hAnsi="Times New Roman"/>
        </w:rPr>
        <w:t>，最大絕對誤差</w:t>
      </w:r>
      <w:r w:rsidRPr="00447204">
        <w:rPr>
          <w:rFonts w:ascii="Times New Roman" w:eastAsia="標楷體" w:hAnsi="Times New Roman"/>
        </w:rPr>
        <w:t xml:space="preserve"> 0.00725275</w:t>
      </w:r>
      <w:r w:rsidRPr="00447204">
        <w:rPr>
          <w:rFonts w:ascii="Times New Roman" w:eastAsia="標楷體" w:hAnsi="Times New Roman"/>
        </w:rPr>
        <w:t>，平均絕對誤差</w:t>
      </w:r>
      <w:r w:rsidRPr="00447204">
        <w:rPr>
          <w:rFonts w:ascii="Times New Roman" w:eastAsia="標楷體" w:hAnsi="Times New Roman"/>
        </w:rPr>
        <w:t xml:space="preserve"> 0.000372553</w:t>
      </w:r>
      <w:r w:rsidRPr="00447204">
        <w:rPr>
          <w:rFonts w:ascii="Times New Roman" w:eastAsia="標楷體" w:hAnsi="Times New Roman"/>
        </w:rPr>
        <w:t>（容忍門檻</w:t>
      </w:r>
      <w:r w:rsidRPr="00447204">
        <w:rPr>
          <w:rFonts w:ascii="Times New Roman" w:eastAsia="標楷體" w:hAnsi="Times New Roman"/>
        </w:rPr>
        <w:t xml:space="preserve"> 1.0</w:t>
      </w:r>
      <w:r w:rsidRPr="00447204">
        <w:rPr>
          <w:rFonts w:ascii="Times New Roman" w:eastAsia="標楷體" w:hAnsi="Times New Roman"/>
        </w:rPr>
        <w:t>）。</w:t>
      </w:r>
      <w:r w:rsidRPr="00447204">
        <w:rPr>
          <w:rFonts w:ascii="Times New Roman" w:eastAsia="標楷體" w:hAnsi="Times New Roman"/>
        </w:rPr>
        <w:t xml:space="preserve"> </w:t>
      </w:r>
    </w:p>
    <w:p w14:paraId="6C18822D" w14:textId="75781AD2" w:rsidR="00447204" w:rsidRPr="00447204" w:rsidRDefault="00447204" w:rsidP="00447204">
      <w:pPr>
        <w:pStyle w:val="ListParagraph"/>
        <w:numPr>
          <w:ilvl w:val="0"/>
          <w:numId w:val="11"/>
        </w:numPr>
        <w:ind w:right="-334"/>
        <w:jc w:val="both"/>
        <w:rPr>
          <w:rFonts w:ascii="Times New Roman" w:eastAsia="標楷體" w:hAnsi="Times New Roman"/>
        </w:rPr>
      </w:pPr>
      <w:r w:rsidRPr="00447204">
        <w:rPr>
          <w:rFonts w:ascii="Times New Roman" w:eastAsia="標楷體" w:hAnsi="Times New Roman"/>
        </w:rPr>
        <w:t>C/RTL</w:t>
      </w:r>
      <w:r w:rsidR="00F75842">
        <w:rPr>
          <w:rFonts w:ascii="Times New Roman" w:eastAsia="標楷體" w:hAnsi="Times New Roman" w:hint="eastAsia"/>
          <w:lang w:eastAsia="zh-TW"/>
        </w:rPr>
        <w:t xml:space="preserve"> c</w:t>
      </w:r>
      <w:r w:rsidRPr="00447204">
        <w:rPr>
          <w:rFonts w:ascii="Times New Roman" w:eastAsia="標楷體" w:hAnsi="Times New Roman"/>
        </w:rPr>
        <w:t>osim</w:t>
      </w:r>
      <w:r w:rsidRPr="00447204">
        <w:rPr>
          <w:rFonts w:ascii="Times New Roman" w:eastAsia="標楷體" w:hAnsi="Times New Roman"/>
        </w:rPr>
        <w:t>：同樣</w:t>
      </w:r>
      <w:r w:rsidRPr="00447204">
        <w:rPr>
          <w:rFonts w:ascii="Times New Roman" w:eastAsia="標楷體" w:hAnsi="Times New Roman"/>
        </w:rPr>
        <w:t xml:space="preserve"> 25,600 </w:t>
      </w:r>
      <w:r w:rsidRPr="00447204">
        <w:rPr>
          <w:rFonts w:ascii="Times New Roman" w:eastAsia="標楷體" w:hAnsi="Times New Roman"/>
        </w:rPr>
        <w:t>組向量全數通過，最大絕對誤差與</w:t>
      </w:r>
      <w:r w:rsidRPr="00447204">
        <w:rPr>
          <w:rFonts w:ascii="Times New Roman" w:eastAsia="標楷體" w:hAnsi="Times New Roman"/>
        </w:rPr>
        <w:t xml:space="preserve"> csim </w:t>
      </w:r>
      <w:r w:rsidRPr="00447204">
        <w:rPr>
          <w:rFonts w:ascii="Times New Roman" w:eastAsia="標楷體" w:hAnsi="Times New Roman"/>
        </w:rPr>
        <w:t>完全相同，證明</w:t>
      </w:r>
      <w:r w:rsidRPr="00447204">
        <w:rPr>
          <w:rFonts w:ascii="Times New Roman" w:eastAsia="標楷體" w:hAnsi="Times New Roman"/>
        </w:rPr>
        <w:t xml:space="preserve"> RTL </w:t>
      </w:r>
      <w:r w:rsidRPr="00447204">
        <w:rPr>
          <w:rFonts w:ascii="Times New Roman" w:eastAsia="標楷體" w:hAnsi="Times New Roman"/>
        </w:rPr>
        <w:t>在位元層級與</w:t>
      </w:r>
      <w:r w:rsidRPr="00447204">
        <w:rPr>
          <w:rFonts w:ascii="Times New Roman" w:eastAsia="標楷體" w:hAnsi="Times New Roman"/>
        </w:rPr>
        <w:t xml:space="preserve"> C </w:t>
      </w:r>
      <w:r w:rsidRPr="00447204">
        <w:rPr>
          <w:rFonts w:ascii="Times New Roman" w:eastAsia="標楷體" w:hAnsi="Times New Roman"/>
        </w:rPr>
        <w:t>模型一致。</w:t>
      </w:r>
      <w:r w:rsidRPr="00447204">
        <w:rPr>
          <w:rFonts w:ascii="Times New Roman" w:eastAsia="標楷體" w:hAnsi="Times New Roman"/>
        </w:rPr>
        <w:t xml:space="preserve"> </w:t>
      </w:r>
    </w:p>
    <w:p w14:paraId="42CC1E95" w14:textId="3B9DF936" w:rsidR="00C51CB8" w:rsidRDefault="00447204" w:rsidP="00447204">
      <w:pPr>
        <w:pStyle w:val="ListParagraph"/>
        <w:numPr>
          <w:ilvl w:val="0"/>
          <w:numId w:val="11"/>
        </w:numPr>
        <w:ind w:right="-334"/>
        <w:jc w:val="both"/>
        <w:rPr>
          <w:rFonts w:ascii="Times New Roman" w:eastAsia="標楷體" w:hAnsi="Times New Roman"/>
        </w:rPr>
      </w:pPr>
      <w:r w:rsidRPr="00447204">
        <w:rPr>
          <w:rFonts w:ascii="Times New Roman" w:eastAsia="標楷體" w:hAnsi="Times New Roman"/>
        </w:rPr>
        <w:lastRenderedPageBreak/>
        <w:t>誤差量級檢驗：容忍門檻</w:t>
      </w:r>
      <w:r w:rsidRPr="00447204">
        <w:rPr>
          <w:rFonts w:ascii="Times New Roman" w:eastAsia="標楷體" w:hAnsi="Times New Roman"/>
        </w:rPr>
        <w:t xml:space="preserve"> 1.0 </w:t>
      </w:r>
      <w:r w:rsidRPr="00447204">
        <w:rPr>
          <w:rFonts w:ascii="Times New Roman" w:eastAsia="標楷體" w:hAnsi="Times New Roman"/>
        </w:rPr>
        <w:t>本身是寬鬆的工程保護值，為進一步確認此誤差量級是否合理，本作品另對</w:t>
      </w:r>
      <w:r w:rsidRPr="00447204">
        <w:rPr>
          <w:rFonts w:ascii="Times New Roman" w:eastAsia="標楷體" w:hAnsi="Times New Roman"/>
        </w:rPr>
        <w:t xml:space="preserve"> readout </w:t>
      </w:r>
      <w:r w:rsidRPr="00447204">
        <w:rPr>
          <w:rFonts w:ascii="Times New Roman" w:eastAsia="標楷體" w:hAnsi="Times New Roman"/>
        </w:rPr>
        <w:t>兩個輸出維度的實際動態範圍做了統計：最大絕對誤差</w:t>
      </w:r>
      <w:r w:rsidRPr="00447204">
        <w:rPr>
          <w:rFonts w:ascii="Times New Roman" w:eastAsia="標楷體" w:hAnsi="Times New Roman"/>
        </w:rPr>
        <w:t xml:space="preserve"> 0.00725275 </w:t>
      </w:r>
      <w:r w:rsidRPr="00447204">
        <w:rPr>
          <w:rFonts w:ascii="Times New Roman" w:eastAsia="標楷體" w:hAnsi="Times New Roman"/>
        </w:rPr>
        <w:t>僅佔兩維度標準差的</w:t>
      </w:r>
      <w:r w:rsidRPr="00447204">
        <w:rPr>
          <w:rFonts w:ascii="Times New Roman" w:eastAsia="標楷體" w:hAnsi="Times New Roman"/>
        </w:rPr>
        <w:t xml:space="preserve"> 2.60% </w:t>
      </w:r>
      <w:r w:rsidRPr="00447204">
        <w:rPr>
          <w:rFonts w:ascii="Times New Roman" w:eastAsia="標楷體" w:hAnsi="Times New Roman"/>
        </w:rPr>
        <w:t>與</w:t>
      </w:r>
      <w:r w:rsidRPr="00447204">
        <w:rPr>
          <w:rFonts w:ascii="Times New Roman" w:eastAsia="標楷體" w:hAnsi="Times New Roman"/>
        </w:rPr>
        <w:t xml:space="preserve"> 2.62%</w:t>
      </w:r>
      <w:r w:rsidRPr="00447204">
        <w:rPr>
          <w:rFonts w:ascii="Times New Roman" w:eastAsia="標楷體" w:hAnsi="Times New Roman"/>
        </w:rPr>
        <w:t>，僅佔各自觀測值域範圍（</w:t>
      </w:r>
      <w:r w:rsidRPr="00447204">
        <w:rPr>
          <w:rFonts w:ascii="Times New Roman" w:eastAsia="標楷體" w:hAnsi="Times New Roman"/>
        </w:rPr>
        <w:t>[min, max]</w:t>
      </w:r>
      <w:r w:rsidRPr="00447204">
        <w:rPr>
          <w:rFonts w:ascii="Times New Roman" w:eastAsia="標楷體" w:hAnsi="Times New Roman"/>
        </w:rPr>
        <w:t>）的</w:t>
      </w:r>
      <w:r w:rsidRPr="00447204">
        <w:rPr>
          <w:rFonts w:ascii="Times New Roman" w:eastAsia="標楷體" w:hAnsi="Times New Roman"/>
        </w:rPr>
        <w:t xml:space="preserve"> 0.29% </w:t>
      </w:r>
      <w:r w:rsidRPr="00447204">
        <w:rPr>
          <w:rFonts w:ascii="Times New Roman" w:eastAsia="標楷體" w:hAnsi="Times New Roman"/>
        </w:rPr>
        <w:t>與</w:t>
      </w:r>
      <w:r w:rsidRPr="00447204">
        <w:rPr>
          <w:rFonts w:ascii="Times New Roman" w:eastAsia="標楷體" w:hAnsi="Times New Roman"/>
        </w:rPr>
        <w:t xml:space="preserve"> 0.32%</w:t>
      </w:r>
      <w:r w:rsidRPr="00447204">
        <w:rPr>
          <w:rFonts w:ascii="Times New Roman" w:eastAsia="標楷體" w:hAnsi="Times New Roman"/>
        </w:rPr>
        <w:t>，相對訊號本身的變動幅度極小。</w:t>
      </w:r>
      <w:r w:rsidR="002531EE">
        <w:rPr>
          <w:rFonts w:ascii="Times New Roman" w:eastAsia="標楷體" w:hAnsi="Times New Roman" w:hint="eastAsia"/>
          <w:lang w:eastAsia="zh-TW"/>
        </w:rPr>
        <w:t>下表也</w:t>
      </w:r>
      <w:r w:rsidR="002531EE" w:rsidRPr="002531EE">
        <w:rPr>
          <w:rFonts w:ascii="Times New Roman" w:eastAsia="標楷體" w:hAnsi="Times New Roman"/>
          <w:lang w:eastAsia="zh-TW"/>
        </w:rPr>
        <w:t>顯示定點化導入的最大誤差相對</w:t>
      </w:r>
      <w:r w:rsidR="002531EE" w:rsidRPr="002531EE">
        <w:rPr>
          <w:rFonts w:ascii="Times New Roman" w:eastAsia="標楷體" w:hAnsi="Times New Roman"/>
          <w:lang w:eastAsia="zh-TW"/>
        </w:rPr>
        <w:t xml:space="preserve"> readout </w:t>
      </w:r>
      <w:r w:rsidR="002531EE" w:rsidRPr="002531EE">
        <w:rPr>
          <w:rFonts w:ascii="Times New Roman" w:eastAsia="標楷體" w:hAnsi="Times New Roman"/>
          <w:lang w:eastAsia="zh-TW"/>
        </w:rPr>
        <w:t>訊號本身的動態範圍而言屬小量級</w:t>
      </w:r>
      <w:r w:rsidR="002531EE">
        <w:rPr>
          <w:rFonts w:ascii="Times New Roman" w:eastAsia="標楷體" w:hAnsi="Times New Roman" w:hint="eastAsia"/>
          <w:lang w:eastAsia="zh-TW"/>
        </w:rPr>
        <w:t>。</w:t>
      </w:r>
    </w:p>
    <w:tbl>
      <w:tblPr>
        <w:tblStyle w:val="TableGrid"/>
        <w:tblW w:w="9265" w:type="dxa"/>
        <w:tblLook w:val="04A0" w:firstRow="1" w:lastRow="0" w:firstColumn="1" w:lastColumn="0" w:noHBand="0" w:noVBand="1"/>
      </w:tblPr>
      <w:tblGrid>
        <w:gridCol w:w="1564"/>
        <w:gridCol w:w="861"/>
        <w:gridCol w:w="756"/>
        <w:gridCol w:w="954"/>
        <w:gridCol w:w="2430"/>
        <w:gridCol w:w="2700"/>
      </w:tblGrid>
      <w:tr w:rsidR="002B1CEA" w14:paraId="6AF21070" w14:textId="77777777" w:rsidTr="00BF58FE">
        <w:tc>
          <w:tcPr>
            <w:tcW w:w="1564" w:type="dxa"/>
            <w:vAlign w:val="center"/>
          </w:tcPr>
          <w:p w14:paraId="6FDBD012" w14:textId="3F359367"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b/>
                <w:bCs/>
              </w:rPr>
              <w:t>channel</w:t>
            </w:r>
          </w:p>
        </w:tc>
        <w:tc>
          <w:tcPr>
            <w:tcW w:w="861" w:type="dxa"/>
            <w:vAlign w:val="center"/>
          </w:tcPr>
          <w:p w14:paraId="5ECA3148" w14:textId="0564A8EB"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b/>
                <w:bCs/>
              </w:rPr>
              <w:t>min</w:t>
            </w:r>
          </w:p>
        </w:tc>
        <w:tc>
          <w:tcPr>
            <w:tcW w:w="756" w:type="dxa"/>
            <w:vAlign w:val="center"/>
          </w:tcPr>
          <w:p w14:paraId="0DD182FB" w14:textId="01B0F254"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b/>
                <w:bCs/>
              </w:rPr>
              <w:t>max</w:t>
            </w:r>
          </w:p>
        </w:tc>
        <w:tc>
          <w:tcPr>
            <w:tcW w:w="954" w:type="dxa"/>
            <w:vAlign w:val="center"/>
          </w:tcPr>
          <w:p w14:paraId="399A9945" w14:textId="7C4D2168"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b/>
                <w:bCs/>
              </w:rPr>
              <w:t>std</w:t>
            </w:r>
          </w:p>
        </w:tc>
        <w:tc>
          <w:tcPr>
            <w:tcW w:w="2430" w:type="dxa"/>
            <w:vAlign w:val="center"/>
          </w:tcPr>
          <w:p w14:paraId="7AF6CDD8" w14:textId="36078905"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b/>
                <w:bCs/>
              </w:rPr>
              <w:t>max_abs_diff/std (%)</w:t>
            </w:r>
          </w:p>
        </w:tc>
        <w:tc>
          <w:tcPr>
            <w:tcW w:w="2700" w:type="dxa"/>
            <w:vAlign w:val="center"/>
          </w:tcPr>
          <w:p w14:paraId="6943D93E" w14:textId="5A20677F"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b/>
                <w:bCs/>
              </w:rPr>
              <w:t>max_abs_diff/range (%)</w:t>
            </w:r>
          </w:p>
        </w:tc>
      </w:tr>
      <w:tr w:rsidR="002B1CEA" w14:paraId="457E8792" w14:textId="77777777" w:rsidTr="00BF58FE">
        <w:tc>
          <w:tcPr>
            <w:tcW w:w="1564" w:type="dxa"/>
            <w:vAlign w:val="center"/>
          </w:tcPr>
          <w:p w14:paraId="636D8E9F" w14:textId="282F5572"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ref_readout_0</w:t>
            </w:r>
          </w:p>
        </w:tc>
        <w:tc>
          <w:tcPr>
            <w:tcW w:w="861" w:type="dxa"/>
            <w:vAlign w:val="center"/>
          </w:tcPr>
          <w:p w14:paraId="7D05665D" w14:textId="3AEDB5E1"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-1.270</w:t>
            </w:r>
          </w:p>
        </w:tc>
        <w:tc>
          <w:tcPr>
            <w:tcW w:w="756" w:type="dxa"/>
            <w:vAlign w:val="center"/>
          </w:tcPr>
          <w:p w14:paraId="5335009C" w14:textId="4C674CCF"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1.216</w:t>
            </w:r>
          </w:p>
        </w:tc>
        <w:tc>
          <w:tcPr>
            <w:tcW w:w="954" w:type="dxa"/>
            <w:vAlign w:val="center"/>
          </w:tcPr>
          <w:p w14:paraId="33654035" w14:textId="31FA7366"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0.2786</w:t>
            </w:r>
          </w:p>
        </w:tc>
        <w:tc>
          <w:tcPr>
            <w:tcW w:w="2430" w:type="dxa"/>
            <w:vAlign w:val="center"/>
          </w:tcPr>
          <w:p w14:paraId="4E5CFB6F" w14:textId="7029CD7E"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2.60</w:t>
            </w:r>
          </w:p>
        </w:tc>
        <w:tc>
          <w:tcPr>
            <w:tcW w:w="2700" w:type="dxa"/>
            <w:vAlign w:val="center"/>
          </w:tcPr>
          <w:p w14:paraId="6026A46B" w14:textId="0EBD58E2"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0.29</w:t>
            </w:r>
          </w:p>
        </w:tc>
      </w:tr>
      <w:tr w:rsidR="002B1CEA" w14:paraId="0DB9100A" w14:textId="77777777" w:rsidTr="00BF58FE">
        <w:tc>
          <w:tcPr>
            <w:tcW w:w="1564" w:type="dxa"/>
            <w:vAlign w:val="center"/>
          </w:tcPr>
          <w:p w14:paraId="2223B8B1" w14:textId="11077E31"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ref_readout_1</w:t>
            </w:r>
          </w:p>
        </w:tc>
        <w:tc>
          <w:tcPr>
            <w:tcW w:w="861" w:type="dxa"/>
            <w:vAlign w:val="center"/>
          </w:tcPr>
          <w:p w14:paraId="4F71312C" w14:textId="6780D818"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-1.349</w:t>
            </w:r>
          </w:p>
        </w:tc>
        <w:tc>
          <w:tcPr>
            <w:tcW w:w="756" w:type="dxa"/>
            <w:vAlign w:val="center"/>
          </w:tcPr>
          <w:p w14:paraId="44783AC7" w14:textId="54EEF6B2"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0.921</w:t>
            </w:r>
          </w:p>
        </w:tc>
        <w:tc>
          <w:tcPr>
            <w:tcW w:w="954" w:type="dxa"/>
            <w:vAlign w:val="center"/>
          </w:tcPr>
          <w:p w14:paraId="5373BD4F" w14:textId="6E7AECAB"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0.2764</w:t>
            </w:r>
          </w:p>
        </w:tc>
        <w:tc>
          <w:tcPr>
            <w:tcW w:w="2430" w:type="dxa"/>
            <w:vAlign w:val="center"/>
          </w:tcPr>
          <w:p w14:paraId="1A325173" w14:textId="7CD64C6F"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2.62</w:t>
            </w:r>
          </w:p>
        </w:tc>
        <w:tc>
          <w:tcPr>
            <w:tcW w:w="2700" w:type="dxa"/>
            <w:vAlign w:val="center"/>
          </w:tcPr>
          <w:p w14:paraId="176B62C6" w14:textId="443F4951" w:rsidR="002B1CEA" w:rsidRPr="002B1CEA" w:rsidRDefault="002B1CEA" w:rsidP="002B1CEA">
            <w:pPr>
              <w:ind w:right="-334"/>
              <w:jc w:val="both"/>
              <w:rPr>
                <w:rFonts w:ascii="Times New Roman" w:eastAsia="標楷體" w:hAnsi="Times New Roman"/>
              </w:rPr>
            </w:pPr>
            <w:r w:rsidRPr="002B1CEA">
              <w:rPr>
                <w:rFonts w:ascii="Times New Roman" w:eastAsia="標楷體" w:hAnsi="Times New Roman"/>
              </w:rPr>
              <w:t>0.32</w:t>
            </w:r>
          </w:p>
        </w:tc>
      </w:tr>
    </w:tbl>
    <w:p w14:paraId="6FC40A3F" w14:textId="77777777" w:rsidR="00685B05" w:rsidRPr="00685B05" w:rsidRDefault="00685B05" w:rsidP="00284B54">
      <w:pPr>
        <w:spacing w:before="240"/>
        <w:ind w:right="-334"/>
        <w:jc w:val="both"/>
        <w:rPr>
          <w:rFonts w:ascii="Times New Roman" w:eastAsia="標楷體" w:hAnsi="Times New Roman"/>
          <w:lang w:eastAsia="zh-TW"/>
        </w:rPr>
      </w:pPr>
      <w:r w:rsidRPr="00685B05">
        <w:rPr>
          <w:rFonts w:ascii="Times New Roman" w:eastAsia="標楷體" w:hAnsi="Times New Roman"/>
          <w:lang w:eastAsia="zh-TW"/>
        </w:rPr>
        <w:t>除絕對誤差外，本作品也檢驗了量化後輸出方向（正負號）是否與浮點參考一致：</w:t>
      </w:r>
    </w:p>
    <w:tbl>
      <w:tblPr>
        <w:tblStyle w:val="TableGrid"/>
        <w:tblW w:w="0" w:type="auto"/>
        <w:tblLook w:val="04A0" w:firstRow="1" w:lastRow="0" w:firstColumn="1" w:lastColumn="0" w:noHBand="0" w:noVBand="1"/>
      </w:tblPr>
      <w:tblGrid>
        <w:gridCol w:w="3005"/>
        <w:gridCol w:w="3005"/>
        <w:gridCol w:w="3006"/>
      </w:tblGrid>
      <w:tr w:rsidR="00685B05" w14:paraId="3248E7E6" w14:textId="77777777" w:rsidTr="00685B05">
        <w:tc>
          <w:tcPr>
            <w:tcW w:w="3005" w:type="dxa"/>
            <w:vAlign w:val="center"/>
          </w:tcPr>
          <w:p w14:paraId="15BDD6D9" w14:textId="177D2747" w:rsidR="00685B05" w:rsidRDefault="00685B05" w:rsidP="00685B05">
            <w:pPr>
              <w:ind w:right="-334"/>
              <w:rPr>
                <w:rFonts w:ascii="Times New Roman" w:eastAsia="標楷體" w:hAnsi="Times New Roman"/>
                <w:lang w:eastAsia="zh-TW"/>
              </w:rPr>
            </w:pPr>
            <w:r w:rsidRPr="00685B05">
              <w:rPr>
                <w:rFonts w:ascii="Times New Roman" w:eastAsia="標楷體" w:hAnsi="Times New Roman"/>
                <w:b/>
                <w:bCs/>
                <w:lang w:eastAsia="zh-TW"/>
              </w:rPr>
              <w:t>channel</w:t>
            </w:r>
          </w:p>
        </w:tc>
        <w:tc>
          <w:tcPr>
            <w:tcW w:w="3005" w:type="dxa"/>
            <w:vAlign w:val="center"/>
          </w:tcPr>
          <w:p w14:paraId="2EE80D9D" w14:textId="37588EDC" w:rsidR="00685B05" w:rsidRDefault="00685B05" w:rsidP="00685B05">
            <w:pPr>
              <w:ind w:right="-334"/>
              <w:rPr>
                <w:rFonts w:ascii="Times New Roman" w:eastAsia="標楷體" w:hAnsi="Times New Roman"/>
                <w:lang w:eastAsia="zh-TW"/>
              </w:rPr>
            </w:pPr>
            <w:r w:rsidRPr="00685B05">
              <w:rPr>
                <w:rFonts w:ascii="Times New Roman" w:eastAsia="標楷體" w:hAnsi="Times New Roman"/>
                <w:b/>
                <w:bCs/>
                <w:lang w:eastAsia="zh-TW"/>
              </w:rPr>
              <w:t>一致筆數</w:t>
            </w:r>
            <w:r w:rsidRPr="00685B05">
              <w:rPr>
                <w:rFonts w:ascii="Times New Roman" w:eastAsia="標楷體" w:hAnsi="Times New Roman"/>
                <w:b/>
                <w:bCs/>
                <w:lang w:eastAsia="zh-TW"/>
              </w:rPr>
              <w:t>/</w:t>
            </w:r>
            <w:r w:rsidRPr="00685B05">
              <w:rPr>
                <w:rFonts w:ascii="Times New Roman" w:eastAsia="標楷體" w:hAnsi="Times New Roman"/>
                <w:b/>
                <w:bCs/>
                <w:lang w:eastAsia="zh-TW"/>
              </w:rPr>
              <w:t>總筆數</w:t>
            </w:r>
          </w:p>
        </w:tc>
        <w:tc>
          <w:tcPr>
            <w:tcW w:w="3006" w:type="dxa"/>
            <w:vAlign w:val="center"/>
          </w:tcPr>
          <w:p w14:paraId="175EFE27" w14:textId="5B6D4D03" w:rsidR="00685B05" w:rsidRDefault="00685B05" w:rsidP="00685B05">
            <w:pPr>
              <w:ind w:right="-334"/>
              <w:rPr>
                <w:rFonts w:ascii="Times New Roman" w:eastAsia="標楷體" w:hAnsi="Times New Roman"/>
                <w:lang w:eastAsia="zh-TW"/>
              </w:rPr>
            </w:pPr>
            <w:r w:rsidRPr="00685B05">
              <w:rPr>
                <w:rFonts w:ascii="Times New Roman" w:eastAsia="標楷體" w:hAnsi="Times New Roman"/>
                <w:b/>
                <w:bCs/>
                <w:lang w:eastAsia="zh-TW"/>
              </w:rPr>
              <w:t>sign agreement rate</w:t>
            </w:r>
          </w:p>
        </w:tc>
      </w:tr>
      <w:tr w:rsidR="00685B05" w14:paraId="29DAB600" w14:textId="77777777" w:rsidTr="00685B05">
        <w:tc>
          <w:tcPr>
            <w:tcW w:w="3005" w:type="dxa"/>
            <w:vAlign w:val="center"/>
          </w:tcPr>
          <w:p w14:paraId="31F53234" w14:textId="0B3043AF" w:rsidR="00685B05" w:rsidRDefault="00685B05" w:rsidP="00685B05">
            <w:pPr>
              <w:ind w:right="-334"/>
              <w:rPr>
                <w:rFonts w:ascii="Times New Roman" w:eastAsia="標楷體" w:hAnsi="Times New Roman"/>
                <w:lang w:eastAsia="zh-TW"/>
              </w:rPr>
            </w:pPr>
            <w:r w:rsidRPr="00685B05">
              <w:rPr>
                <w:rFonts w:ascii="Times New Roman" w:eastAsia="標楷體" w:hAnsi="Times New Roman"/>
                <w:lang w:eastAsia="zh-TW"/>
              </w:rPr>
              <w:t>readout_0</w:t>
            </w:r>
          </w:p>
        </w:tc>
        <w:tc>
          <w:tcPr>
            <w:tcW w:w="3005" w:type="dxa"/>
            <w:vAlign w:val="center"/>
          </w:tcPr>
          <w:p w14:paraId="2693D1F4" w14:textId="55A15103" w:rsidR="00685B05" w:rsidRDefault="00685B05" w:rsidP="00685B05">
            <w:pPr>
              <w:ind w:right="-334"/>
              <w:rPr>
                <w:rFonts w:ascii="Times New Roman" w:eastAsia="標楷體" w:hAnsi="Times New Roman"/>
                <w:lang w:eastAsia="zh-TW"/>
              </w:rPr>
            </w:pPr>
            <w:r w:rsidRPr="00685B05">
              <w:rPr>
                <w:rFonts w:ascii="Times New Roman" w:eastAsia="標楷體" w:hAnsi="Times New Roman"/>
                <w:lang w:eastAsia="zh-TW"/>
              </w:rPr>
              <w:t>25,595/25,600</w:t>
            </w:r>
          </w:p>
        </w:tc>
        <w:tc>
          <w:tcPr>
            <w:tcW w:w="3006" w:type="dxa"/>
            <w:vAlign w:val="center"/>
          </w:tcPr>
          <w:p w14:paraId="0FEA480C" w14:textId="28ADC206" w:rsidR="00685B05" w:rsidRDefault="00685B05" w:rsidP="00685B05">
            <w:pPr>
              <w:ind w:right="-334"/>
              <w:rPr>
                <w:rFonts w:ascii="Times New Roman" w:eastAsia="標楷體" w:hAnsi="Times New Roman"/>
                <w:lang w:eastAsia="zh-TW"/>
              </w:rPr>
            </w:pPr>
            <w:r w:rsidRPr="00685B05">
              <w:rPr>
                <w:rFonts w:ascii="Times New Roman" w:eastAsia="標楷體" w:hAnsi="Times New Roman"/>
                <w:lang w:eastAsia="zh-TW"/>
              </w:rPr>
              <w:t>99.9805%</w:t>
            </w:r>
          </w:p>
        </w:tc>
      </w:tr>
      <w:tr w:rsidR="00685B05" w14:paraId="1FDD6F3A" w14:textId="77777777" w:rsidTr="00685B05">
        <w:tc>
          <w:tcPr>
            <w:tcW w:w="3005" w:type="dxa"/>
            <w:vAlign w:val="center"/>
          </w:tcPr>
          <w:p w14:paraId="4684D5F9" w14:textId="2CF9232B" w:rsidR="00685B05" w:rsidRDefault="00685B05" w:rsidP="00685B05">
            <w:pPr>
              <w:ind w:right="-334"/>
              <w:rPr>
                <w:rFonts w:ascii="Times New Roman" w:eastAsia="標楷體" w:hAnsi="Times New Roman"/>
                <w:lang w:eastAsia="zh-TW"/>
              </w:rPr>
            </w:pPr>
            <w:r w:rsidRPr="00685B05">
              <w:rPr>
                <w:rFonts w:ascii="Times New Roman" w:eastAsia="標楷體" w:hAnsi="Times New Roman"/>
                <w:lang w:eastAsia="zh-TW"/>
              </w:rPr>
              <w:t>readout_1</w:t>
            </w:r>
          </w:p>
        </w:tc>
        <w:tc>
          <w:tcPr>
            <w:tcW w:w="3005" w:type="dxa"/>
            <w:vAlign w:val="center"/>
          </w:tcPr>
          <w:p w14:paraId="71117F3B" w14:textId="6CC6EAEE" w:rsidR="00685B05" w:rsidRDefault="00685B05" w:rsidP="00685B05">
            <w:pPr>
              <w:ind w:right="-334"/>
              <w:rPr>
                <w:rFonts w:ascii="Times New Roman" w:eastAsia="標楷體" w:hAnsi="Times New Roman"/>
                <w:lang w:eastAsia="zh-TW"/>
              </w:rPr>
            </w:pPr>
            <w:r w:rsidRPr="00685B05">
              <w:rPr>
                <w:rFonts w:ascii="Times New Roman" w:eastAsia="標楷體" w:hAnsi="Times New Roman"/>
                <w:lang w:eastAsia="zh-TW"/>
              </w:rPr>
              <w:t>25,589/25,600</w:t>
            </w:r>
          </w:p>
        </w:tc>
        <w:tc>
          <w:tcPr>
            <w:tcW w:w="3006" w:type="dxa"/>
            <w:vAlign w:val="center"/>
          </w:tcPr>
          <w:p w14:paraId="474AE91A" w14:textId="262FA326" w:rsidR="00685B05" w:rsidRDefault="00685B05" w:rsidP="00685B05">
            <w:pPr>
              <w:ind w:right="-334"/>
              <w:rPr>
                <w:rFonts w:ascii="Times New Roman" w:eastAsia="標楷體" w:hAnsi="Times New Roman"/>
                <w:lang w:eastAsia="zh-TW"/>
              </w:rPr>
            </w:pPr>
            <w:r w:rsidRPr="00685B05">
              <w:rPr>
                <w:rFonts w:ascii="Times New Roman" w:eastAsia="標楷體" w:hAnsi="Times New Roman"/>
                <w:lang w:eastAsia="zh-TW"/>
              </w:rPr>
              <w:t>99.9570%</w:t>
            </w:r>
          </w:p>
        </w:tc>
      </w:tr>
      <w:tr w:rsidR="00685B05" w14:paraId="04C76153" w14:textId="77777777" w:rsidTr="00685B05">
        <w:tc>
          <w:tcPr>
            <w:tcW w:w="3005" w:type="dxa"/>
            <w:vAlign w:val="center"/>
          </w:tcPr>
          <w:p w14:paraId="0D00C350" w14:textId="0C92B7DC" w:rsidR="00685B05" w:rsidRDefault="00685B05" w:rsidP="00685B05">
            <w:pPr>
              <w:ind w:right="-334"/>
              <w:rPr>
                <w:rFonts w:ascii="Times New Roman" w:eastAsia="標楷體" w:hAnsi="Times New Roman"/>
                <w:lang w:eastAsia="zh-TW"/>
              </w:rPr>
            </w:pPr>
            <w:r w:rsidRPr="00685B05">
              <w:rPr>
                <w:rFonts w:ascii="Times New Roman" w:eastAsia="標楷體" w:hAnsi="Times New Roman"/>
                <w:lang w:eastAsia="zh-TW"/>
              </w:rPr>
              <w:t>兩維同時一致</w:t>
            </w:r>
          </w:p>
        </w:tc>
        <w:tc>
          <w:tcPr>
            <w:tcW w:w="3005" w:type="dxa"/>
            <w:vAlign w:val="center"/>
          </w:tcPr>
          <w:p w14:paraId="71519339" w14:textId="73A4183C" w:rsidR="00685B05" w:rsidRDefault="00685B05" w:rsidP="00685B05">
            <w:pPr>
              <w:ind w:right="-334"/>
              <w:rPr>
                <w:rFonts w:ascii="Times New Roman" w:eastAsia="標楷體" w:hAnsi="Times New Roman"/>
                <w:lang w:eastAsia="zh-TW"/>
              </w:rPr>
            </w:pPr>
            <w:r w:rsidRPr="00685B05">
              <w:rPr>
                <w:rFonts w:ascii="Times New Roman" w:eastAsia="標楷體" w:hAnsi="Times New Roman"/>
                <w:lang w:eastAsia="zh-TW"/>
              </w:rPr>
              <w:t>25,584/25,600</w:t>
            </w:r>
          </w:p>
        </w:tc>
        <w:tc>
          <w:tcPr>
            <w:tcW w:w="3006" w:type="dxa"/>
            <w:vAlign w:val="center"/>
          </w:tcPr>
          <w:p w14:paraId="6189F6A1" w14:textId="7942A12A" w:rsidR="00685B05" w:rsidRDefault="00685B05" w:rsidP="00685B05">
            <w:pPr>
              <w:ind w:right="-334"/>
              <w:rPr>
                <w:rFonts w:ascii="Times New Roman" w:eastAsia="標楷體" w:hAnsi="Times New Roman"/>
                <w:lang w:eastAsia="zh-TW"/>
              </w:rPr>
            </w:pPr>
            <w:r w:rsidRPr="00685B05">
              <w:rPr>
                <w:rFonts w:ascii="Times New Roman" w:eastAsia="標楷體" w:hAnsi="Times New Roman"/>
                <w:lang w:eastAsia="zh-TW"/>
              </w:rPr>
              <w:t>99.9375%</w:t>
            </w:r>
          </w:p>
        </w:tc>
      </w:tr>
    </w:tbl>
    <w:p w14:paraId="0D919123" w14:textId="13C462A9" w:rsidR="00685B05" w:rsidRDefault="00685B05" w:rsidP="008629BB">
      <w:pPr>
        <w:spacing w:before="240"/>
        <w:ind w:right="-334"/>
        <w:jc w:val="both"/>
        <w:rPr>
          <w:rFonts w:ascii="Times New Roman" w:eastAsia="標楷體" w:hAnsi="Times New Roman"/>
          <w:lang w:eastAsia="zh-TW"/>
        </w:rPr>
      </w:pPr>
      <w:r w:rsidRPr="00685B05">
        <w:rPr>
          <w:rFonts w:ascii="Times New Roman" w:eastAsia="標楷體" w:hAnsi="Times New Roman"/>
          <w:lang w:eastAsia="zh-TW"/>
        </w:rPr>
        <w:t xml:space="preserve">16 </w:t>
      </w:r>
      <w:r w:rsidRPr="00685B05">
        <w:rPr>
          <w:rFonts w:ascii="Times New Roman" w:eastAsia="標楷體" w:hAnsi="Times New Roman"/>
          <w:lang w:eastAsia="zh-TW"/>
        </w:rPr>
        <w:t>筆方向不一致的案例，浮點參考值本身絕對值皆小於</w:t>
      </w:r>
      <w:r w:rsidRPr="00685B05">
        <w:rPr>
          <w:rFonts w:ascii="Times New Roman" w:eastAsia="標楷體" w:hAnsi="Times New Roman"/>
          <w:lang w:eastAsia="zh-TW"/>
        </w:rPr>
        <w:t xml:space="preserve"> 0.00054</w:t>
      </w:r>
      <w:r w:rsidRPr="00685B05">
        <w:rPr>
          <w:rFonts w:ascii="Times New Roman" w:eastAsia="標楷體" w:hAnsi="Times New Roman"/>
          <w:lang w:eastAsia="zh-TW"/>
        </w:rPr>
        <w:t>（接近模型對該時間步本就無明顯方向偏好），不影響高訊號強度時的方向判斷。</w:t>
      </w:r>
    </w:p>
    <w:p w14:paraId="29B572B1" w14:textId="541774F9" w:rsidR="007E79FF" w:rsidRPr="002B1CEA" w:rsidRDefault="007E79FF" w:rsidP="007E79FF">
      <w:pPr>
        <w:spacing w:before="240"/>
        <w:ind w:right="-334" w:firstLine="720"/>
        <w:jc w:val="both"/>
        <w:rPr>
          <w:rFonts w:ascii="Times New Roman" w:eastAsia="標楷體" w:hAnsi="Times New Roman"/>
          <w:lang w:eastAsia="zh-TW"/>
        </w:rPr>
      </w:pPr>
      <w:r w:rsidRPr="007E79FF">
        <w:rPr>
          <w:rFonts w:ascii="Times New Roman" w:eastAsia="標楷體" w:hAnsi="Times New Roman"/>
          <w:lang w:eastAsia="zh-TW"/>
        </w:rPr>
        <w:t>已知會引入上述誤差的設計環節包含：</w:t>
      </w:r>
      <w:r w:rsidRPr="007E79FF">
        <w:rPr>
          <w:rFonts w:ascii="Times New Roman" w:eastAsia="標楷體" w:hAnsi="Times New Roman"/>
          <w:lang w:eastAsia="zh-TW"/>
        </w:rPr>
        <w:t xml:space="preserve">(a) </w:t>
      </w:r>
      <w:r w:rsidRPr="007E79FF">
        <w:rPr>
          <w:rFonts w:ascii="Times New Roman" w:eastAsia="標楷體" w:hAnsi="Times New Roman"/>
          <w:lang w:eastAsia="zh-TW"/>
        </w:rPr>
        <w:t>輸入與權重以</w:t>
      </w:r>
      <w:r w:rsidRPr="007E79FF">
        <w:rPr>
          <w:rFonts w:ascii="Times New Roman" w:eastAsia="標楷體" w:hAnsi="Times New Roman"/>
          <w:lang w:eastAsia="zh-TW"/>
        </w:rPr>
        <w:t xml:space="preserve"> ap_fixed&lt;24,12&gt; </w:t>
      </w:r>
      <w:r w:rsidRPr="007E79FF">
        <w:rPr>
          <w:rFonts w:ascii="Times New Roman" w:eastAsia="標楷體" w:hAnsi="Times New Roman"/>
          <w:lang w:eastAsia="zh-TW"/>
        </w:rPr>
        <w:t>量化所引入的量化噪訊，以及</w:t>
      </w:r>
      <w:r w:rsidRPr="007E79FF">
        <w:rPr>
          <w:rFonts w:ascii="Times New Roman" w:eastAsia="標楷體" w:hAnsi="Times New Roman"/>
          <w:lang w:eastAsia="zh-TW"/>
        </w:rPr>
        <w:t xml:space="preserve"> (b) </w:t>
      </w:r>
      <w:r w:rsidRPr="007E79FF">
        <w:rPr>
          <w:rFonts w:ascii="Times New Roman" w:eastAsia="標楷體" w:hAnsi="Times New Roman"/>
          <w:lang w:eastAsia="zh-TW"/>
        </w:rPr>
        <w:t>三種非線性函數以</w:t>
      </w:r>
      <w:r w:rsidRPr="007E79FF">
        <w:rPr>
          <w:rFonts w:ascii="Times New Roman" w:eastAsia="標楷體" w:hAnsi="Times New Roman"/>
          <w:lang w:eastAsia="zh-TW"/>
        </w:rPr>
        <w:t xml:space="preserve"> 65 </w:t>
      </w:r>
      <w:r w:rsidRPr="007E79FF">
        <w:rPr>
          <w:rFonts w:ascii="Times New Roman" w:eastAsia="標楷體" w:hAnsi="Times New Roman"/>
          <w:lang w:eastAsia="zh-TW"/>
        </w:rPr>
        <w:t>點分段線性查表取代真實</w:t>
      </w:r>
      <w:r w:rsidRPr="007E79FF">
        <w:rPr>
          <w:rFonts w:ascii="Times New Roman" w:eastAsia="標楷體" w:hAnsi="Times New Roman"/>
          <w:lang w:eastAsia="zh-TW"/>
        </w:rPr>
        <w:t xml:space="preserve"> Sigmoid</w:t>
      </w:r>
      <w:r w:rsidRPr="007E79FF">
        <w:rPr>
          <w:rFonts w:ascii="Times New Roman" w:eastAsia="標楷體" w:hAnsi="Times New Roman"/>
          <w:lang w:eastAsia="zh-TW"/>
        </w:rPr>
        <w:t>／</w:t>
      </w:r>
      <w:r w:rsidRPr="007E79FF">
        <w:rPr>
          <w:rFonts w:ascii="Times New Roman" w:eastAsia="標楷體" w:hAnsi="Times New Roman"/>
          <w:lang w:eastAsia="zh-TW"/>
        </w:rPr>
        <w:t>Tanh</w:t>
      </w:r>
      <w:r w:rsidRPr="007E79FF">
        <w:rPr>
          <w:rFonts w:ascii="Times New Roman" w:eastAsia="標楷體" w:hAnsi="Times New Roman"/>
          <w:lang w:eastAsia="zh-TW"/>
        </w:rPr>
        <w:t>／</w:t>
      </w:r>
      <w:r w:rsidRPr="007E79FF">
        <w:rPr>
          <w:rFonts w:ascii="Times New Roman" w:eastAsia="標楷體" w:hAnsi="Times New Roman"/>
          <w:lang w:eastAsia="zh-TW"/>
        </w:rPr>
        <w:t xml:space="preserve">SiLU </w:t>
      </w:r>
      <w:r w:rsidRPr="007E79FF">
        <w:rPr>
          <w:rFonts w:ascii="Times New Roman" w:eastAsia="標楷體" w:hAnsi="Times New Roman"/>
          <w:lang w:eastAsia="zh-TW"/>
        </w:rPr>
        <w:t>所產生的插值誤差。</w:t>
      </w:r>
      <w:r w:rsidRPr="007E79FF">
        <w:rPr>
          <w:rFonts w:ascii="Times New Roman" w:eastAsia="標楷體" w:hAnsi="Times New Roman"/>
          <w:lang w:eastAsia="zh-TW"/>
        </w:rPr>
        <w:t xml:space="preserve">3.3 </w:t>
      </w:r>
      <w:r w:rsidRPr="007E79FF">
        <w:rPr>
          <w:rFonts w:ascii="Times New Roman" w:eastAsia="標楷體" w:hAnsi="Times New Roman"/>
          <w:lang w:eastAsia="zh-TW"/>
        </w:rPr>
        <w:t>節累加器與變異數型別採用較寬位寬，目的即是避免這兩項既有誤差在乘加鏈與正規化計算中被進一步放大</w:t>
      </w:r>
      <w:r w:rsidRPr="004F413E">
        <w:rPr>
          <w:rFonts w:ascii="Times New Roman" w:eastAsia="標楷體" w:hAnsi="Times New Roman"/>
          <w:lang w:eastAsia="zh-TW"/>
        </w:rPr>
        <w:t>。</w:t>
      </w:r>
    </w:p>
    <w:p w14:paraId="2BBE1DB6"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 xml:space="preserve">4.2 </w:t>
      </w:r>
      <w:r w:rsidRPr="00C51CB8">
        <w:rPr>
          <w:rFonts w:ascii="Times New Roman" w:eastAsia="標楷體" w:hAnsi="Times New Roman"/>
          <w:b/>
          <w:bCs/>
        </w:rPr>
        <w:t>實體可行性（</w:t>
      </w:r>
      <w:r w:rsidRPr="00C51CB8">
        <w:rPr>
          <w:rFonts w:ascii="Times New Roman" w:eastAsia="標楷體" w:hAnsi="Times New Roman"/>
          <w:b/>
          <w:bCs/>
        </w:rPr>
        <w:t>P&amp;R</w:t>
      </w:r>
      <w:r w:rsidRPr="00C51CB8">
        <w:rPr>
          <w:rFonts w:ascii="Times New Roman" w:eastAsia="標楷體" w:hAnsi="Times New Roman"/>
          <w:b/>
          <w:bCs/>
        </w:rPr>
        <w:t>）</w:t>
      </w:r>
    </w:p>
    <w:tbl>
      <w:tblPr>
        <w:tblStyle w:val="TableGrid"/>
        <w:tblW w:w="0" w:type="auto"/>
        <w:jc w:val="center"/>
        <w:tblLook w:val="04A0" w:firstRow="1" w:lastRow="0" w:firstColumn="1" w:lastColumn="0" w:noHBand="0" w:noVBand="1"/>
      </w:tblPr>
      <w:tblGrid>
        <w:gridCol w:w="4508"/>
        <w:gridCol w:w="4508"/>
      </w:tblGrid>
      <w:tr w:rsidR="001948F4" w14:paraId="3E20F5EA" w14:textId="77777777" w:rsidTr="00942A82">
        <w:trPr>
          <w:jc w:val="center"/>
        </w:trPr>
        <w:tc>
          <w:tcPr>
            <w:tcW w:w="4508" w:type="dxa"/>
            <w:vAlign w:val="center"/>
          </w:tcPr>
          <w:p w14:paraId="2D4C72EE" w14:textId="3D66FD9E" w:rsidR="001948F4" w:rsidRPr="009C0E13" w:rsidRDefault="001948F4" w:rsidP="001948F4">
            <w:pPr>
              <w:ind w:right="-334"/>
              <w:jc w:val="both"/>
              <w:rPr>
                <w:rFonts w:ascii="Times New Roman" w:eastAsia="標楷體" w:hAnsi="Times New Roman"/>
              </w:rPr>
            </w:pPr>
            <w:r w:rsidRPr="009C0E13">
              <w:rPr>
                <w:rFonts w:ascii="Times New Roman" w:eastAsia="標楷體" w:hAnsi="Times New Roman"/>
              </w:rPr>
              <w:t>目標時脈週期</w:t>
            </w:r>
          </w:p>
        </w:tc>
        <w:tc>
          <w:tcPr>
            <w:tcW w:w="4508" w:type="dxa"/>
            <w:vAlign w:val="center"/>
          </w:tcPr>
          <w:p w14:paraId="68E1EBD3" w14:textId="331C6CF1" w:rsidR="001948F4" w:rsidRPr="009C0E13" w:rsidRDefault="001948F4" w:rsidP="001948F4">
            <w:pPr>
              <w:ind w:right="-334"/>
              <w:jc w:val="both"/>
              <w:rPr>
                <w:rFonts w:ascii="Times New Roman" w:eastAsia="標楷體" w:hAnsi="Times New Roman"/>
              </w:rPr>
            </w:pPr>
            <w:r w:rsidRPr="009C0E13">
              <w:rPr>
                <w:rFonts w:ascii="Times New Roman" w:eastAsia="標楷體" w:hAnsi="Times New Roman"/>
              </w:rPr>
              <w:t>10.000 ns</w:t>
            </w:r>
          </w:p>
        </w:tc>
      </w:tr>
      <w:tr w:rsidR="001948F4" w14:paraId="750D1362" w14:textId="77777777" w:rsidTr="00942A82">
        <w:trPr>
          <w:jc w:val="center"/>
        </w:trPr>
        <w:tc>
          <w:tcPr>
            <w:tcW w:w="4508" w:type="dxa"/>
            <w:vAlign w:val="center"/>
          </w:tcPr>
          <w:p w14:paraId="1186D9F1" w14:textId="648C2B85" w:rsidR="001948F4" w:rsidRPr="009C0E13" w:rsidRDefault="001948F4" w:rsidP="001948F4">
            <w:pPr>
              <w:ind w:right="-334"/>
              <w:jc w:val="both"/>
              <w:rPr>
                <w:rFonts w:ascii="Times New Roman" w:eastAsia="標楷體" w:hAnsi="Times New Roman"/>
              </w:rPr>
            </w:pPr>
            <w:r w:rsidRPr="009C0E13">
              <w:rPr>
                <w:rFonts w:ascii="Times New Roman" w:eastAsia="標楷體" w:hAnsi="Times New Roman"/>
              </w:rPr>
              <w:t>實作後達成週期</w:t>
            </w:r>
          </w:p>
        </w:tc>
        <w:tc>
          <w:tcPr>
            <w:tcW w:w="4508" w:type="dxa"/>
            <w:vAlign w:val="center"/>
          </w:tcPr>
          <w:p w14:paraId="7D63B469" w14:textId="706E8294" w:rsidR="001948F4" w:rsidRPr="009C0E13" w:rsidRDefault="001948F4" w:rsidP="001948F4">
            <w:pPr>
              <w:ind w:right="-334"/>
              <w:jc w:val="both"/>
              <w:rPr>
                <w:rFonts w:ascii="Times New Roman" w:eastAsia="標楷體" w:hAnsi="Times New Roman"/>
              </w:rPr>
            </w:pPr>
            <w:r w:rsidRPr="009C0E13">
              <w:rPr>
                <w:rFonts w:ascii="Times New Roman" w:eastAsia="標楷體" w:hAnsi="Times New Roman"/>
              </w:rPr>
              <w:t>9.980 ns</w:t>
            </w:r>
          </w:p>
        </w:tc>
      </w:tr>
      <w:tr w:rsidR="001948F4" w14:paraId="580CE5E9" w14:textId="77777777" w:rsidTr="00942A82">
        <w:trPr>
          <w:jc w:val="center"/>
        </w:trPr>
        <w:tc>
          <w:tcPr>
            <w:tcW w:w="4508" w:type="dxa"/>
            <w:vAlign w:val="center"/>
          </w:tcPr>
          <w:p w14:paraId="11AD7E88" w14:textId="5A944BDE" w:rsidR="001948F4" w:rsidRPr="009C0E13" w:rsidRDefault="001948F4" w:rsidP="001948F4">
            <w:pPr>
              <w:ind w:right="-334"/>
              <w:jc w:val="both"/>
              <w:rPr>
                <w:rFonts w:ascii="Times New Roman" w:eastAsia="標楷體" w:hAnsi="Times New Roman"/>
              </w:rPr>
            </w:pPr>
            <w:r w:rsidRPr="009C0E13">
              <w:rPr>
                <w:rFonts w:ascii="Times New Roman" w:eastAsia="標楷體" w:hAnsi="Times New Roman"/>
              </w:rPr>
              <w:t>WNS</w:t>
            </w:r>
            <w:r w:rsidRPr="009C0E13">
              <w:rPr>
                <w:rFonts w:ascii="Times New Roman" w:eastAsia="標楷體" w:hAnsi="Times New Roman"/>
              </w:rPr>
              <w:t>（最差負餘裕）</w:t>
            </w:r>
          </w:p>
        </w:tc>
        <w:tc>
          <w:tcPr>
            <w:tcW w:w="4508" w:type="dxa"/>
            <w:vAlign w:val="center"/>
          </w:tcPr>
          <w:p w14:paraId="47DBD87C" w14:textId="062F7744" w:rsidR="001948F4" w:rsidRPr="009C0E13" w:rsidRDefault="001948F4" w:rsidP="001948F4">
            <w:pPr>
              <w:ind w:right="-334"/>
              <w:jc w:val="both"/>
              <w:rPr>
                <w:rFonts w:ascii="Times New Roman" w:eastAsia="標楷體" w:hAnsi="Times New Roman"/>
              </w:rPr>
            </w:pPr>
            <w:r w:rsidRPr="009C0E13">
              <w:rPr>
                <w:rFonts w:ascii="Times New Roman" w:eastAsia="標楷體" w:hAnsi="Times New Roman"/>
              </w:rPr>
              <w:t>+0.020 ns</w:t>
            </w:r>
          </w:p>
        </w:tc>
      </w:tr>
      <w:tr w:rsidR="001948F4" w14:paraId="69080366" w14:textId="77777777" w:rsidTr="00942A82">
        <w:trPr>
          <w:jc w:val="center"/>
        </w:trPr>
        <w:tc>
          <w:tcPr>
            <w:tcW w:w="4508" w:type="dxa"/>
            <w:vAlign w:val="center"/>
          </w:tcPr>
          <w:p w14:paraId="01DD05D2" w14:textId="65FF2998" w:rsidR="001948F4" w:rsidRPr="009C0E13" w:rsidRDefault="001948F4" w:rsidP="001948F4">
            <w:pPr>
              <w:ind w:right="-334"/>
              <w:jc w:val="both"/>
              <w:rPr>
                <w:rFonts w:ascii="Times New Roman" w:eastAsia="標楷體" w:hAnsi="Times New Roman"/>
              </w:rPr>
            </w:pPr>
            <w:r w:rsidRPr="009C0E13">
              <w:rPr>
                <w:rFonts w:ascii="Times New Roman" w:eastAsia="標楷體" w:hAnsi="Times New Roman"/>
              </w:rPr>
              <w:t>TNS</w:t>
            </w:r>
            <w:r w:rsidRPr="009C0E13">
              <w:rPr>
                <w:rFonts w:ascii="Times New Roman" w:eastAsia="標楷體" w:hAnsi="Times New Roman"/>
              </w:rPr>
              <w:t>（總負餘裕）</w:t>
            </w:r>
          </w:p>
        </w:tc>
        <w:tc>
          <w:tcPr>
            <w:tcW w:w="4508" w:type="dxa"/>
            <w:vAlign w:val="center"/>
          </w:tcPr>
          <w:p w14:paraId="17350B87" w14:textId="08EB8769" w:rsidR="001948F4" w:rsidRPr="009C0E13" w:rsidRDefault="001948F4" w:rsidP="001948F4">
            <w:pPr>
              <w:ind w:right="-334"/>
              <w:jc w:val="both"/>
              <w:rPr>
                <w:rFonts w:ascii="Times New Roman" w:eastAsia="標楷體" w:hAnsi="Times New Roman"/>
              </w:rPr>
            </w:pPr>
            <w:r w:rsidRPr="009C0E13">
              <w:rPr>
                <w:rFonts w:ascii="Times New Roman" w:eastAsia="標楷體" w:hAnsi="Times New Roman"/>
              </w:rPr>
              <w:t>0.000 ns</w:t>
            </w:r>
            <w:r w:rsidRPr="009C0E13">
              <w:rPr>
                <w:rFonts w:ascii="Times New Roman" w:eastAsia="標楷體" w:hAnsi="Times New Roman"/>
              </w:rPr>
              <w:t>（</w:t>
            </w:r>
            <w:r w:rsidRPr="009C0E13">
              <w:rPr>
                <w:rFonts w:ascii="Times New Roman" w:eastAsia="標楷體" w:hAnsi="Times New Roman"/>
              </w:rPr>
              <w:t xml:space="preserve">22,941 </w:t>
            </w:r>
            <w:r w:rsidRPr="009C0E13">
              <w:rPr>
                <w:rFonts w:ascii="Times New Roman" w:eastAsia="標楷體" w:hAnsi="Times New Roman"/>
              </w:rPr>
              <w:t>個端點，</w:t>
            </w:r>
            <w:r w:rsidRPr="009C0E13">
              <w:rPr>
                <w:rFonts w:ascii="Times New Roman" w:eastAsia="標楷體" w:hAnsi="Times New Roman"/>
              </w:rPr>
              <w:t xml:space="preserve">0 </w:t>
            </w:r>
            <w:r w:rsidRPr="009C0E13">
              <w:rPr>
                <w:rFonts w:ascii="Times New Roman" w:eastAsia="標楷體" w:hAnsi="Times New Roman"/>
              </w:rPr>
              <w:t>個失敗）</w:t>
            </w:r>
          </w:p>
        </w:tc>
      </w:tr>
      <w:tr w:rsidR="001948F4" w14:paraId="17003ED8" w14:textId="77777777" w:rsidTr="00942A82">
        <w:trPr>
          <w:jc w:val="center"/>
        </w:trPr>
        <w:tc>
          <w:tcPr>
            <w:tcW w:w="4508" w:type="dxa"/>
            <w:vAlign w:val="center"/>
          </w:tcPr>
          <w:p w14:paraId="73774A3A" w14:textId="4EB67CCB" w:rsidR="001948F4" w:rsidRPr="009C0E13" w:rsidRDefault="001948F4" w:rsidP="001948F4">
            <w:pPr>
              <w:ind w:right="-334"/>
              <w:jc w:val="both"/>
              <w:rPr>
                <w:rFonts w:ascii="Times New Roman" w:eastAsia="標楷體" w:hAnsi="Times New Roman"/>
              </w:rPr>
            </w:pPr>
            <w:r w:rsidRPr="009C0E13">
              <w:rPr>
                <w:rFonts w:ascii="Times New Roman" w:eastAsia="標楷體" w:hAnsi="Times New Roman"/>
              </w:rPr>
              <w:t>時序判定</w:t>
            </w:r>
          </w:p>
        </w:tc>
        <w:tc>
          <w:tcPr>
            <w:tcW w:w="4508" w:type="dxa"/>
            <w:vAlign w:val="center"/>
          </w:tcPr>
          <w:p w14:paraId="42677BAC" w14:textId="49DE53AF" w:rsidR="001948F4" w:rsidRPr="009C0E13" w:rsidRDefault="001948F4" w:rsidP="001948F4">
            <w:pPr>
              <w:ind w:right="-334"/>
              <w:jc w:val="both"/>
              <w:rPr>
                <w:rFonts w:ascii="Times New Roman" w:eastAsia="標楷體" w:hAnsi="Times New Roman"/>
              </w:rPr>
            </w:pPr>
            <w:r w:rsidRPr="009C0E13">
              <w:rPr>
                <w:rFonts w:ascii="Times New Roman" w:eastAsia="標楷體" w:hAnsi="Times New Roman"/>
              </w:rPr>
              <w:t>Met</w:t>
            </w:r>
          </w:p>
        </w:tc>
      </w:tr>
    </w:tbl>
    <w:p w14:paraId="530F68A3" w14:textId="4EBFD24C" w:rsidR="00FE51EE" w:rsidRDefault="00F76BE4" w:rsidP="00173E40">
      <w:pPr>
        <w:spacing w:before="240"/>
        <w:ind w:left="-360" w:right="-334" w:firstLine="1080"/>
        <w:jc w:val="both"/>
        <w:rPr>
          <w:rFonts w:ascii="Times New Roman" w:eastAsia="標楷體" w:hAnsi="Times New Roman"/>
          <w:lang w:eastAsia="zh-TW"/>
        </w:rPr>
      </w:pPr>
      <w:r w:rsidRPr="00F76BE4">
        <w:rPr>
          <w:rFonts w:ascii="Times New Roman" w:eastAsia="標楷體" w:hAnsi="Times New Roman" w:hint="eastAsia"/>
        </w:rPr>
        <w:t>目前</w:t>
      </w:r>
      <w:r w:rsidR="00FE51EE">
        <w:rPr>
          <w:rFonts w:ascii="Times New Roman" w:eastAsia="標楷體" w:hAnsi="Times New Roman" w:hint="eastAsia"/>
        </w:rPr>
        <w:t>設計</w:t>
      </w:r>
      <w:r w:rsidR="00F138DA" w:rsidRPr="00F76BE4">
        <w:rPr>
          <w:rFonts w:ascii="Times New Roman" w:eastAsia="標楷體" w:hAnsi="Times New Roman"/>
        </w:rPr>
        <w:t>已在</w:t>
      </w:r>
      <w:r w:rsidR="00F138DA" w:rsidRPr="00F76BE4">
        <w:rPr>
          <w:rFonts w:ascii="Times New Roman" w:eastAsia="標楷體" w:hAnsi="Times New Roman"/>
        </w:rPr>
        <w:t xml:space="preserve"> 100 MHz </w:t>
      </w:r>
      <w:r w:rsidR="00F138DA" w:rsidRPr="00F76BE4">
        <w:rPr>
          <w:rFonts w:ascii="Times New Roman" w:eastAsia="標楷體" w:hAnsi="Times New Roman"/>
        </w:rPr>
        <w:t>目標頻率下完成</w:t>
      </w:r>
      <w:r w:rsidR="00F138DA" w:rsidRPr="00F76BE4">
        <w:rPr>
          <w:rFonts w:ascii="Times New Roman" w:eastAsia="標楷體" w:hAnsi="Times New Roman"/>
        </w:rPr>
        <w:t xml:space="preserve"> Vivado </w:t>
      </w:r>
      <w:r w:rsidR="00F138DA" w:rsidRPr="00F76BE4">
        <w:rPr>
          <w:rFonts w:ascii="Times New Roman" w:eastAsia="標楷體" w:hAnsi="Times New Roman"/>
        </w:rPr>
        <w:t>實體</w:t>
      </w:r>
      <w:r w:rsidR="00F138DA" w:rsidRPr="00F76BE4">
        <w:rPr>
          <w:rFonts w:ascii="Times New Roman" w:eastAsia="標楷體" w:hAnsi="Times New Roman"/>
        </w:rPr>
        <w:t xml:space="preserve"> P&amp;R </w:t>
      </w:r>
      <w:r w:rsidR="00F138DA" w:rsidRPr="00F76BE4">
        <w:rPr>
          <w:rFonts w:ascii="Times New Roman" w:eastAsia="標楷體" w:hAnsi="Times New Roman"/>
        </w:rPr>
        <w:t>時序驗證，</w:t>
      </w:r>
      <w:r w:rsidR="00F138DA" w:rsidRPr="00F76BE4">
        <w:rPr>
          <w:rFonts w:ascii="Times New Roman" w:eastAsia="標楷體" w:hAnsi="Times New Roman"/>
        </w:rPr>
        <w:t xml:space="preserve">22,941 </w:t>
      </w:r>
      <w:r w:rsidR="00F138DA" w:rsidRPr="00F76BE4">
        <w:rPr>
          <w:rFonts w:ascii="Times New Roman" w:eastAsia="標楷體" w:hAnsi="Times New Roman"/>
        </w:rPr>
        <w:t>個時序端點全數達標（</w:t>
      </w:r>
      <w:r w:rsidR="00F138DA" w:rsidRPr="00F76BE4">
        <w:rPr>
          <w:rFonts w:ascii="Times New Roman" w:eastAsia="標楷體" w:hAnsi="Times New Roman"/>
        </w:rPr>
        <w:t>WNS=+0.020 ns</w:t>
      </w:r>
      <w:r w:rsidR="00F138DA" w:rsidRPr="00F76BE4">
        <w:rPr>
          <w:rFonts w:ascii="Times New Roman" w:eastAsia="標楷體" w:hAnsi="Times New Roman"/>
        </w:rPr>
        <w:t>，</w:t>
      </w:r>
      <w:r w:rsidR="00F138DA" w:rsidRPr="00F76BE4">
        <w:rPr>
          <w:rFonts w:ascii="Times New Roman" w:eastAsia="標楷體" w:hAnsi="Times New Roman"/>
        </w:rPr>
        <w:t>TNS=0.000 ns</w:t>
      </w:r>
      <w:r w:rsidR="00F138DA" w:rsidRPr="00F76BE4">
        <w:rPr>
          <w:rFonts w:ascii="Times New Roman" w:eastAsia="標楷體" w:hAnsi="Times New Roman"/>
        </w:rPr>
        <w:t>），證實目前版本已可在實體電路上正確運作。</w:t>
      </w:r>
    </w:p>
    <w:p w14:paraId="239550BF" w14:textId="26FB5BB9" w:rsidR="00BB299B" w:rsidRPr="00F76BE4" w:rsidRDefault="00F138DA" w:rsidP="00F76BE4">
      <w:pPr>
        <w:ind w:left="-360" w:right="-334" w:firstLine="1080"/>
        <w:jc w:val="both"/>
        <w:rPr>
          <w:rFonts w:ascii="Times New Roman" w:eastAsia="標楷體" w:hAnsi="Times New Roman"/>
          <w:lang w:eastAsia="zh-TW"/>
        </w:rPr>
      </w:pPr>
      <w:r w:rsidRPr="00F76BE4">
        <w:rPr>
          <w:rFonts w:ascii="Times New Roman" w:eastAsia="標楷體" w:hAnsi="Times New Roman"/>
        </w:rPr>
        <w:t>考量這個餘裕仍偏緊</w:t>
      </w:r>
      <w:r w:rsidR="009F33C6">
        <w:rPr>
          <w:rFonts w:ascii="Times New Roman" w:eastAsia="標楷體" w:hAnsi="Times New Roman" w:hint="eastAsia"/>
        </w:rPr>
        <w:t>，</w:t>
      </w:r>
      <w:r w:rsidRPr="00F76BE4">
        <w:rPr>
          <w:rFonts w:ascii="Times New Roman" w:eastAsia="標楷體" w:hAnsi="Times New Roman"/>
        </w:rPr>
        <w:t>後續若因訊號品質升級（</w:t>
      </w:r>
      <w:r w:rsidR="00BE6C19">
        <w:rPr>
          <w:rFonts w:ascii="Times New Roman" w:eastAsia="標楷體" w:hAnsi="Times New Roman" w:hint="eastAsia"/>
        </w:rPr>
        <w:t>如日後的模</w:t>
      </w:r>
      <w:r w:rsidRPr="00F76BE4">
        <w:rPr>
          <w:rFonts w:ascii="Times New Roman" w:eastAsia="標楷體" w:hAnsi="Times New Roman"/>
        </w:rPr>
        <w:t>型延伸實驗）而調整邏輯路徑，可能需要更穩健的時序緩衝</w:t>
      </w:r>
      <w:r w:rsidR="005C22B0">
        <w:rPr>
          <w:rFonts w:ascii="Times New Roman" w:eastAsia="標楷體" w:hAnsi="Times New Roman" w:hint="eastAsia"/>
        </w:rPr>
        <w:t>，</w:t>
      </w:r>
      <w:r w:rsidR="00A3721B">
        <w:rPr>
          <w:rFonts w:ascii="Times New Roman" w:eastAsia="標楷體" w:hAnsi="Times New Roman" w:hint="eastAsia"/>
        </w:rPr>
        <w:t>我們後續也</w:t>
      </w:r>
      <w:r w:rsidR="00F706F5">
        <w:rPr>
          <w:rFonts w:ascii="Times New Roman" w:eastAsia="標楷體" w:hAnsi="Times New Roman" w:hint="eastAsia"/>
        </w:rPr>
        <w:t>會將</w:t>
      </w:r>
      <w:r w:rsidRPr="00F76BE4">
        <w:rPr>
          <w:rFonts w:ascii="Times New Roman" w:eastAsia="標楷體" w:hAnsi="Times New Roman"/>
        </w:rPr>
        <w:t>降頻至</w:t>
      </w:r>
      <w:r w:rsidRPr="00F76BE4">
        <w:rPr>
          <w:rFonts w:ascii="Times New Roman" w:eastAsia="標楷體" w:hAnsi="Times New Roman"/>
        </w:rPr>
        <w:t xml:space="preserve"> 90 MHz </w:t>
      </w:r>
      <w:r w:rsidR="00DB0EA9">
        <w:rPr>
          <w:rFonts w:ascii="Times New Roman" w:eastAsia="標楷體" w:hAnsi="Times New Roman" w:hint="eastAsia"/>
        </w:rPr>
        <w:t>作為可能的計畫。</w:t>
      </w:r>
    </w:p>
    <w:p w14:paraId="7203B342" w14:textId="57A6C271" w:rsidR="009F286B" w:rsidRPr="00F76BE4" w:rsidRDefault="00C51CB8" w:rsidP="00F76BE4">
      <w:pPr>
        <w:ind w:left="-360" w:right="-334"/>
        <w:jc w:val="both"/>
        <w:rPr>
          <w:rFonts w:ascii="Times New Roman" w:eastAsia="標楷體" w:hAnsi="Times New Roman"/>
          <w:b/>
          <w:bCs/>
          <w:lang w:eastAsia="zh-TW"/>
        </w:rPr>
      </w:pPr>
      <w:r w:rsidRPr="00C51CB8">
        <w:rPr>
          <w:rFonts w:ascii="Times New Roman" w:eastAsia="標楷體" w:hAnsi="Times New Roman"/>
          <w:b/>
          <w:bCs/>
        </w:rPr>
        <w:t xml:space="preserve">4.3 </w:t>
      </w:r>
      <w:r w:rsidRPr="00C51CB8">
        <w:rPr>
          <w:rFonts w:ascii="Times New Roman" w:eastAsia="標楷體" w:hAnsi="Times New Roman"/>
          <w:b/>
          <w:bCs/>
        </w:rPr>
        <w:t>資源可行性</w:t>
      </w:r>
    </w:p>
    <w:tbl>
      <w:tblPr>
        <w:tblStyle w:val="TableGrid"/>
        <w:tblW w:w="0" w:type="auto"/>
        <w:jc w:val="center"/>
        <w:tblLook w:val="04A0" w:firstRow="1" w:lastRow="0" w:firstColumn="1" w:lastColumn="0" w:noHBand="0" w:noVBand="1"/>
      </w:tblPr>
      <w:tblGrid>
        <w:gridCol w:w="1803"/>
        <w:gridCol w:w="1803"/>
        <w:gridCol w:w="1803"/>
        <w:gridCol w:w="1803"/>
        <w:gridCol w:w="1804"/>
      </w:tblGrid>
      <w:tr w:rsidR="00285353" w:rsidRPr="009C0E13" w14:paraId="5033F3FF" w14:textId="77777777" w:rsidTr="006867A8">
        <w:trPr>
          <w:jc w:val="center"/>
        </w:trPr>
        <w:tc>
          <w:tcPr>
            <w:tcW w:w="1803" w:type="dxa"/>
            <w:vAlign w:val="center"/>
          </w:tcPr>
          <w:p w14:paraId="11C281E7" w14:textId="25639EF1"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資源</w:t>
            </w:r>
          </w:p>
        </w:tc>
        <w:tc>
          <w:tcPr>
            <w:tcW w:w="1803" w:type="dxa"/>
            <w:vAlign w:val="center"/>
          </w:tcPr>
          <w:p w14:paraId="6DFE434C" w14:textId="79D54A5B"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 xml:space="preserve">csynth </w:t>
            </w:r>
            <w:r w:rsidRPr="009C0E13">
              <w:rPr>
                <w:rFonts w:ascii="Times New Roman" w:eastAsia="標楷體" w:hAnsi="Times New Roman"/>
              </w:rPr>
              <w:t>估算</w:t>
            </w:r>
          </w:p>
        </w:tc>
        <w:tc>
          <w:tcPr>
            <w:tcW w:w="1803" w:type="dxa"/>
            <w:vAlign w:val="center"/>
          </w:tcPr>
          <w:p w14:paraId="4E68A648" w14:textId="069277DA"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 xml:space="preserve">P&amp;R </w:t>
            </w:r>
            <w:r w:rsidRPr="009C0E13">
              <w:rPr>
                <w:rFonts w:ascii="Times New Roman" w:eastAsia="標楷體" w:hAnsi="Times New Roman"/>
              </w:rPr>
              <w:t>實際用量</w:t>
            </w:r>
          </w:p>
        </w:tc>
        <w:tc>
          <w:tcPr>
            <w:tcW w:w="1803" w:type="dxa"/>
            <w:vAlign w:val="center"/>
          </w:tcPr>
          <w:p w14:paraId="1FBFF2BF" w14:textId="3C0CA429"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可用總量</w:t>
            </w:r>
          </w:p>
        </w:tc>
        <w:tc>
          <w:tcPr>
            <w:tcW w:w="1804" w:type="dxa"/>
            <w:vAlign w:val="center"/>
          </w:tcPr>
          <w:p w14:paraId="21D05404" w14:textId="4C029B0D"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實際使用率</w:t>
            </w:r>
          </w:p>
        </w:tc>
      </w:tr>
      <w:tr w:rsidR="00285353" w:rsidRPr="009C0E13" w14:paraId="5385680D" w14:textId="77777777" w:rsidTr="006867A8">
        <w:trPr>
          <w:jc w:val="center"/>
        </w:trPr>
        <w:tc>
          <w:tcPr>
            <w:tcW w:w="1803" w:type="dxa"/>
            <w:vAlign w:val="center"/>
          </w:tcPr>
          <w:p w14:paraId="74244F9B" w14:textId="1B03199E"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Slice LUT</w:t>
            </w:r>
          </w:p>
        </w:tc>
        <w:tc>
          <w:tcPr>
            <w:tcW w:w="1803" w:type="dxa"/>
            <w:vAlign w:val="center"/>
          </w:tcPr>
          <w:p w14:paraId="300EE293" w14:textId="60FA7858"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24,836</w:t>
            </w:r>
          </w:p>
        </w:tc>
        <w:tc>
          <w:tcPr>
            <w:tcW w:w="1803" w:type="dxa"/>
            <w:vAlign w:val="center"/>
          </w:tcPr>
          <w:p w14:paraId="4616DF38" w14:textId="03E7BFC8"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7,555</w:t>
            </w:r>
          </w:p>
        </w:tc>
        <w:tc>
          <w:tcPr>
            <w:tcW w:w="1803" w:type="dxa"/>
            <w:vAlign w:val="center"/>
          </w:tcPr>
          <w:p w14:paraId="767E3B8F" w14:textId="6CB52023"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53,200</w:t>
            </w:r>
          </w:p>
        </w:tc>
        <w:tc>
          <w:tcPr>
            <w:tcW w:w="1804" w:type="dxa"/>
            <w:vAlign w:val="center"/>
          </w:tcPr>
          <w:p w14:paraId="63BFE372" w14:textId="7B9EDFAA"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14.20%</w:t>
            </w:r>
          </w:p>
        </w:tc>
      </w:tr>
      <w:tr w:rsidR="00285353" w:rsidRPr="009C0E13" w14:paraId="2CA5D84D" w14:textId="77777777" w:rsidTr="006867A8">
        <w:trPr>
          <w:jc w:val="center"/>
        </w:trPr>
        <w:tc>
          <w:tcPr>
            <w:tcW w:w="1803" w:type="dxa"/>
            <w:vAlign w:val="center"/>
          </w:tcPr>
          <w:p w14:paraId="3FF59A2E" w14:textId="18F76DD4"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FF</w:t>
            </w:r>
          </w:p>
        </w:tc>
        <w:tc>
          <w:tcPr>
            <w:tcW w:w="1803" w:type="dxa"/>
            <w:vAlign w:val="center"/>
          </w:tcPr>
          <w:p w14:paraId="4C28C049" w14:textId="673D153C"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14,518</w:t>
            </w:r>
          </w:p>
        </w:tc>
        <w:tc>
          <w:tcPr>
            <w:tcW w:w="1803" w:type="dxa"/>
            <w:vAlign w:val="center"/>
          </w:tcPr>
          <w:p w14:paraId="526587BC" w14:textId="2D6499FB"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8,217</w:t>
            </w:r>
          </w:p>
        </w:tc>
        <w:tc>
          <w:tcPr>
            <w:tcW w:w="1803" w:type="dxa"/>
            <w:vAlign w:val="center"/>
          </w:tcPr>
          <w:p w14:paraId="1C15219F" w14:textId="0773FD57"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106,400</w:t>
            </w:r>
          </w:p>
        </w:tc>
        <w:tc>
          <w:tcPr>
            <w:tcW w:w="1804" w:type="dxa"/>
            <w:vAlign w:val="center"/>
          </w:tcPr>
          <w:p w14:paraId="71B7A0EF" w14:textId="07CAAD34"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7.72%</w:t>
            </w:r>
          </w:p>
        </w:tc>
      </w:tr>
      <w:tr w:rsidR="00285353" w:rsidRPr="009C0E13" w14:paraId="4826D1DD" w14:textId="77777777" w:rsidTr="006867A8">
        <w:trPr>
          <w:jc w:val="center"/>
        </w:trPr>
        <w:tc>
          <w:tcPr>
            <w:tcW w:w="1803" w:type="dxa"/>
            <w:vAlign w:val="center"/>
          </w:tcPr>
          <w:p w14:paraId="7167D5F7" w14:textId="05635905"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DSP48E1</w:t>
            </w:r>
          </w:p>
        </w:tc>
        <w:tc>
          <w:tcPr>
            <w:tcW w:w="1803" w:type="dxa"/>
            <w:vAlign w:val="center"/>
          </w:tcPr>
          <w:p w14:paraId="37885653" w14:textId="4F5ABFF9"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46</w:t>
            </w:r>
          </w:p>
        </w:tc>
        <w:tc>
          <w:tcPr>
            <w:tcW w:w="1803" w:type="dxa"/>
            <w:vAlign w:val="center"/>
          </w:tcPr>
          <w:p w14:paraId="04646FB8" w14:textId="6783A545"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47</w:t>
            </w:r>
          </w:p>
        </w:tc>
        <w:tc>
          <w:tcPr>
            <w:tcW w:w="1803" w:type="dxa"/>
            <w:vAlign w:val="center"/>
          </w:tcPr>
          <w:p w14:paraId="1C1E96D9" w14:textId="406844E6"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220</w:t>
            </w:r>
          </w:p>
        </w:tc>
        <w:tc>
          <w:tcPr>
            <w:tcW w:w="1804" w:type="dxa"/>
            <w:vAlign w:val="center"/>
          </w:tcPr>
          <w:p w14:paraId="5C8DD4BA" w14:textId="7B27F68E"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21.36%</w:t>
            </w:r>
          </w:p>
        </w:tc>
      </w:tr>
      <w:tr w:rsidR="00285353" w:rsidRPr="009C0E13" w14:paraId="062EC1AC" w14:textId="77777777" w:rsidTr="006867A8">
        <w:trPr>
          <w:jc w:val="center"/>
        </w:trPr>
        <w:tc>
          <w:tcPr>
            <w:tcW w:w="1803" w:type="dxa"/>
            <w:vAlign w:val="center"/>
          </w:tcPr>
          <w:p w14:paraId="144DF383" w14:textId="472A9EF8"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BRAM_18K</w:t>
            </w:r>
          </w:p>
        </w:tc>
        <w:tc>
          <w:tcPr>
            <w:tcW w:w="1803" w:type="dxa"/>
            <w:vAlign w:val="center"/>
          </w:tcPr>
          <w:p w14:paraId="0D83B578" w14:textId="492173D3"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6</w:t>
            </w:r>
          </w:p>
        </w:tc>
        <w:tc>
          <w:tcPr>
            <w:tcW w:w="1803" w:type="dxa"/>
            <w:vAlign w:val="center"/>
          </w:tcPr>
          <w:p w14:paraId="10D57E02" w14:textId="2365366D"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6</w:t>
            </w:r>
          </w:p>
        </w:tc>
        <w:tc>
          <w:tcPr>
            <w:tcW w:w="1803" w:type="dxa"/>
            <w:vAlign w:val="center"/>
          </w:tcPr>
          <w:p w14:paraId="694FDC27" w14:textId="7CE5C617"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280</w:t>
            </w:r>
          </w:p>
        </w:tc>
        <w:tc>
          <w:tcPr>
            <w:tcW w:w="1804" w:type="dxa"/>
            <w:vAlign w:val="center"/>
          </w:tcPr>
          <w:p w14:paraId="37BDC4AC" w14:textId="15ED6009" w:rsidR="00285353" w:rsidRPr="009C0E13" w:rsidRDefault="00285353" w:rsidP="00285353">
            <w:pPr>
              <w:ind w:right="-334"/>
              <w:jc w:val="both"/>
              <w:rPr>
                <w:rFonts w:ascii="Times New Roman" w:eastAsia="標楷體" w:hAnsi="Times New Roman"/>
              </w:rPr>
            </w:pPr>
            <w:r w:rsidRPr="009C0E13">
              <w:rPr>
                <w:rFonts w:ascii="Times New Roman" w:eastAsia="標楷體" w:hAnsi="Times New Roman"/>
              </w:rPr>
              <w:t>2.14%</w:t>
            </w:r>
          </w:p>
        </w:tc>
      </w:tr>
    </w:tbl>
    <w:p w14:paraId="15216813" w14:textId="77777777" w:rsidR="004F413E" w:rsidRDefault="004F413E" w:rsidP="006867A8">
      <w:pPr>
        <w:spacing w:before="240"/>
        <w:ind w:left="-360" w:right="-334" w:firstLine="1080"/>
        <w:jc w:val="both"/>
        <w:rPr>
          <w:rFonts w:ascii="Times New Roman" w:eastAsia="標楷體" w:hAnsi="Times New Roman"/>
          <w:lang w:eastAsia="zh-TW"/>
        </w:rPr>
      </w:pPr>
      <w:r w:rsidRPr="004F413E">
        <w:rPr>
          <w:rFonts w:ascii="Times New Roman" w:eastAsia="標楷體" w:hAnsi="Times New Roman"/>
        </w:rPr>
        <w:lastRenderedPageBreak/>
        <w:t>上述資源用量是輸入</w:t>
      </w:r>
      <w:r w:rsidRPr="004F413E">
        <w:rPr>
          <w:rFonts w:ascii="Times New Roman" w:eastAsia="標楷體" w:hAnsi="Times New Roman"/>
        </w:rPr>
        <w:t>/</w:t>
      </w:r>
      <w:r w:rsidRPr="004F413E">
        <w:rPr>
          <w:rFonts w:ascii="Times New Roman" w:eastAsia="標楷體" w:hAnsi="Times New Roman"/>
        </w:rPr>
        <w:t>權重、累加器、</w:t>
      </w:r>
      <w:r w:rsidRPr="004F413E">
        <w:rPr>
          <w:rFonts w:ascii="Times New Roman" w:eastAsia="標楷體" w:hAnsi="Times New Roman"/>
        </w:rPr>
        <w:t xml:space="preserve">LayerNorm </w:t>
      </w:r>
      <w:r w:rsidRPr="004F413E">
        <w:rPr>
          <w:rFonts w:ascii="Times New Roman" w:eastAsia="標楷體" w:hAnsi="Times New Roman"/>
        </w:rPr>
        <w:t>變異數，以及非線性查表電路四類位寬加總後，由</w:t>
      </w:r>
      <w:r w:rsidRPr="004F413E">
        <w:rPr>
          <w:rFonts w:ascii="Times New Roman" w:eastAsia="標楷體" w:hAnsi="Times New Roman"/>
        </w:rPr>
        <w:t xml:space="preserve"> HLS </w:t>
      </w:r>
      <w:r w:rsidRPr="004F413E">
        <w:rPr>
          <w:rFonts w:ascii="Times New Roman" w:eastAsia="標楷體" w:hAnsi="Times New Roman"/>
        </w:rPr>
        <w:t>工具實際合成出的乘加器、暫存器與查表電路總量，並非單獨由累加器或變異數位寬決定。</w:t>
      </w:r>
    </w:p>
    <w:p w14:paraId="312F1713" w14:textId="21378BAE" w:rsidR="00606E6D" w:rsidRDefault="00C51CB8" w:rsidP="00227BE4">
      <w:pPr>
        <w:spacing w:before="240"/>
        <w:ind w:left="-360" w:right="-334" w:firstLine="1080"/>
        <w:jc w:val="both"/>
        <w:rPr>
          <w:rFonts w:ascii="Times New Roman" w:eastAsia="標楷體" w:hAnsi="Times New Roman"/>
          <w:lang w:eastAsia="zh-TW"/>
        </w:rPr>
      </w:pPr>
      <w:r w:rsidRPr="00D53D6D">
        <w:rPr>
          <w:rFonts w:ascii="Times New Roman" w:eastAsia="標楷體" w:hAnsi="Times New Roman"/>
        </w:rPr>
        <w:t xml:space="preserve">post-route </w:t>
      </w:r>
      <w:r w:rsidRPr="00D53D6D">
        <w:rPr>
          <w:rFonts w:ascii="Times New Roman" w:eastAsia="標楷體" w:hAnsi="Times New Roman"/>
        </w:rPr>
        <w:t>實際用量遠低於</w:t>
      </w:r>
      <w:r w:rsidRPr="00D53D6D">
        <w:rPr>
          <w:rFonts w:ascii="Times New Roman" w:eastAsia="標楷體" w:hAnsi="Times New Roman"/>
        </w:rPr>
        <w:t xml:space="preserve"> csynth </w:t>
      </w:r>
      <w:r w:rsidRPr="00D53D6D">
        <w:rPr>
          <w:rFonts w:ascii="Times New Roman" w:eastAsia="標楷體" w:hAnsi="Times New Roman"/>
        </w:rPr>
        <w:t>估算（</w:t>
      </w:r>
      <w:r w:rsidRPr="00D53D6D">
        <w:rPr>
          <w:rFonts w:ascii="Times New Roman" w:eastAsia="標楷體" w:hAnsi="Times New Roman"/>
        </w:rPr>
        <w:t xml:space="preserve">LUT </w:t>
      </w:r>
      <w:r w:rsidRPr="00D53D6D">
        <w:rPr>
          <w:rFonts w:ascii="Times New Roman" w:eastAsia="標楷體" w:hAnsi="Times New Roman"/>
        </w:rPr>
        <w:t>降幅約</w:t>
      </w:r>
      <w:r w:rsidRPr="00D53D6D">
        <w:rPr>
          <w:rFonts w:ascii="Times New Roman" w:eastAsia="標楷體" w:hAnsi="Times New Roman"/>
        </w:rPr>
        <w:t xml:space="preserve"> 70%</w:t>
      </w:r>
      <w:r w:rsidRPr="00D53D6D">
        <w:rPr>
          <w:rFonts w:ascii="Times New Roman" w:eastAsia="標楷體" w:hAnsi="Times New Roman"/>
        </w:rPr>
        <w:t>），因</w:t>
      </w:r>
      <w:r w:rsidRPr="00D53D6D">
        <w:rPr>
          <w:rFonts w:ascii="Times New Roman" w:eastAsia="標楷體" w:hAnsi="Times New Roman"/>
        </w:rPr>
        <w:t xml:space="preserve"> Vivado </w:t>
      </w:r>
      <w:r w:rsidRPr="00D53D6D">
        <w:rPr>
          <w:rFonts w:ascii="Times New Roman" w:eastAsia="標楷體" w:hAnsi="Times New Roman"/>
        </w:rPr>
        <w:t>邏輯合成階段進行額外合併優化；</w:t>
      </w:r>
      <w:r w:rsidRPr="00D53D6D">
        <w:rPr>
          <w:rFonts w:ascii="Times New Roman" w:eastAsia="標楷體" w:hAnsi="Times New Roman"/>
        </w:rPr>
        <w:t xml:space="preserve">csynth </w:t>
      </w:r>
      <w:r w:rsidRPr="00D53D6D">
        <w:rPr>
          <w:rFonts w:ascii="Times New Roman" w:eastAsia="標楷體" w:hAnsi="Times New Roman"/>
        </w:rPr>
        <w:t>報表僅為上界估算，本作品以</w:t>
      </w:r>
      <w:r w:rsidRPr="00D53D6D">
        <w:rPr>
          <w:rFonts w:ascii="Times New Roman" w:eastAsia="標楷體" w:hAnsi="Times New Roman"/>
        </w:rPr>
        <w:t xml:space="preserve"> P&amp;R </w:t>
      </w:r>
      <w:r w:rsidRPr="00D53D6D">
        <w:rPr>
          <w:rFonts w:ascii="Times New Roman" w:eastAsia="標楷體" w:hAnsi="Times New Roman"/>
        </w:rPr>
        <w:t>實測數據作為可行性判斷依據。</w:t>
      </w:r>
      <w:r w:rsidR="003A7221">
        <w:rPr>
          <w:rFonts w:ascii="Times New Roman" w:eastAsia="標楷體" w:hAnsi="Times New Roman" w:hint="eastAsia"/>
        </w:rPr>
        <w:t>我們可以發現，</w:t>
      </w:r>
      <w:r w:rsidRPr="00D53D6D">
        <w:rPr>
          <w:rFonts w:ascii="Times New Roman" w:eastAsia="標楷體" w:hAnsi="Times New Roman"/>
        </w:rPr>
        <w:t>目前資源用量距離平台上限仍有相當大的餘裕</w:t>
      </w:r>
      <w:r w:rsidR="00774474">
        <w:rPr>
          <w:rFonts w:ascii="Times New Roman" w:eastAsia="標楷體" w:hAnsi="Times New Roman" w:hint="eastAsia"/>
        </w:rPr>
        <w:t>，因此預期</w:t>
      </w:r>
      <w:r w:rsidR="0044002C">
        <w:rPr>
          <w:rFonts w:ascii="Times New Roman" w:eastAsia="標楷體" w:hAnsi="Times New Roman" w:hint="eastAsia"/>
        </w:rPr>
        <w:t>能</w:t>
      </w:r>
      <w:r w:rsidR="00364A4C">
        <w:rPr>
          <w:rFonts w:ascii="Times New Roman" w:eastAsia="標楷體" w:hAnsi="Times New Roman" w:hint="eastAsia"/>
        </w:rPr>
        <w:t>為將來</w:t>
      </w:r>
      <w:r w:rsidR="0044002C">
        <w:rPr>
          <w:rFonts w:ascii="Times New Roman" w:eastAsia="標楷體" w:hAnsi="Times New Roman" w:hint="eastAsia"/>
        </w:rPr>
        <w:t>設計</w:t>
      </w:r>
      <w:r w:rsidR="00364A4C">
        <w:rPr>
          <w:rFonts w:ascii="Times New Roman" w:eastAsia="標楷體" w:hAnsi="Times New Roman" w:hint="eastAsia"/>
        </w:rPr>
        <w:t>提供</w:t>
      </w:r>
      <w:r w:rsidR="00774474">
        <w:rPr>
          <w:rFonts w:ascii="Times New Roman" w:eastAsia="標楷體" w:hAnsi="Times New Roman" w:hint="eastAsia"/>
        </w:rPr>
        <w:t>許多</w:t>
      </w:r>
      <w:r w:rsidR="00364A4C">
        <w:rPr>
          <w:rFonts w:ascii="Times New Roman" w:eastAsia="標楷體" w:hAnsi="Times New Roman" w:hint="eastAsia"/>
        </w:rPr>
        <w:t>升級的空間。</w:t>
      </w:r>
      <w:r w:rsidR="00500D83">
        <w:rPr>
          <w:rFonts w:ascii="Times New Roman" w:eastAsia="標楷體" w:hAnsi="Times New Roman" w:hint="eastAsia"/>
          <w:lang w:eastAsia="zh-TW"/>
        </w:rPr>
        <w:t>此外，我們目前亦完成了</w:t>
      </w:r>
      <w:r w:rsidR="00500D83" w:rsidRPr="00500D83">
        <w:rPr>
          <w:rFonts w:ascii="Times New Roman" w:eastAsia="標楷體" w:hAnsi="Times New Roman"/>
          <w:lang w:eastAsia="zh-TW"/>
        </w:rPr>
        <w:t xml:space="preserve">Vivado </w:t>
      </w:r>
      <w:r w:rsidR="00500D83" w:rsidRPr="00500D83">
        <w:rPr>
          <w:rFonts w:ascii="Times New Roman" w:eastAsia="標楷體" w:hAnsi="Times New Roman"/>
          <w:lang w:eastAsia="zh-TW"/>
        </w:rPr>
        <w:t>功耗估算</w:t>
      </w:r>
      <w:r w:rsidR="00E93DCD">
        <w:rPr>
          <w:rFonts w:ascii="Times New Roman" w:eastAsia="標楷體" w:hAnsi="Times New Roman" w:hint="eastAsia"/>
          <w:lang w:eastAsia="zh-TW"/>
        </w:rPr>
        <w:t>如下表</w:t>
      </w:r>
      <w:r w:rsidR="00500D83" w:rsidRPr="00500D83">
        <w:rPr>
          <w:rFonts w:ascii="Times New Roman" w:eastAsia="標楷體" w:hAnsi="Times New Roman"/>
          <w:lang w:eastAsia="zh-TW"/>
        </w:rPr>
        <w:t>：</w:t>
      </w:r>
    </w:p>
    <w:tbl>
      <w:tblPr>
        <w:tblStyle w:val="TableGrid"/>
        <w:tblW w:w="9293" w:type="dxa"/>
        <w:tblInd w:w="-113" w:type="dxa"/>
        <w:tblLook w:val="04A0" w:firstRow="1" w:lastRow="0" w:firstColumn="1" w:lastColumn="0" w:noHBand="0" w:noVBand="1"/>
      </w:tblPr>
      <w:tblGrid>
        <w:gridCol w:w="1800"/>
        <w:gridCol w:w="1800"/>
        <w:gridCol w:w="1440"/>
        <w:gridCol w:w="1890"/>
        <w:gridCol w:w="2363"/>
      </w:tblGrid>
      <w:tr w:rsidR="001E26C1" w:rsidRPr="000912A6" w14:paraId="7B409BAA" w14:textId="77777777" w:rsidTr="001E26C1">
        <w:tc>
          <w:tcPr>
            <w:tcW w:w="1800" w:type="dxa"/>
            <w:vAlign w:val="center"/>
          </w:tcPr>
          <w:p w14:paraId="2F6C928D" w14:textId="527C6E3F" w:rsidR="001E26C1" w:rsidRPr="000912A6" w:rsidRDefault="001E26C1" w:rsidP="000912A6">
            <w:pPr>
              <w:spacing w:before="240"/>
              <w:ind w:right="-334"/>
              <w:rPr>
                <w:rFonts w:ascii="Times New Roman" w:eastAsia="標楷體" w:hAnsi="Times New Roman" w:cs="Times New Roman"/>
                <w:lang w:eastAsia="zh-TW"/>
              </w:rPr>
            </w:pPr>
            <w:r w:rsidRPr="000912A6">
              <w:rPr>
                <w:rFonts w:ascii="Times New Roman" w:eastAsia="標楷體" w:hAnsi="Times New Roman" w:cs="Times New Roman"/>
              </w:rPr>
              <w:t xml:space="preserve">Total </w:t>
            </w:r>
            <w:r>
              <w:rPr>
                <w:rFonts w:ascii="Times New Roman" w:eastAsia="標楷體" w:hAnsi="Times New Roman" w:cs="Times New Roman"/>
              </w:rPr>
              <w:br/>
            </w:r>
            <w:r w:rsidRPr="000912A6">
              <w:rPr>
                <w:rFonts w:ascii="Times New Roman" w:eastAsia="標楷體" w:hAnsi="Times New Roman" w:cs="Times New Roman"/>
              </w:rPr>
              <w:t>On-Chip Power</w:t>
            </w:r>
          </w:p>
        </w:tc>
        <w:tc>
          <w:tcPr>
            <w:tcW w:w="1800" w:type="dxa"/>
            <w:vAlign w:val="center"/>
          </w:tcPr>
          <w:p w14:paraId="733F0030" w14:textId="3FE91822" w:rsidR="001E26C1" w:rsidRPr="000912A6" w:rsidRDefault="001E26C1" w:rsidP="000912A6">
            <w:pPr>
              <w:spacing w:before="240"/>
              <w:ind w:right="-334"/>
              <w:rPr>
                <w:rFonts w:ascii="Times New Roman" w:eastAsia="標楷體" w:hAnsi="Times New Roman" w:cs="Times New Roman"/>
                <w:lang w:eastAsia="zh-TW"/>
              </w:rPr>
            </w:pPr>
            <w:r w:rsidRPr="000912A6">
              <w:rPr>
                <w:rFonts w:ascii="Times New Roman" w:eastAsia="標楷體" w:hAnsi="Times New Roman" w:cs="Times New Roman"/>
              </w:rPr>
              <w:t>Dynamic Power</w:t>
            </w:r>
          </w:p>
        </w:tc>
        <w:tc>
          <w:tcPr>
            <w:tcW w:w="1440" w:type="dxa"/>
            <w:vAlign w:val="center"/>
          </w:tcPr>
          <w:p w14:paraId="52F730E4" w14:textId="261E9D19" w:rsidR="001E26C1" w:rsidRPr="000912A6" w:rsidRDefault="001E26C1" w:rsidP="000912A6">
            <w:pPr>
              <w:spacing w:before="240"/>
              <w:ind w:right="-334"/>
              <w:rPr>
                <w:rFonts w:ascii="Times New Roman" w:eastAsia="標楷體" w:hAnsi="Times New Roman" w:cs="Times New Roman"/>
                <w:lang w:eastAsia="zh-TW"/>
              </w:rPr>
            </w:pPr>
            <w:r w:rsidRPr="000912A6">
              <w:rPr>
                <w:rFonts w:ascii="Times New Roman" w:eastAsia="標楷體" w:hAnsi="Times New Roman" w:cs="Times New Roman"/>
              </w:rPr>
              <w:t xml:space="preserve">Device </w:t>
            </w:r>
            <w:r>
              <w:rPr>
                <w:rFonts w:ascii="Times New Roman" w:eastAsia="標楷體" w:hAnsi="Times New Roman" w:cs="Times New Roman"/>
              </w:rPr>
              <w:br/>
            </w:r>
            <w:r w:rsidRPr="000912A6">
              <w:rPr>
                <w:rFonts w:ascii="Times New Roman" w:eastAsia="標楷體" w:hAnsi="Times New Roman" w:cs="Times New Roman"/>
              </w:rPr>
              <w:t>Static Power</w:t>
            </w:r>
          </w:p>
        </w:tc>
        <w:tc>
          <w:tcPr>
            <w:tcW w:w="1890" w:type="dxa"/>
            <w:vAlign w:val="center"/>
          </w:tcPr>
          <w:p w14:paraId="701B739E" w14:textId="1DEDBC59" w:rsidR="001E26C1" w:rsidRPr="000912A6" w:rsidRDefault="001E26C1" w:rsidP="000912A6">
            <w:pPr>
              <w:spacing w:before="240"/>
              <w:ind w:right="-334"/>
              <w:rPr>
                <w:rFonts w:ascii="Times New Roman" w:eastAsia="標楷體" w:hAnsi="Times New Roman" w:cs="Times New Roman"/>
                <w:lang w:eastAsia="zh-TW"/>
              </w:rPr>
            </w:pPr>
            <w:r w:rsidRPr="000912A6">
              <w:rPr>
                <w:rFonts w:ascii="Times New Roman" w:eastAsia="標楷體" w:hAnsi="Times New Roman" w:cs="Times New Roman"/>
              </w:rPr>
              <w:t>Junction Temperature</w:t>
            </w:r>
          </w:p>
        </w:tc>
        <w:tc>
          <w:tcPr>
            <w:tcW w:w="2363" w:type="dxa"/>
            <w:vAlign w:val="center"/>
          </w:tcPr>
          <w:p w14:paraId="682F579A" w14:textId="07EBFF59" w:rsidR="001E26C1" w:rsidRPr="000912A6" w:rsidRDefault="001E26C1" w:rsidP="000912A6">
            <w:pPr>
              <w:spacing w:before="240"/>
              <w:ind w:right="-334"/>
              <w:rPr>
                <w:rFonts w:ascii="Times New Roman" w:eastAsia="標楷體" w:hAnsi="Times New Roman" w:cs="Times New Roman"/>
                <w:lang w:eastAsia="zh-TW"/>
              </w:rPr>
            </w:pPr>
            <w:r w:rsidRPr="000912A6">
              <w:rPr>
                <w:rFonts w:ascii="Times New Roman" w:eastAsia="標楷體" w:hAnsi="Times New Roman" w:cs="Times New Roman"/>
                <w:lang w:eastAsia="zh-TW"/>
              </w:rPr>
              <w:t>Confidence Level</w:t>
            </w:r>
          </w:p>
        </w:tc>
      </w:tr>
      <w:tr w:rsidR="001E26C1" w:rsidRPr="000912A6" w14:paraId="70CFE291" w14:textId="77777777" w:rsidTr="001E26C1">
        <w:tc>
          <w:tcPr>
            <w:tcW w:w="1800" w:type="dxa"/>
            <w:vAlign w:val="center"/>
          </w:tcPr>
          <w:p w14:paraId="48C39449" w14:textId="1CC8AEB2" w:rsidR="001E26C1" w:rsidRPr="000912A6" w:rsidRDefault="001E26C1" w:rsidP="000912A6">
            <w:pPr>
              <w:spacing w:before="240"/>
              <w:ind w:right="-334"/>
              <w:rPr>
                <w:rFonts w:ascii="Times New Roman" w:eastAsia="標楷體" w:hAnsi="Times New Roman" w:cs="Times New Roman"/>
                <w:lang w:eastAsia="zh-TW"/>
              </w:rPr>
            </w:pPr>
            <w:r w:rsidRPr="000912A6">
              <w:rPr>
                <w:rFonts w:ascii="Times New Roman" w:eastAsia="標楷體" w:hAnsi="Times New Roman" w:cs="Times New Roman"/>
              </w:rPr>
              <w:t>0.357 W</w:t>
            </w:r>
          </w:p>
        </w:tc>
        <w:tc>
          <w:tcPr>
            <w:tcW w:w="1800" w:type="dxa"/>
            <w:vAlign w:val="center"/>
          </w:tcPr>
          <w:p w14:paraId="121CA271" w14:textId="0BBF1115" w:rsidR="001E26C1" w:rsidRPr="000912A6" w:rsidRDefault="001E26C1" w:rsidP="000912A6">
            <w:pPr>
              <w:spacing w:before="240"/>
              <w:ind w:right="-334"/>
              <w:rPr>
                <w:rFonts w:ascii="Times New Roman" w:eastAsia="標楷體" w:hAnsi="Times New Roman" w:cs="Times New Roman"/>
                <w:lang w:eastAsia="zh-TW"/>
              </w:rPr>
            </w:pPr>
            <w:r w:rsidRPr="000912A6">
              <w:rPr>
                <w:rFonts w:ascii="Times New Roman" w:eastAsia="標楷體" w:hAnsi="Times New Roman" w:cs="Times New Roman"/>
              </w:rPr>
              <w:t>0.251 W</w:t>
            </w:r>
          </w:p>
        </w:tc>
        <w:tc>
          <w:tcPr>
            <w:tcW w:w="1440" w:type="dxa"/>
            <w:vAlign w:val="center"/>
          </w:tcPr>
          <w:p w14:paraId="6F908E6F" w14:textId="7919FFF8" w:rsidR="001E26C1" w:rsidRPr="000912A6" w:rsidRDefault="001E26C1" w:rsidP="000912A6">
            <w:pPr>
              <w:spacing w:before="240"/>
              <w:ind w:right="-334"/>
              <w:rPr>
                <w:rFonts w:ascii="Times New Roman" w:eastAsia="標楷體" w:hAnsi="Times New Roman" w:cs="Times New Roman"/>
                <w:lang w:eastAsia="zh-TW"/>
              </w:rPr>
            </w:pPr>
            <w:r w:rsidRPr="000912A6">
              <w:rPr>
                <w:rFonts w:ascii="Times New Roman" w:eastAsia="標楷體" w:hAnsi="Times New Roman" w:cs="Times New Roman"/>
              </w:rPr>
              <w:t>0.107 W</w:t>
            </w:r>
          </w:p>
        </w:tc>
        <w:tc>
          <w:tcPr>
            <w:tcW w:w="1890" w:type="dxa"/>
            <w:vAlign w:val="center"/>
          </w:tcPr>
          <w:p w14:paraId="17B519CF" w14:textId="6FDBE487" w:rsidR="001E26C1" w:rsidRPr="000912A6" w:rsidRDefault="001E26C1" w:rsidP="000912A6">
            <w:pPr>
              <w:spacing w:before="240"/>
              <w:ind w:right="-334"/>
              <w:rPr>
                <w:rFonts w:ascii="Times New Roman" w:eastAsia="標楷體" w:hAnsi="Times New Roman" w:cs="Times New Roman"/>
                <w:lang w:eastAsia="zh-TW"/>
              </w:rPr>
            </w:pPr>
            <w:r w:rsidRPr="000912A6">
              <w:rPr>
                <w:rFonts w:ascii="Times New Roman" w:eastAsia="標楷體" w:hAnsi="Times New Roman" w:cs="Times New Roman"/>
              </w:rPr>
              <w:t>29.1°C</w:t>
            </w:r>
            <w:r>
              <w:rPr>
                <w:rFonts w:ascii="Times New Roman" w:eastAsia="標楷體" w:hAnsi="Times New Roman" w:cs="Times New Roman"/>
              </w:rPr>
              <w:br/>
            </w:r>
            <w:r>
              <w:rPr>
                <w:rFonts w:ascii="Times New Roman" w:eastAsia="標楷體" w:hAnsi="Times New Roman" w:cs="Times New Roman" w:hint="eastAsia"/>
                <w:lang w:eastAsia="zh-TW"/>
              </w:rPr>
              <w:t>(</w:t>
            </w:r>
            <w:r w:rsidRPr="000912A6">
              <w:rPr>
                <w:rFonts w:ascii="Times New Roman" w:eastAsia="標楷體" w:hAnsi="Times New Roman" w:cs="Times New Roman"/>
              </w:rPr>
              <w:t>環境溫度</w:t>
            </w:r>
            <w:r w:rsidRPr="000912A6">
              <w:rPr>
                <w:rFonts w:ascii="Times New Roman" w:eastAsia="標楷體" w:hAnsi="Times New Roman" w:cs="Times New Roman"/>
              </w:rPr>
              <w:t xml:space="preserve"> 25°</w:t>
            </w:r>
            <w:r>
              <w:rPr>
                <w:rFonts w:ascii="Times New Roman" w:eastAsia="標楷體" w:hAnsi="Times New Roman" w:cs="Times New Roman" w:hint="eastAsia"/>
                <w:lang w:eastAsia="zh-TW"/>
              </w:rPr>
              <w:t xml:space="preserve"> </w:t>
            </w:r>
            <w:r w:rsidRPr="000912A6">
              <w:rPr>
                <w:rFonts w:ascii="Times New Roman" w:eastAsia="標楷體" w:hAnsi="Times New Roman" w:cs="Times New Roman"/>
              </w:rPr>
              <w:t>C</w:t>
            </w:r>
            <w:r>
              <w:rPr>
                <w:rFonts w:ascii="Times New Roman" w:eastAsia="標楷體" w:hAnsi="Times New Roman" w:cs="Times New Roman" w:hint="eastAsia"/>
                <w:lang w:eastAsia="zh-TW"/>
              </w:rPr>
              <w:t>)</w:t>
            </w:r>
          </w:p>
        </w:tc>
        <w:tc>
          <w:tcPr>
            <w:tcW w:w="2363" w:type="dxa"/>
            <w:vAlign w:val="center"/>
          </w:tcPr>
          <w:p w14:paraId="19ABD9D1" w14:textId="20C728CE" w:rsidR="001E26C1" w:rsidRPr="000912A6" w:rsidRDefault="001E26C1" w:rsidP="000912A6">
            <w:pPr>
              <w:spacing w:before="240"/>
              <w:ind w:right="-334"/>
              <w:rPr>
                <w:rFonts w:ascii="Times New Roman" w:eastAsia="標楷體" w:hAnsi="Times New Roman" w:cs="Times New Roman"/>
                <w:lang w:eastAsia="zh-TW"/>
              </w:rPr>
            </w:pPr>
            <w:r w:rsidRPr="000912A6">
              <w:rPr>
                <w:rFonts w:ascii="Times New Roman" w:eastAsia="標楷體" w:hAnsi="Times New Roman" w:cs="Times New Roman"/>
                <w:lang w:eastAsia="zh-TW"/>
              </w:rPr>
              <w:t>Medium</w:t>
            </w:r>
            <w:r w:rsidRPr="000912A6">
              <w:rPr>
                <w:rFonts w:ascii="Times New Roman" w:eastAsia="標楷體" w:hAnsi="Times New Roman" w:cs="Times New Roman"/>
                <w:lang w:eastAsia="zh-TW"/>
              </w:rPr>
              <w:br/>
              <w:t xml:space="preserve">(Vivado </w:t>
            </w:r>
            <w:r w:rsidRPr="000912A6">
              <w:rPr>
                <w:rFonts w:ascii="Times New Roman" w:eastAsia="標楷體" w:hAnsi="Times New Roman" w:cs="Times New Roman"/>
                <w:lang w:eastAsia="zh-TW"/>
              </w:rPr>
              <w:t>預設活動率</w:t>
            </w:r>
            <w:r w:rsidRPr="000912A6">
              <w:rPr>
                <w:rFonts w:ascii="Times New Roman" w:eastAsia="標楷體" w:hAnsi="Times New Roman" w:cs="Times New Roman"/>
                <w:lang w:eastAsia="zh-TW"/>
              </w:rPr>
              <w:t>)</w:t>
            </w:r>
          </w:p>
        </w:tc>
      </w:tr>
    </w:tbl>
    <w:p w14:paraId="355B1CBF" w14:textId="77777777" w:rsidR="00C51CB8" w:rsidRPr="00C51CB8" w:rsidRDefault="00C51CB8" w:rsidP="000912A6">
      <w:pPr>
        <w:spacing w:before="240"/>
        <w:ind w:left="-360" w:right="-334"/>
        <w:jc w:val="both"/>
        <w:rPr>
          <w:rFonts w:ascii="Times New Roman" w:eastAsia="標楷體" w:hAnsi="Times New Roman"/>
          <w:b/>
          <w:bCs/>
        </w:rPr>
      </w:pPr>
      <w:r w:rsidRPr="00C51CB8">
        <w:rPr>
          <w:rFonts w:ascii="Times New Roman" w:eastAsia="標楷體" w:hAnsi="Times New Roman"/>
          <w:b/>
          <w:bCs/>
        </w:rPr>
        <w:t xml:space="preserve">4.4 </w:t>
      </w:r>
      <w:r w:rsidRPr="00C51CB8">
        <w:rPr>
          <w:rFonts w:ascii="Times New Roman" w:eastAsia="標楷體" w:hAnsi="Times New Roman"/>
          <w:b/>
          <w:bCs/>
        </w:rPr>
        <w:t>延遲與</w:t>
      </w:r>
      <w:r w:rsidRPr="00C51CB8">
        <w:rPr>
          <w:rFonts w:ascii="Times New Roman" w:eastAsia="標楷體" w:hAnsi="Times New Roman"/>
          <w:b/>
          <w:bCs/>
        </w:rPr>
        <w:t xml:space="preserve"> CPU </w:t>
      </w:r>
      <w:r w:rsidRPr="00C51CB8">
        <w:rPr>
          <w:rFonts w:ascii="Times New Roman" w:eastAsia="標楷體" w:hAnsi="Times New Roman"/>
          <w:b/>
          <w:bCs/>
        </w:rPr>
        <w:t>基準比較</w:t>
      </w:r>
    </w:p>
    <w:p w14:paraId="2E341ED9" w14:textId="209046FF" w:rsidR="00670C14" w:rsidRDefault="00670C14" w:rsidP="00670C14">
      <w:pPr>
        <w:ind w:right="-334" w:firstLine="720"/>
        <w:jc w:val="both"/>
        <w:rPr>
          <w:rFonts w:ascii="Times New Roman" w:eastAsia="標楷體" w:hAnsi="Times New Roman"/>
        </w:rPr>
      </w:pPr>
      <w:r>
        <w:rPr>
          <w:rFonts w:ascii="Times New Roman" w:eastAsia="標楷體" w:hAnsi="Times New Roman" w:hint="eastAsia"/>
        </w:rPr>
        <w:t>最終的</w:t>
      </w:r>
      <w:r>
        <w:rPr>
          <w:rFonts w:ascii="Times New Roman" w:eastAsia="標楷體" w:hAnsi="Times New Roman" w:hint="eastAsia"/>
          <w:lang w:eastAsia="zh-TW"/>
        </w:rPr>
        <w:t xml:space="preserve">FPGA </w:t>
      </w:r>
      <w:r w:rsidRPr="0056399D">
        <w:rPr>
          <w:rFonts w:ascii="Times New Roman" w:eastAsia="標楷體" w:hAnsi="Times New Roman"/>
        </w:rPr>
        <w:t>checkpoint</w:t>
      </w:r>
      <w:r>
        <w:rPr>
          <w:rFonts w:ascii="Times New Roman" w:eastAsia="標楷體" w:hAnsi="Times New Roman" w:hint="eastAsia"/>
        </w:rPr>
        <w:t>是</w:t>
      </w:r>
      <w:r w:rsidRPr="0056399D">
        <w:rPr>
          <w:rFonts w:ascii="Times New Roman" w:eastAsia="標楷體" w:hAnsi="Times New Roman"/>
        </w:rPr>
        <w:t>以</w:t>
      </w:r>
      <w:r w:rsidRPr="0056399D">
        <w:rPr>
          <w:rFonts w:ascii="Times New Roman" w:eastAsia="標楷體" w:hAnsi="Times New Roman"/>
        </w:rPr>
        <w:t>cosine learning-rate schedule</w:t>
      </w:r>
      <w:r w:rsidRPr="0056399D">
        <w:rPr>
          <w:rFonts w:ascii="Times New Roman" w:eastAsia="標楷體" w:hAnsi="Times New Roman"/>
        </w:rPr>
        <w:t>訓練（上限</w:t>
      </w:r>
      <w:r w:rsidRPr="0056399D">
        <w:rPr>
          <w:rFonts w:ascii="Times New Roman" w:eastAsia="標楷體" w:hAnsi="Times New Roman"/>
        </w:rPr>
        <w:t>200 epoch</w:t>
      </w:r>
      <w:r w:rsidRPr="0056399D">
        <w:rPr>
          <w:rFonts w:ascii="Times New Roman" w:eastAsia="標楷體" w:hAnsi="Times New Roman"/>
        </w:rPr>
        <w:t>，</w:t>
      </w:r>
      <w:r w:rsidRPr="0056399D">
        <w:rPr>
          <w:rFonts w:ascii="Times New Roman" w:eastAsia="標楷體" w:hAnsi="Times New Roman"/>
        </w:rPr>
        <w:t>patience=20 early stopping</w:t>
      </w:r>
      <w:r w:rsidRPr="0056399D">
        <w:rPr>
          <w:rFonts w:ascii="Times New Roman" w:eastAsia="標楷體" w:hAnsi="Times New Roman"/>
        </w:rPr>
        <w:t>），從</w:t>
      </w:r>
      <w:r w:rsidRPr="0056399D">
        <w:rPr>
          <w:rFonts w:ascii="Times New Roman" w:eastAsia="標楷體" w:hAnsi="Times New Roman"/>
        </w:rPr>
        <w:t>3</w:t>
      </w:r>
      <w:r w:rsidRPr="0056399D">
        <w:rPr>
          <w:rFonts w:ascii="Times New Roman" w:eastAsia="標楷體" w:hAnsi="Times New Roman"/>
        </w:rPr>
        <w:t>組</w:t>
      </w:r>
      <w:r w:rsidRPr="0056399D">
        <w:rPr>
          <w:rFonts w:ascii="Times New Roman" w:eastAsia="標楷體" w:hAnsi="Times New Roman"/>
        </w:rPr>
        <w:t>random seed</w:t>
      </w:r>
      <w:r w:rsidRPr="0056399D">
        <w:rPr>
          <w:rFonts w:ascii="Times New Roman" w:eastAsia="標楷體" w:hAnsi="Times New Roman"/>
        </w:rPr>
        <w:t>中挑選</w:t>
      </w:r>
      <w:r w:rsidRPr="0056399D">
        <w:rPr>
          <w:rFonts w:ascii="Times New Roman" w:eastAsia="標楷體" w:hAnsi="Times New Roman"/>
        </w:rPr>
        <w:t>val</w:t>
      </w:r>
      <w:r w:rsidRPr="0056399D">
        <w:rPr>
          <w:rFonts w:ascii="Times New Roman" w:eastAsia="標楷體" w:hAnsi="Times New Roman"/>
        </w:rPr>
        <w:t>集表現最穩定者所得（</w:t>
      </w:r>
      <w:r w:rsidRPr="0056399D">
        <w:rPr>
          <w:rFonts w:ascii="Times New Roman" w:eastAsia="標楷體" w:hAnsi="Times New Roman"/>
        </w:rPr>
        <w:t>best_epoch=171</w:t>
      </w:r>
      <w:r w:rsidRPr="0056399D">
        <w:rPr>
          <w:rFonts w:ascii="Times New Roman" w:eastAsia="標楷體" w:hAnsi="Times New Roman"/>
        </w:rPr>
        <w:t>）。</w:t>
      </w:r>
    </w:p>
    <w:p w14:paraId="1B48BA72" w14:textId="42D9879B" w:rsidR="00C07A77" w:rsidRDefault="00C51CB8" w:rsidP="00670C14">
      <w:pPr>
        <w:ind w:right="-334" w:firstLine="720"/>
        <w:jc w:val="both"/>
        <w:rPr>
          <w:rFonts w:ascii="Times New Roman" w:eastAsia="標楷體" w:hAnsi="Times New Roman"/>
          <w:lang w:eastAsia="zh-TW"/>
        </w:rPr>
      </w:pPr>
      <w:r w:rsidRPr="003A4F11">
        <w:rPr>
          <w:rFonts w:ascii="Times New Roman" w:eastAsia="標楷體" w:hAnsi="Times New Roman"/>
        </w:rPr>
        <w:t xml:space="preserve">PyTorch float32 CPU </w:t>
      </w:r>
      <w:r w:rsidRPr="003A4F11">
        <w:rPr>
          <w:rFonts w:ascii="Times New Roman" w:eastAsia="標楷體" w:hAnsi="Times New Roman"/>
        </w:rPr>
        <w:t>推論（</w:t>
      </w:r>
      <w:r w:rsidRPr="003A4F11">
        <w:rPr>
          <w:rFonts w:ascii="Times New Roman" w:eastAsia="標楷體" w:hAnsi="Times New Roman"/>
        </w:rPr>
        <w:t>batch_size=1</w:t>
      </w:r>
      <w:r w:rsidRPr="003A4F11">
        <w:rPr>
          <w:rFonts w:ascii="Times New Roman" w:eastAsia="標楷體" w:hAnsi="Times New Roman"/>
        </w:rPr>
        <w:t>，暖機</w:t>
      </w:r>
      <w:r w:rsidRPr="003A4F11">
        <w:rPr>
          <w:rFonts w:ascii="Times New Roman" w:eastAsia="標楷體" w:hAnsi="Times New Roman"/>
        </w:rPr>
        <w:t xml:space="preserve"> 100 </w:t>
      </w:r>
      <w:r w:rsidRPr="003A4F11">
        <w:rPr>
          <w:rFonts w:ascii="Times New Roman" w:eastAsia="標楷體" w:hAnsi="Times New Roman"/>
        </w:rPr>
        <w:t>次、量測</w:t>
      </w:r>
      <w:r w:rsidRPr="003A4F11">
        <w:rPr>
          <w:rFonts w:ascii="Times New Roman" w:eastAsia="標楷體" w:hAnsi="Times New Roman"/>
        </w:rPr>
        <w:t xml:space="preserve"> 10,000 </w:t>
      </w:r>
      <w:r w:rsidRPr="003A4F11">
        <w:rPr>
          <w:rFonts w:ascii="Times New Roman" w:eastAsia="標楷體" w:hAnsi="Times New Roman"/>
        </w:rPr>
        <w:t>次）與</w:t>
      </w:r>
      <w:r w:rsidRPr="003A4F11">
        <w:rPr>
          <w:rFonts w:ascii="Times New Roman" w:eastAsia="標楷體" w:hAnsi="Times New Roman"/>
        </w:rPr>
        <w:t xml:space="preserve"> FPGA </w:t>
      </w:r>
      <w:r w:rsidRPr="003A4F11">
        <w:rPr>
          <w:rFonts w:ascii="Times New Roman" w:eastAsia="標楷體" w:hAnsi="Times New Roman"/>
        </w:rPr>
        <w:t>固定延遲（序列執行）比較：</w:t>
      </w:r>
    </w:p>
    <w:tbl>
      <w:tblPr>
        <w:tblStyle w:val="TableGrid"/>
        <w:tblW w:w="0" w:type="auto"/>
        <w:tblLook w:val="04A0" w:firstRow="1" w:lastRow="0" w:firstColumn="1" w:lastColumn="0" w:noHBand="0" w:noVBand="1"/>
      </w:tblPr>
      <w:tblGrid>
        <w:gridCol w:w="2515"/>
        <w:gridCol w:w="2970"/>
        <w:gridCol w:w="3531"/>
      </w:tblGrid>
      <w:tr w:rsidR="00C07A77" w:rsidRPr="002B2BD7" w14:paraId="5AFAE3A2" w14:textId="77777777" w:rsidTr="000A7A42">
        <w:tc>
          <w:tcPr>
            <w:tcW w:w="2515" w:type="dxa"/>
            <w:vAlign w:val="center"/>
          </w:tcPr>
          <w:p w14:paraId="7CBEE69E"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b/>
                <w:bCs/>
              </w:rPr>
              <w:t>指</w:t>
            </w:r>
            <w:r w:rsidRPr="00085AC0">
              <w:rPr>
                <w:rFonts w:ascii="標楷體" w:eastAsia="標楷體" w:hAnsi="標楷體" w:cs="新細明體" w:hint="eastAsia"/>
                <w:b/>
                <w:bCs/>
              </w:rPr>
              <w:t>標</w:t>
            </w:r>
          </w:p>
        </w:tc>
        <w:tc>
          <w:tcPr>
            <w:tcW w:w="2970" w:type="dxa"/>
            <w:vAlign w:val="center"/>
          </w:tcPr>
          <w:p w14:paraId="42A248A3"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b/>
                <w:bCs/>
              </w:rPr>
              <w:t>FPGA</w:t>
            </w:r>
            <w:r w:rsidRPr="00085AC0">
              <w:rPr>
                <w:rFonts w:ascii="標楷體" w:eastAsia="標楷體" w:hAnsi="標楷體" w:cs="新細明體" w:hint="eastAsia"/>
                <w:b/>
                <w:bCs/>
              </w:rPr>
              <w:t>（固定值）</w:t>
            </w:r>
          </w:p>
        </w:tc>
        <w:tc>
          <w:tcPr>
            <w:tcW w:w="3531" w:type="dxa"/>
            <w:vAlign w:val="center"/>
          </w:tcPr>
          <w:p w14:paraId="66C97E30"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b/>
                <w:bCs/>
              </w:rPr>
              <w:t>CPU</w:t>
            </w:r>
            <w:r w:rsidRPr="00085AC0">
              <w:rPr>
                <w:rFonts w:ascii="標楷體" w:eastAsia="標楷體" w:hAnsi="標楷體" w:cs="新細明體" w:hint="eastAsia"/>
                <w:b/>
                <w:bCs/>
              </w:rPr>
              <w:t>（</w:t>
            </w:r>
            <w:r w:rsidRPr="00085AC0">
              <w:rPr>
                <w:rFonts w:ascii="標楷體" w:eastAsia="標楷體" w:hAnsi="標楷體"/>
                <w:b/>
                <w:bCs/>
              </w:rPr>
              <w:t>LibTorchC++, float32</w:t>
            </w:r>
            <w:r w:rsidRPr="00085AC0">
              <w:rPr>
                <w:rFonts w:ascii="標楷體" w:eastAsia="標楷體" w:hAnsi="標楷體" w:cs="新細明體" w:hint="eastAsia"/>
                <w:b/>
                <w:bCs/>
              </w:rPr>
              <w:t>）</w:t>
            </w:r>
          </w:p>
        </w:tc>
      </w:tr>
      <w:tr w:rsidR="00C07A77" w:rsidRPr="002B2BD7" w14:paraId="1D9AD812" w14:textId="77777777" w:rsidTr="000A7A42">
        <w:tc>
          <w:tcPr>
            <w:tcW w:w="2515" w:type="dxa"/>
            <w:vAlign w:val="center"/>
          </w:tcPr>
          <w:p w14:paraId="65FBA2C7"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cs="新細明體" w:hint="eastAsia"/>
              </w:rPr>
              <w:t>延遲（平均）</w:t>
            </w:r>
          </w:p>
        </w:tc>
        <w:tc>
          <w:tcPr>
            <w:tcW w:w="2970" w:type="dxa"/>
            <w:vAlign w:val="center"/>
          </w:tcPr>
          <w:p w14:paraId="01A09FD6"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rPr>
              <w:t>83.16 µs</w:t>
            </w:r>
          </w:p>
        </w:tc>
        <w:tc>
          <w:tcPr>
            <w:tcW w:w="3531" w:type="dxa"/>
            <w:vAlign w:val="center"/>
          </w:tcPr>
          <w:p w14:paraId="0A208BAB"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rPr>
              <w:t>74.54 µs</w:t>
            </w:r>
          </w:p>
        </w:tc>
      </w:tr>
      <w:tr w:rsidR="00C07A77" w:rsidRPr="002B2BD7" w14:paraId="2C33DDE3" w14:textId="77777777" w:rsidTr="000A7A42">
        <w:tc>
          <w:tcPr>
            <w:tcW w:w="2515" w:type="dxa"/>
            <w:vAlign w:val="center"/>
          </w:tcPr>
          <w:p w14:paraId="585FEB50"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cs="新細明體" w:hint="eastAsia"/>
              </w:rPr>
              <w:t>延遲（中位數）</w:t>
            </w:r>
          </w:p>
        </w:tc>
        <w:tc>
          <w:tcPr>
            <w:tcW w:w="2970" w:type="dxa"/>
            <w:vAlign w:val="center"/>
          </w:tcPr>
          <w:p w14:paraId="72D34A2B"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rPr>
              <w:t>83.16 µs</w:t>
            </w:r>
          </w:p>
        </w:tc>
        <w:tc>
          <w:tcPr>
            <w:tcW w:w="3531" w:type="dxa"/>
            <w:vAlign w:val="center"/>
          </w:tcPr>
          <w:p w14:paraId="2ED13D92"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rPr>
              <w:t>51.0 µs</w:t>
            </w:r>
          </w:p>
        </w:tc>
      </w:tr>
      <w:tr w:rsidR="00C07A77" w:rsidRPr="002B2BD7" w14:paraId="09BD92E0" w14:textId="77777777" w:rsidTr="000A7A42">
        <w:tc>
          <w:tcPr>
            <w:tcW w:w="2515" w:type="dxa"/>
            <w:vAlign w:val="center"/>
          </w:tcPr>
          <w:p w14:paraId="5CD40AC1" w14:textId="77777777" w:rsidR="00C07A77" w:rsidRPr="00DB1E55" w:rsidRDefault="00C07A77" w:rsidP="000A7A42">
            <w:pPr>
              <w:ind w:right="-334"/>
              <w:jc w:val="both"/>
              <w:rPr>
                <w:rFonts w:ascii="標楷體" w:eastAsia="標楷體" w:hAnsi="標楷體" w:cs="Segoe UI Emoji"/>
                <w:b/>
                <w:bCs/>
                <w:u w:val="single"/>
              </w:rPr>
            </w:pPr>
            <w:r w:rsidRPr="00DB1E55">
              <w:rPr>
                <w:rFonts w:ascii="標楷體" w:eastAsia="標楷體" w:hAnsi="標楷體" w:cs="新細明體" w:hint="eastAsia"/>
                <w:b/>
                <w:bCs/>
                <w:u w:val="single"/>
              </w:rPr>
              <w:t>延遲（</w:t>
            </w:r>
            <w:r w:rsidRPr="00DB1E55">
              <w:rPr>
                <w:rFonts w:ascii="標楷體" w:eastAsia="標楷體" w:hAnsi="標楷體"/>
                <w:b/>
                <w:bCs/>
                <w:u w:val="single"/>
              </w:rPr>
              <w:t>p99</w:t>
            </w:r>
            <w:r w:rsidRPr="00DB1E55">
              <w:rPr>
                <w:rFonts w:ascii="標楷體" w:eastAsia="標楷體" w:hAnsi="標楷體" w:cs="新細明體" w:hint="eastAsia"/>
                <w:b/>
                <w:bCs/>
                <w:u w:val="single"/>
              </w:rPr>
              <w:t>）</w:t>
            </w:r>
          </w:p>
        </w:tc>
        <w:tc>
          <w:tcPr>
            <w:tcW w:w="2970" w:type="dxa"/>
            <w:vAlign w:val="center"/>
          </w:tcPr>
          <w:p w14:paraId="4DAD7E48" w14:textId="77777777" w:rsidR="00C07A77" w:rsidRPr="00DB1E55" w:rsidRDefault="00C07A77" w:rsidP="000A7A42">
            <w:pPr>
              <w:ind w:right="-334"/>
              <w:jc w:val="both"/>
              <w:rPr>
                <w:rFonts w:ascii="標楷體" w:eastAsia="標楷體" w:hAnsi="標楷體" w:cs="Segoe UI Emoji"/>
                <w:b/>
                <w:bCs/>
                <w:u w:val="single"/>
              </w:rPr>
            </w:pPr>
            <w:r w:rsidRPr="00DB1E55">
              <w:rPr>
                <w:rFonts w:ascii="標楷體" w:eastAsia="標楷體" w:hAnsi="標楷體"/>
                <w:b/>
                <w:bCs/>
                <w:u w:val="single"/>
              </w:rPr>
              <w:t>83.16 µs</w:t>
            </w:r>
          </w:p>
        </w:tc>
        <w:tc>
          <w:tcPr>
            <w:tcW w:w="3531" w:type="dxa"/>
            <w:vAlign w:val="center"/>
          </w:tcPr>
          <w:p w14:paraId="13D266C7" w14:textId="77777777" w:rsidR="00C07A77" w:rsidRPr="00DB1E55" w:rsidRDefault="00C07A77" w:rsidP="000A7A42">
            <w:pPr>
              <w:ind w:right="-334"/>
              <w:jc w:val="both"/>
              <w:rPr>
                <w:rFonts w:ascii="標楷體" w:eastAsia="標楷體" w:hAnsi="標楷體" w:cs="Segoe UI Emoji"/>
                <w:b/>
                <w:bCs/>
                <w:u w:val="single"/>
              </w:rPr>
            </w:pPr>
            <w:r w:rsidRPr="00DB1E55">
              <w:rPr>
                <w:rFonts w:ascii="標楷體" w:eastAsia="標楷體" w:hAnsi="標楷體"/>
                <w:b/>
                <w:bCs/>
                <w:u w:val="single"/>
              </w:rPr>
              <w:t>636.7 µs</w:t>
            </w:r>
          </w:p>
        </w:tc>
      </w:tr>
      <w:tr w:rsidR="00C07A77" w:rsidRPr="002B2BD7" w14:paraId="5E241D1A" w14:textId="77777777" w:rsidTr="000A7A42">
        <w:tc>
          <w:tcPr>
            <w:tcW w:w="2515" w:type="dxa"/>
            <w:vAlign w:val="center"/>
          </w:tcPr>
          <w:p w14:paraId="48B83FCA"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cs="新細明體" w:hint="eastAsia"/>
              </w:rPr>
              <w:t>延遲（</w:t>
            </w:r>
            <w:r w:rsidRPr="00085AC0">
              <w:rPr>
                <w:rFonts w:ascii="標楷體" w:eastAsia="標楷體" w:hAnsi="標楷體"/>
              </w:rPr>
              <w:t>min</w:t>
            </w:r>
            <w:r w:rsidRPr="00085AC0">
              <w:rPr>
                <w:rFonts w:ascii="標楷體" w:eastAsia="標楷體" w:hAnsi="標楷體" w:cs="新細明體" w:hint="eastAsia"/>
              </w:rPr>
              <w:t>）</w:t>
            </w:r>
          </w:p>
        </w:tc>
        <w:tc>
          <w:tcPr>
            <w:tcW w:w="2970" w:type="dxa"/>
            <w:vAlign w:val="center"/>
          </w:tcPr>
          <w:p w14:paraId="5F740CDC"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rPr>
              <w:t>83.16 µs</w:t>
            </w:r>
          </w:p>
        </w:tc>
        <w:tc>
          <w:tcPr>
            <w:tcW w:w="3531" w:type="dxa"/>
            <w:vAlign w:val="center"/>
          </w:tcPr>
          <w:p w14:paraId="021E4405" w14:textId="77777777" w:rsidR="00C07A77" w:rsidRPr="00085AC0" w:rsidRDefault="00C07A77" w:rsidP="000A7A42">
            <w:pPr>
              <w:ind w:right="-334"/>
              <w:jc w:val="both"/>
              <w:rPr>
                <w:rFonts w:ascii="標楷體" w:eastAsia="標楷體" w:hAnsi="標楷體" w:cs="Segoe UI Emoji"/>
                <w:b/>
                <w:bCs/>
              </w:rPr>
            </w:pPr>
            <w:r w:rsidRPr="00085AC0">
              <w:rPr>
                <w:rFonts w:ascii="標楷體" w:eastAsia="標楷體" w:hAnsi="標楷體"/>
              </w:rPr>
              <w:t>43.8 µs</w:t>
            </w:r>
          </w:p>
        </w:tc>
      </w:tr>
    </w:tbl>
    <w:p w14:paraId="34954726" w14:textId="2CC53FE4" w:rsidR="00C07A77" w:rsidRDefault="00806D4D" w:rsidP="00792E90">
      <w:pPr>
        <w:spacing w:before="240"/>
        <w:ind w:right="-334" w:firstLine="720"/>
        <w:jc w:val="both"/>
        <w:rPr>
          <w:rFonts w:ascii="Times New Roman" w:eastAsia="標楷體" w:hAnsi="Times New Roman"/>
        </w:rPr>
      </w:pPr>
      <w:r>
        <w:rPr>
          <w:rFonts w:ascii="Times New Roman" w:eastAsia="標楷體" w:hAnsi="Times New Roman" w:hint="eastAsia"/>
        </w:rPr>
        <w:t>而</w:t>
      </w:r>
      <w:r w:rsidR="00170E93" w:rsidRPr="00170E93">
        <w:rPr>
          <w:rFonts w:ascii="Times New Roman" w:eastAsia="標楷體" w:hAnsi="Times New Roman"/>
        </w:rPr>
        <w:t xml:space="preserve">CPU </w:t>
      </w:r>
      <w:r w:rsidR="00170E93" w:rsidRPr="00170E93">
        <w:rPr>
          <w:rFonts w:ascii="Times New Roman" w:eastAsia="標楷體" w:hAnsi="Times New Roman"/>
        </w:rPr>
        <w:t>基準測量條件</w:t>
      </w:r>
      <w:r w:rsidR="00C15327">
        <w:rPr>
          <w:rFonts w:ascii="Times New Roman" w:eastAsia="標楷體" w:hAnsi="Times New Roman" w:hint="eastAsia"/>
        </w:rPr>
        <w:t>則是</w:t>
      </w:r>
      <w:r w:rsidR="005B00E2">
        <w:rPr>
          <w:rFonts w:ascii="Times New Roman" w:eastAsia="標楷體" w:hAnsi="Times New Roman" w:hint="eastAsia"/>
        </w:rPr>
        <w:t>：</w:t>
      </w:r>
      <w:r w:rsidR="00170E93" w:rsidRPr="00170E93">
        <w:rPr>
          <w:rFonts w:ascii="Times New Roman" w:eastAsia="標楷體" w:hAnsi="Times New Roman"/>
        </w:rPr>
        <w:t xml:space="preserve">TorchScript </w:t>
      </w:r>
      <w:r w:rsidR="00170E93" w:rsidRPr="00170E93">
        <w:rPr>
          <w:rFonts w:ascii="Times New Roman" w:eastAsia="標楷體" w:hAnsi="Times New Roman"/>
        </w:rPr>
        <w:t>匯出之</w:t>
      </w:r>
      <w:r w:rsidR="00170E93" w:rsidRPr="00170E93">
        <w:rPr>
          <w:rFonts w:ascii="Times New Roman" w:eastAsia="標楷體" w:hAnsi="Times New Roman"/>
        </w:rPr>
        <w:t xml:space="preserve"> PHC-lite </w:t>
      </w:r>
      <w:r w:rsidR="00170E93" w:rsidRPr="00170E93">
        <w:rPr>
          <w:rFonts w:ascii="Times New Roman" w:eastAsia="標楷體" w:hAnsi="Times New Roman"/>
        </w:rPr>
        <w:t>單步模型，於</w:t>
      </w:r>
      <w:r w:rsidR="00170E93" w:rsidRPr="00170E93">
        <w:rPr>
          <w:rFonts w:ascii="Times New Roman" w:eastAsia="標楷體" w:hAnsi="Times New Roman"/>
        </w:rPr>
        <w:t xml:space="preserve"> LibTorch C++ </w:t>
      </w:r>
      <w:r w:rsidR="00170E93" w:rsidRPr="00170E93">
        <w:rPr>
          <w:rFonts w:ascii="Times New Roman" w:eastAsia="標楷體" w:hAnsi="Times New Roman"/>
        </w:rPr>
        <w:t>後端執行，</w:t>
      </w:r>
      <w:r w:rsidR="00170E93" w:rsidRPr="00170E93">
        <w:rPr>
          <w:rFonts w:ascii="Times New Roman" w:eastAsia="標楷體" w:hAnsi="Times New Roman"/>
        </w:rPr>
        <w:t xml:space="preserve">8 </w:t>
      </w:r>
      <w:r w:rsidR="00170E93" w:rsidRPr="00170E93">
        <w:rPr>
          <w:rFonts w:ascii="Times New Roman" w:eastAsia="標楷體" w:hAnsi="Times New Roman"/>
        </w:rPr>
        <w:t>執行緒，</w:t>
      </w:r>
      <w:r w:rsidR="00170E93" w:rsidRPr="00170E93">
        <w:rPr>
          <w:rFonts w:ascii="Times New Roman" w:eastAsia="標楷體" w:hAnsi="Times New Roman"/>
        </w:rPr>
        <w:t xml:space="preserve">no_grad </w:t>
      </w:r>
      <w:r w:rsidR="00170E93" w:rsidRPr="00170E93">
        <w:rPr>
          <w:rFonts w:ascii="Times New Roman" w:eastAsia="標楷體" w:hAnsi="Times New Roman"/>
        </w:rPr>
        <w:t>模式，與</w:t>
      </w:r>
      <w:r w:rsidR="00170E93" w:rsidRPr="00170E93">
        <w:rPr>
          <w:rFonts w:ascii="Times New Roman" w:eastAsia="標楷體" w:hAnsi="Times New Roman"/>
        </w:rPr>
        <w:t xml:space="preserve"> FPGA </w:t>
      </w:r>
      <w:r w:rsidR="00170E93" w:rsidRPr="00170E93">
        <w:rPr>
          <w:rFonts w:ascii="Times New Roman" w:eastAsia="標楷體" w:hAnsi="Times New Roman"/>
        </w:rPr>
        <w:t>部署之</w:t>
      </w:r>
      <w:r w:rsidR="00170E93" w:rsidRPr="00170E93">
        <w:rPr>
          <w:rFonts w:ascii="Times New Roman" w:eastAsia="標楷體" w:hAnsi="Times New Roman"/>
        </w:rPr>
        <w:t xml:space="preserve"> seed=2 checkpoint </w:t>
      </w:r>
      <w:r w:rsidR="00170E93" w:rsidRPr="00170E93">
        <w:rPr>
          <w:rFonts w:ascii="Times New Roman" w:eastAsia="標楷體" w:hAnsi="Times New Roman"/>
        </w:rPr>
        <w:t>為同一組權重。</w:t>
      </w:r>
    </w:p>
    <w:p w14:paraId="2B0E52EE" w14:textId="161CCD92" w:rsidR="00170E93" w:rsidRPr="00170E93" w:rsidRDefault="00170E93" w:rsidP="00792E90">
      <w:pPr>
        <w:ind w:right="-334" w:firstLine="720"/>
        <w:jc w:val="both"/>
        <w:rPr>
          <w:rFonts w:ascii="Times New Roman" w:eastAsia="標楷體" w:hAnsi="Times New Roman"/>
        </w:rPr>
      </w:pPr>
      <w:r w:rsidRPr="00170E93">
        <w:rPr>
          <w:rFonts w:ascii="Times New Roman" w:eastAsia="標楷體" w:hAnsi="Times New Roman"/>
        </w:rPr>
        <w:t>本作品的延遲優勢應理解為確定性，而非平均速度的提升：換用最佳化的</w:t>
      </w:r>
      <w:r w:rsidRPr="00170E93">
        <w:rPr>
          <w:rFonts w:ascii="Times New Roman" w:eastAsia="標楷體" w:hAnsi="Times New Roman"/>
        </w:rPr>
        <w:t xml:space="preserve"> C++/LibTorch </w:t>
      </w:r>
      <w:r w:rsidRPr="00170E93">
        <w:rPr>
          <w:rFonts w:ascii="Times New Roman" w:eastAsia="標楷體" w:hAnsi="Times New Roman"/>
        </w:rPr>
        <w:t>基準後，</w:t>
      </w:r>
      <w:r w:rsidRPr="00170E93">
        <w:rPr>
          <w:rFonts w:ascii="Times New Roman" w:eastAsia="標楷體" w:hAnsi="Times New Roman"/>
        </w:rPr>
        <w:t xml:space="preserve">FPGA </w:t>
      </w:r>
      <w:r w:rsidRPr="00170E93">
        <w:rPr>
          <w:rFonts w:ascii="Times New Roman" w:eastAsia="標楷體" w:hAnsi="Times New Roman"/>
        </w:rPr>
        <w:t>在平均值與中位數上反而略慢於</w:t>
      </w:r>
      <w:r w:rsidRPr="00170E93">
        <w:rPr>
          <w:rFonts w:ascii="Times New Roman" w:eastAsia="標楷體" w:hAnsi="Times New Roman"/>
        </w:rPr>
        <w:t xml:space="preserve"> CPU</w:t>
      </w:r>
      <w:r w:rsidRPr="00170E93">
        <w:rPr>
          <w:rFonts w:ascii="Times New Roman" w:eastAsia="標楷體" w:hAnsi="Times New Roman"/>
        </w:rPr>
        <w:t>（</w:t>
      </w:r>
      <w:r w:rsidRPr="00170E93">
        <w:rPr>
          <w:rFonts w:ascii="Times New Roman" w:eastAsia="標楷體" w:hAnsi="Times New Roman"/>
        </w:rPr>
        <w:t xml:space="preserve">83.16 µs </w:t>
      </w:r>
      <w:r w:rsidRPr="00170E93">
        <w:rPr>
          <w:rFonts w:ascii="Times New Roman" w:eastAsia="標楷體" w:hAnsi="Times New Roman"/>
        </w:rPr>
        <w:t>對</w:t>
      </w:r>
      <w:r w:rsidRPr="00170E93">
        <w:rPr>
          <w:rFonts w:ascii="Times New Roman" w:eastAsia="標楷體" w:hAnsi="Times New Roman"/>
        </w:rPr>
        <w:t xml:space="preserve"> 74.54/51.0 µs</w:t>
      </w:r>
      <w:r w:rsidRPr="00170E93">
        <w:rPr>
          <w:rFonts w:ascii="Times New Roman" w:eastAsia="標楷體" w:hAnsi="Times New Roman"/>
        </w:rPr>
        <w:t>），但在</w:t>
      </w:r>
      <w:r w:rsidRPr="00170E93">
        <w:rPr>
          <w:rFonts w:ascii="Times New Roman" w:eastAsia="標楷體" w:hAnsi="Times New Roman"/>
        </w:rPr>
        <w:t xml:space="preserve"> p99 </w:t>
      </w:r>
      <w:r w:rsidRPr="00170E93">
        <w:rPr>
          <w:rFonts w:ascii="Times New Roman" w:eastAsia="標楷體" w:hAnsi="Times New Roman"/>
        </w:rPr>
        <w:t>尾端延遲上仍取得約</w:t>
      </w:r>
      <w:r w:rsidRPr="00170E93">
        <w:rPr>
          <w:rFonts w:ascii="Times New Roman" w:eastAsia="標楷體" w:hAnsi="Times New Roman"/>
        </w:rPr>
        <w:t xml:space="preserve"> 7.66 </w:t>
      </w:r>
      <w:r w:rsidRPr="00170E93">
        <w:rPr>
          <w:rFonts w:ascii="Times New Roman" w:eastAsia="標楷體" w:hAnsi="Times New Roman"/>
        </w:rPr>
        <w:t>倍改善（</w:t>
      </w:r>
      <w:r w:rsidRPr="00170E93">
        <w:rPr>
          <w:rFonts w:ascii="Times New Roman" w:eastAsia="標楷體" w:hAnsi="Times New Roman"/>
        </w:rPr>
        <w:t>636.7 µs → 83.16 µs</w:t>
      </w:r>
      <w:r w:rsidRPr="00170E93">
        <w:rPr>
          <w:rFonts w:ascii="Times New Roman" w:eastAsia="標楷體" w:hAnsi="Times New Roman"/>
        </w:rPr>
        <w:t>），且</w:t>
      </w:r>
      <w:r w:rsidRPr="00170E93">
        <w:rPr>
          <w:rFonts w:ascii="Times New Roman" w:eastAsia="標楷體" w:hAnsi="Times New Roman"/>
        </w:rPr>
        <w:t xml:space="preserve"> FPGA </w:t>
      </w:r>
      <w:r w:rsidRPr="00170E93">
        <w:rPr>
          <w:rFonts w:ascii="Times New Roman" w:eastAsia="標楷體" w:hAnsi="Times New Roman"/>
        </w:rPr>
        <w:t>抖動恆為</w:t>
      </w:r>
      <w:r w:rsidRPr="00170E93">
        <w:rPr>
          <w:rFonts w:ascii="Times New Roman" w:eastAsia="標楷體" w:hAnsi="Times New Roman"/>
        </w:rPr>
        <w:t xml:space="preserve"> 0</w:t>
      </w:r>
      <w:r w:rsidRPr="00170E93">
        <w:rPr>
          <w:rFonts w:ascii="Times New Roman" w:eastAsia="標楷體" w:hAnsi="Times New Roman"/>
        </w:rPr>
        <w:t>。</w:t>
      </w:r>
      <w:r w:rsidRPr="00170E93">
        <w:rPr>
          <w:rFonts w:ascii="Times New Roman" w:eastAsia="標楷體" w:hAnsi="Times New Roman"/>
        </w:rPr>
        <w:t xml:space="preserve">HFT </w:t>
      </w:r>
      <w:r w:rsidRPr="00170E93">
        <w:rPr>
          <w:rFonts w:ascii="Times New Roman" w:eastAsia="標楷體" w:hAnsi="Times New Roman"/>
        </w:rPr>
        <w:t>系統的風險暴露時間窗由最差情況決定，</w:t>
      </w:r>
      <w:r w:rsidRPr="00170E93">
        <w:rPr>
          <w:rFonts w:ascii="Times New Roman" w:eastAsia="標楷體" w:hAnsi="Times New Roman"/>
        </w:rPr>
        <w:t xml:space="preserve">p99 </w:t>
      </w:r>
      <w:r w:rsidRPr="00170E93">
        <w:rPr>
          <w:rFonts w:ascii="Times New Roman" w:eastAsia="標楷體" w:hAnsi="Times New Roman"/>
        </w:rPr>
        <w:t>與抖動才是關鍵指標</w:t>
      </w:r>
      <w:r w:rsidR="00EF280D">
        <w:rPr>
          <w:rFonts w:ascii="Times New Roman" w:eastAsia="標楷體" w:hAnsi="Times New Roman" w:hint="eastAsia"/>
        </w:rPr>
        <w:t>。</w:t>
      </w:r>
    </w:p>
    <w:p w14:paraId="3268CAAD" w14:textId="2CA2A984" w:rsidR="00440886" w:rsidRDefault="00D2090D" w:rsidP="00792E90">
      <w:pPr>
        <w:ind w:right="-334" w:firstLine="720"/>
        <w:jc w:val="both"/>
        <w:rPr>
          <w:rFonts w:ascii="Times New Roman" w:eastAsia="標楷體" w:hAnsi="Times New Roman"/>
          <w:lang w:eastAsia="zh-TW"/>
        </w:rPr>
      </w:pPr>
      <w:r>
        <w:rPr>
          <w:rFonts w:ascii="Times New Roman" w:eastAsia="標楷體" w:hAnsi="Times New Roman" w:hint="eastAsia"/>
        </w:rPr>
        <w:t>此外，目前的延遲</w:t>
      </w:r>
      <w:r w:rsidR="00C07A77" w:rsidRPr="00BD07D1">
        <w:rPr>
          <w:rFonts w:ascii="Times New Roman" w:eastAsia="標楷體" w:hAnsi="Times New Roman"/>
        </w:rPr>
        <w:t xml:space="preserve"> </w:t>
      </w:r>
      <w:r w:rsidR="00BD07D1" w:rsidRPr="00BD07D1">
        <w:rPr>
          <w:rFonts w:ascii="Times New Roman" w:eastAsia="標楷體" w:hAnsi="Times New Roman"/>
        </w:rPr>
        <w:t xml:space="preserve">83.16 µs </w:t>
      </w:r>
      <w:r w:rsidR="00BD07D1" w:rsidRPr="00BD07D1">
        <w:rPr>
          <w:rFonts w:ascii="Times New Roman" w:eastAsia="標楷體" w:hAnsi="Times New Roman"/>
        </w:rPr>
        <w:t>尚未達典型</w:t>
      </w:r>
      <w:r w:rsidR="00BD07D1" w:rsidRPr="00BD07D1">
        <w:rPr>
          <w:rFonts w:ascii="Times New Roman" w:eastAsia="標楷體" w:hAnsi="Times New Roman"/>
        </w:rPr>
        <w:t xml:space="preserve"> HFT L1</w:t>
      </w:r>
      <w:r w:rsidR="00BD07D1" w:rsidRPr="00BD07D1">
        <w:rPr>
          <w:rFonts w:ascii="Times New Roman" w:eastAsia="標楷體" w:hAnsi="Times New Roman"/>
        </w:rPr>
        <w:t>（</w:t>
      </w:r>
      <w:r w:rsidR="00BD07D1" w:rsidRPr="00BD07D1">
        <w:rPr>
          <w:rFonts w:ascii="Times New Roman" w:eastAsia="標楷體" w:hAnsi="Times New Roman"/>
        </w:rPr>
        <w:t>&lt;10µs</w:t>
      </w:r>
      <w:r w:rsidR="00BD07D1" w:rsidRPr="00BD07D1">
        <w:rPr>
          <w:rFonts w:ascii="Times New Roman" w:eastAsia="標楷體" w:hAnsi="Times New Roman"/>
        </w:rPr>
        <w:t>）</w:t>
      </w:r>
      <w:r w:rsidR="00D168D3">
        <w:rPr>
          <w:rFonts w:ascii="Times New Roman" w:eastAsia="標楷體" w:hAnsi="Times New Roman" w:hint="eastAsia"/>
        </w:rPr>
        <w:t>之</w:t>
      </w:r>
      <w:r w:rsidR="00BD07D1" w:rsidRPr="00BD07D1">
        <w:rPr>
          <w:rFonts w:ascii="Times New Roman" w:eastAsia="標楷體" w:hAnsi="Times New Roman"/>
        </w:rPr>
        <w:t>部署門檻，差距主要來自目前</w:t>
      </w:r>
      <w:r w:rsidR="00BD07D1" w:rsidRPr="00BD07D1">
        <w:rPr>
          <w:rFonts w:ascii="Times New Roman" w:eastAsia="標楷體" w:hAnsi="Times New Roman"/>
        </w:rPr>
        <w:t xml:space="preserve"> 100 MHz </w:t>
      </w:r>
      <w:r w:rsidR="00BD07D1" w:rsidRPr="00BD07D1">
        <w:rPr>
          <w:rFonts w:ascii="Times New Roman" w:eastAsia="標楷體" w:hAnsi="Times New Roman"/>
        </w:rPr>
        <w:t>之保守時脈與尚未優化的合成策略。</w:t>
      </w:r>
      <w:r w:rsidR="00DB3800" w:rsidRPr="00AC107A">
        <w:rPr>
          <w:rFonts w:ascii="Times New Roman" w:eastAsia="標楷體" w:hAnsi="Times New Roman"/>
          <w:b/>
          <w:bCs/>
        </w:rPr>
        <w:t>經</w:t>
      </w:r>
      <w:r w:rsidR="00DB3800" w:rsidRPr="00AC107A">
        <w:rPr>
          <w:rFonts w:ascii="Times New Roman" w:eastAsia="標楷體" w:hAnsi="Times New Roman"/>
          <w:b/>
          <w:bCs/>
        </w:rPr>
        <w:t>cycle-level breakdown</w:t>
      </w:r>
      <w:r w:rsidR="00DB3800" w:rsidRPr="00AC107A">
        <w:rPr>
          <w:rFonts w:ascii="Times New Roman" w:eastAsia="標楷體" w:hAnsi="Times New Roman"/>
          <w:b/>
          <w:bCs/>
        </w:rPr>
        <w:t>分析，目前</w:t>
      </w:r>
      <w:r w:rsidR="00DB3800" w:rsidRPr="00AC107A">
        <w:rPr>
          <w:rFonts w:ascii="Times New Roman" w:eastAsia="標楷體" w:hAnsi="Times New Roman"/>
          <w:b/>
          <w:bCs/>
        </w:rPr>
        <w:t>8316 cycle</w:t>
      </w:r>
      <w:r w:rsidR="00DB3800" w:rsidRPr="00AC107A">
        <w:rPr>
          <w:rFonts w:ascii="Times New Roman" w:eastAsia="標楷體" w:hAnsi="Times New Roman"/>
          <w:b/>
          <w:bCs/>
        </w:rPr>
        <w:t>中約</w:t>
      </w:r>
      <w:r w:rsidR="00DB3800" w:rsidRPr="00AC107A">
        <w:rPr>
          <w:rFonts w:ascii="Times New Roman" w:eastAsia="標楷體" w:hAnsi="Times New Roman"/>
          <w:b/>
          <w:bCs/>
        </w:rPr>
        <w:t>95%</w:t>
      </w:r>
      <w:r w:rsidR="00DB3800" w:rsidRPr="00AC107A">
        <w:rPr>
          <w:rFonts w:ascii="Times New Roman" w:eastAsia="標楷體" w:hAnsi="Times New Roman"/>
          <w:b/>
          <w:bCs/>
        </w:rPr>
        <w:t>來自六個</w:t>
      </w:r>
      <w:r w:rsidR="00DB3800" w:rsidRPr="00AC107A">
        <w:rPr>
          <w:rFonts w:ascii="Times New Roman" w:eastAsia="標楷體" w:hAnsi="Times New Roman"/>
          <w:b/>
          <w:bCs/>
        </w:rPr>
        <w:t>16×16</w:t>
      </w:r>
      <w:r w:rsidR="00DB3800" w:rsidRPr="00AC107A">
        <w:rPr>
          <w:rFonts w:ascii="Times New Roman" w:eastAsia="標楷體" w:hAnsi="Times New Roman"/>
          <w:b/>
          <w:bCs/>
        </w:rPr>
        <w:t>全連接層在</w:t>
      </w:r>
      <w:r w:rsidR="00DB3800" w:rsidRPr="00AC107A">
        <w:rPr>
          <w:rFonts w:ascii="Times New Roman" w:eastAsia="標楷體" w:hAnsi="Times New Roman"/>
          <w:b/>
          <w:bCs/>
        </w:rPr>
        <w:t>PIPELINE off</w:t>
      </w:r>
      <w:r w:rsidR="00DB3800" w:rsidRPr="00AC107A">
        <w:rPr>
          <w:rFonts w:ascii="Times New Roman" w:eastAsia="標楷體" w:hAnsi="Times New Roman"/>
          <w:b/>
          <w:bCs/>
        </w:rPr>
        <w:t>下的逐元素序列執行</w:t>
      </w:r>
      <w:r w:rsidR="00DB3800" w:rsidRPr="00DB3800">
        <w:rPr>
          <w:rFonts w:ascii="Times New Roman" w:eastAsia="標楷體" w:hAnsi="Times New Roman"/>
        </w:rPr>
        <w:t>，而非</w:t>
      </w:r>
      <w:r w:rsidR="00DB3800" w:rsidRPr="00DB3800">
        <w:rPr>
          <w:rFonts w:ascii="Times New Roman" w:eastAsia="標楷體" w:hAnsi="Times New Roman"/>
        </w:rPr>
        <w:t>LayerNorm</w:t>
      </w:r>
      <w:r w:rsidR="00DB3800" w:rsidRPr="00DB3800">
        <w:rPr>
          <w:rFonts w:ascii="Times New Roman" w:eastAsia="標楷體" w:hAnsi="Times New Roman"/>
        </w:rPr>
        <w:t>之除法</w:t>
      </w:r>
      <w:r w:rsidR="00DB3800" w:rsidRPr="00DB3800">
        <w:rPr>
          <w:rFonts w:ascii="Times New Roman" w:eastAsia="標楷體" w:hAnsi="Times New Roman"/>
        </w:rPr>
        <w:t>/</w:t>
      </w:r>
      <w:r w:rsidR="00DB3800" w:rsidRPr="00DB3800">
        <w:rPr>
          <w:rFonts w:ascii="Times New Roman" w:eastAsia="標楷體" w:hAnsi="Times New Roman"/>
        </w:rPr>
        <w:t>開根號運算；考量</w:t>
      </w:r>
      <w:r w:rsidR="00DB3800" w:rsidRPr="00DB3800">
        <w:rPr>
          <w:rFonts w:ascii="Times New Roman" w:eastAsia="標楷體" w:hAnsi="Times New Roman"/>
        </w:rPr>
        <w:t>DSP</w:t>
      </w:r>
      <w:r w:rsidR="00DB3800" w:rsidRPr="00DB3800">
        <w:rPr>
          <w:rFonts w:ascii="Times New Roman" w:eastAsia="標楷體" w:hAnsi="Times New Roman"/>
        </w:rPr>
        <w:t>用量僅</w:t>
      </w:r>
      <w:r w:rsidR="000B2930">
        <w:rPr>
          <w:rFonts w:ascii="Times New Roman" w:eastAsia="標楷體" w:hAnsi="Times New Roman" w:hint="eastAsia"/>
        </w:rPr>
        <w:t>使用</w:t>
      </w:r>
      <w:r w:rsidR="00DB3800" w:rsidRPr="00DB3800">
        <w:rPr>
          <w:rFonts w:ascii="Times New Roman" w:eastAsia="標楷體" w:hAnsi="Times New Roman"/>
        </w:rPr>
        <w:t>21%</w:t>
      </w:r>
      <w:r w:rsidR="00DB3800" w:rsidRPr="00DB3800">
        <w:rPr>
          <w:rFonts w:ascii="Times New Roman" w:eastAsia="標楷體" w:hAnsi="Times New Roman"/>
        </w:rPr>
        <w:t>，</w:t>
      </w:r>
      <w:r w:rsidR="00DB3800" w:rsidRPr="00AC107A">
        <w:rPr>
          <w:rFonts w:ascii="Times New Roman" w:eastAsia="標楷體" w:hAnsi="Times New Roman"/>
          <w:b/>
          <w:bCs/>
        </w:rPr>
        <w:t>下一階段將針對這六個線性層進行</w:t>
      </w:r>
      <w:r w:rsidR="00DB3800" w:rsidRPr="00AC107A">
        <w:rPr>
          <w:rFonts w:ascii="Times New Roman" w:eastAsia="標楷體" w:hAnsi="Times New Roman"/>
          <w:b/>
          <w:bCs/>
        </w:rPr>
        <w:t>pipeline</w:t>
      </w:r>
      <w:r w:rsidR="00DB3800" w:rsidRPr="00AC107A">
        <w:rPr>
          <w:rFonts w:ascii="Times New Roman" w:eastAsia="標楷體" w:hAnsi="Times New Roman"/>
          <w:b/>
          <w:bCs/>
        </w:rPr>
        <w:t>化作為延遲改善的優先目標。</w:t>
      </w:r>
      <w:r w:rsidR="00BD07D1" w:rsidRPr="00AC107A">
        <w:rPr>
          <w:rFonts w:ascii="Times New Roman" w:eastAsia="標楷體" w:hAnsi="Times New Roman"/>
          <w:b/>
          <w:bCs/>
        </w:rPr>
        <w:t>後續延遲改善將改以合成策略優化（管線分段、</w:t>
      </w:r>
      <w:r w:rsidR="00BD07D1" w:rsidRPr="00AC107A">
        <w:rPr>
          <w:rFonts w:ascii="Times New Roman" w:eastAsia="標楷體" w:hAnsi="Times New Roman"/>
          <w:b/>
          <w:bCs/>
        </w:rPr>
        <w:t>retiming</w:t>
      </w:r>
      <w:r w:rsidR="00BD07D1" w:rsidRPr="00AC107A">
        <w:rPr>
          <w:rFonts w:ascii="Times New Roman" w:eastAsia="標楷體" w:hAnsi="Times New Roman"/>
          <w:b/>
          <w:bCs/>
        </w:rPr>
        <w:t>，見第五項第</w:t>
      </w:r>
      <w:r w:rsidR="00BD07D1" w:rsidRPr="00AC107A">
        <w:rPr>
          <w:rFonts w:ascii="Times New Roman" w:eastAsia="標楷體" w:hAnsi="Times New Roman"/>
          <w:b/>
          <w:bCs/>
        </w:rPr>
        <w:t>3</w:t>
      </w:r>
      <w:r w:rsidR="00BD07D1" w:rsidRPr="00AC107A">
        <w:rPr>
          <w:rFonts w:ascii="Times New Roman" w:eastAsia="標楷體" w:hAnsi="Times New Roman"/>
          <w:b/>
          <w:bCs/>
        </w:rPr>
        <w:t>點）為主要方向</w:t>
      </w:r>
      <w:r w:rsidR="00C07A77" w:rsidRPr="00AC107A">
        <w:rPr>
          <w:rFonts w:ascii="Times New Roman" w:eastAsia="標楷體" w:hAnsi="Times New Roman" w:hint="eastAsia"/>
          <w:b/>
          <w:bCs/>
          <w:lang w:eastAsia="zh-TW"/>
        </w:rPr>
        <w:t xml:space="preserve"> </w:t>
      </w:r>
      <w:r w:rsidR="00BD07D1" w:rsidRPr="00AC107A">
        <w:rPr>
          <w:rFonts w:ascii="Times New Roman" w:eastAsia="標楷體" w:hAnsi="Times New Roman"/>
          <w:b/>
          <w:bCs/>
        </w:rPr>
        <w:t>。</w:t>
      </w:r>
    </w:p>
    <w:p w14:paraId="3D866C4C" w14:textId="4EA48284" w:rsidR="00C259BC" w:rsidRDefault="00C259BC" w:rsidP="002C1899">
      <w:pPr>
        <w:ind w:left="-360" w:right="-334"/>
        <w:jc w:val="both"/>
        <w:rPr>
          <w:rFonts w:ascii="Times New Roman" w:eastAsia="標楷體" w:hAnsi="Times New Roman"/>
          <w:lang w:eastAsia="zh-TW"/>
        </w:rPr>
      </w:pPr>
      <w:r w:rsidRPr="00EA6961">
        <w:rPr>
          <w:rFonts w:ascii="Times New Roman" w:eastAsia="標楷體" w:hAnsi="Times New Roman"/>
          <w:b/>
          <w:bCs/>
          <w:lang w:eastAsia="zh-TW"/>
        </w:rPr>
        <w:lastRenderedPageBreak/>
        <w:t xml:space="preserve">4.5 </w:t>
      </w:r>
      <w:r w:rsidRPr="00EA6961">
        <w:rPr>
          <w:rFonts w:ascii="Times New Roman" w:eastAsia="標楷體" w:hAnsi="Times New Roman"/>
          <w:b/>
          <w:bCs/>
          <w:lang w:eastAsia="zh-TW"/>
        </w:rPr>
        <w:t>訊號品質與定點等效性驗證</w:t>
      </w:r>
    </w:p>
    <w:p w14:paraId="561CA62D" w14:textId="1FCD0401" w:rsidR="00AB0CAA" w:rsidRDefault="00236254" w:rsidP="00A86106">
      <w:pPr>
        <w:spacing w:after="0" w:line="240" w:lineRule="auto"/>
        <w:ind w:right="-334"/>
        <w:jc w:val="both"/>
        <w:rPr>
          <w:rFonts w:ascii="Times New Roman" w:eastAsia="標楷體" w:hAnsi="Times New Roman"/>
          <w:lang w:eastAsia="zh-TW"/>
        </w:rPr>
      </w:pPr>
      <w:r>
        <w:rPr>
          <w:rFonts w:ascii="Times New Roman" w:eastAsia="標楷體" w:hAnsi="Times New Roman" w:hint="eastAsia"/>
          <w:lang w:eastAsia="zh-TW"/>
        </w:rPr>
        <w:t>名詞</w:t>
      </w:r>
      <w:r w:rsidR="00EA6961" w:rsidRPr="00BA2F11">
        <w:rPr>
          <w:rFonts w:ascii="Times New Roman" w:eastAsia="標楷體" w:hAnsi="Times New Roman"/>
          <w:lang w:eastAsia="zh-TW"/>
        </w:rPr>
        <w:t>定義</w:t>
      </w:r>
      <w:r w:rsidR="00AB0CAA">
        <w:rPr>
          <w:rFonts w:ascii="Times New Roman" w:eastAsia="標楷體" w:hAnsi="Times New Roman" w:hint="eastAsia"/>
          <w:lang w:eastAsia="zh-TW"/>
        </w:rPr>
        <w:t>：</w:t>
      </w:r>
    </w:p>
    <w:p w14:paraId="081C2D45" w14:textId="59110600" w:rsidR="00F11812" w:rsidRDefault="00EA6961" w:rsidP="00FD61A3">
      <w:pPr>
        <w:pStyle w:val="ListParagraph"/>
        <w:numPr>
          <w:ilvl w:val="0"/>
          <w:numId w:val="16"/>
        </w:numPr>
        <w:spacing w:after="0" w:line="240" w:lineRule="auto"/>
        <w:ind w:right="-334"/>
        <w:jc w:val="both"/>
        <w:rPr>
          <w:rFonts w:ascii="Times New Roman" w:eastAsia="標楷體" w:hAnsi="Times New Roman"/>
          <w:lang w:eastAsia="zh-TW"/>
        </w:rPr>
      </w:pPr>
      <w:r w:rsidRPr="00F11812">
        <w:rPr>
          <w:rFonts w:ascii="Times New Roman" w:eastAsia="標楷體" w:hAnsi="Times New Roman"/>
          <w:lang w:eastAsia="zh-TW"/>
        </w:rPr>
        <w:t xml:space="preserve">excess PnL </w:t>
      </w:r>
      <w:r w:rsidR="00515DC1">
        <w:rPr>
          <w:rFonts w:ascii="Times New Roman" w:eastAsia="標楷體" w:hAnsi="Times New Roman" w:hint="eastAsia"/>
          <w:lang w:eastAsia="zh-TW"/>
        </w:rPr>
        <w:t>：</w:t>
      </w:r>
      <w:r w:rsidRPr="00F11812">
        <w:rPr>
          <w:rFonts w:ascii="Times New Roman" w:eastAsia="標楷體" w:hAnsi="Times New Roman"/>
          <w:lang w:eastAsia="zh-TW"/>
        </w:rPr>
        <w:t>扣除手續費後相對於零策略</w:t>
      </w:r>
      <w:r w:rsidRPr="00F11812">
        <w:rPr>
          <w:rFonts w:ascii="Times New Roman" w:eastAsia="標楷體" w:hAnsi="Times New Roman" w:hint="eastAsia"/>
          <w:lang w:eastAsia="zh-TW"/>
        </w:rPr>
        <w:t>baseline</w:t>
      </w:r>
      <w:r w:rsidRPr="00F11812">
        <w:rPr>
          <w:rFonts w:ascii="Times New Roman" w:eastAsia="標楷體" w:hAnsi="Times New Roman"/>
          <w:lang w:eastAsia="zh-TW"/>
        </w:rPr>
        <w:t>的累計損益（單位：模擬貨幣單位，回測期間總和）</w:t>
      </w:r>
      <w:r w:rsidR="00F90989">
        <w:rPr>
          <w:rFonts w:ascii="Times New Roman" w:eastAsia="標楷體" w:hAnsi="Times New Roman" w:hint="eastAsia"/>
          <w:lang w:eastAsia="zh-TW"/>
        </w:rPr>
        <w:t>。</w:t>
      </w:r>
    </w:p>
    <w:p w14:paraId="33EF958E" w14:textId="33F76539" w:rsidR="00F11812" w:rsidRDefault="00EA6961" w:rsidP="00FD61A3">
      <w:pPr>
        <w:pStyle w:val="ListParagraph"/>
        <w:numPr>
          <w:ilvl w:val="0"/>
          <w:numId w:val="16"/>
        </w:numPr>
        <w:spacing w:after="0" w:line="240" w:lineRule="auto"/>
        <w:ind w:right="-334"/>
        <w:jc w:val="both"/>
        <w:rPr>
          <w:rFonts w:ascii="Times New Roman" w:eastAsia="標楷體" w:hAnsi="Times New Roman"/>
          <w:lang w:eastAsia="zh-TW"/>
        </w:rPr>
      </w:pPr>
      <w:r w:rsidRPr="00F11812">
        <w:rPr>
          <w:rFonts w:ascii="Times New Roman" w:eastAsia="標楷體" w:hAnsi="Times New Roman"/>
          <w:lang w:eastAsia="zh-TW"/>
        </w:rPr>
        <w:t xml:space="preserve">matched-random </w:t>
      </w:r>
      <w:r w:rsidRPr="00F11812">
        <w:rPr>
          <w:rFonts w:ascii="Times New Roman" w:eastAsia="標楷體" w:hAnsi="Times New Roman"/>
          <w:lang w:eastAsia="zh-TW"/>
        </w:rPr>
        <w:t>為以相同進場時機分布、隨機決定方向的對照組（</w:t>
      </w:r>
      <w:r w:rsidRPr="00F11812">
        <w:rPr>
          <w:rFonts w:ascii="Times New Roman" w:eastAsia="標楷體" w:hAnsi="Times New Roman"/>
          <w:lang w:eastAsia="zh-TW"/>
        </w:rPr>
        <w:t xml:space="preserve">n=1000 </w:t>
      </w:r>
      <w:r w:rsidRPr="00F11812">
        <w:rPr>
          <w:rFonts w:ascii="Times New Roman" w:eastAsia="標楷體" w:hAnsi="Times New Roman"/>
          <w:lang w:eastAsia="zh-TW"/>
        </w:rPr>
        <w:t>次重抽），用以排除「任何固定方向策略恰好獲利」的偶然性</w:t>
      </w:r>
      <w:r w:rsidR="00F90989">
        <w:rPr>
          <w:rFonts w:ascii="Times New Roman" w:eastAsia="標楷體" w:hAnsi="Times New Roman" w:hint="eastAsia"/>
          <w:lang w:eastAsia="zh-TW"/>
        </w:rPr>
        <w:t>。</w:t>
      </w:r>
    </w:p>
    <w:p w14:paraId="5ABF9EAF" w14:textId="7875A1D4" w:rsidR="00F11812" w:rsidRDefault="00EA6961" w:rsidP="00FD61A3">
      <w:pPr>
        <w:pStyle w:val="ListParagraph"/>
        <w:numPr>
          <w:ilvl w:val="0"/>
          <w:numId w:val="16"/>
        </w:numPr>
        <w:spacing w:after="0" w:line="240" w:lineRule="auto"/>
        <w:ind w:right="-334"/>
        <w:jc w:val="both"/>
        <w:rPr>
          <w:rFonts w:ascii="Times New Roman" w:eastAsia="標楷體" w:hAnsi="Times New Roman"/>
          <w:lang w:eastAsia="zh-TW"/>
        </w:rPr>
      </w:pPr>
      <w:r w:rsidRPr="00F11812">
        <w:rPr>
          <w:rFonts w:ascii="Times New Roman" w:eastAsia="標楷體" w:hAnsi="Times New Roman"/>
          <w:lang w:eastAsia="zh-TW"/>
        </w:rPr>
        <w:t xml:space="preserve">queue_rule </w:t>
      </w:r>
      <w:r w:rsidRPr="00F11812">
        <w:rPr>
          <w:rFonts w:ascii="Times New Roman" w:eastAsia="標楷體" w:hAnsi="Times New Roman"/>
          <w:lang w:eastAsia="zh-TW"/>
        </w:rPr>
        <w:t>與</w:t>
      </w:r>
      <w:r w:rsidRPr="00F11812">
        <w:rPr>
          <w:rFonts w:ascii="Times New Roman" w:eastAsia="標楷體" w:hAnsi="Times New Roman"/>
          <w:lang w:eastAsia="zh-TW"/>
        </w:rPr>
        <w:t xml:space="preserve"> hgb </w:t>
      </w:r>
      <w:r w:rsidRPr="00F11812">
        <w:rPr>
          <w:rFonts w:ascii="Times New Roman" w:eastAsia="標楷體" w:hAnsi="Times New Roman"/>
          <w:lang w:eastAsia="zh-TW"/>
        </w:rPr>
        <w:t>為兩個對照策略（佇列不平衡規則型策略、</w:t>
      </w:r>
      <w:r w:rsidRPr="00F11812">
        <w:rPr>
          <w:rFonts w:ascii="Times New Roman" w:eastAsia="標楷體" w:hAnsi="Times New Roman"/>
          <w:lang w:eastAsia="zh-TW"/>
        </w:rPr>
        <w:t xml:space="preserve">HistGradientBoosting </w:t>
      </w:r>
      <w:r w:rsidRPr="00F11812">
        <w:rPr>
          <w:rFonts w:ascii="Times New Roman" w:eastAsia="標楷體" w:hAnsi="Times New Roman"/>
          <w:lang w:eastAsia="zh-TW"/>
        </w:rPr>
        <w:t>回歸型策略），用於確認</w:t>
      </w:r>
      <w:r w:rsidRPr="00F11812">
        <w:rPr>
          <w:rFonts w:ascii="Times New Roman" w:eastAsia="標楷體" w:hAnsi="Times New Roman"/>
          <w:lang w:eastAsia="zh-TW"/>
        </w:rPr>
        <w:t xml:space="preserve"> PHC-lite </w:t>
      </w:r>
      <w:r w:rsidRPr="00F11812">
        <w:rPr>
          <w:rFonts w:ascii="Times New Roman" w:eastAsia="標楷體" w:hAnsi="Times New Roman"/>
          <w:lang w:eastAsia="zh-TW"/>
        </w:rPr>
        <w:t>訊號相對既有方法的增量價值</w:t>
      </w:r>
      <w:r w:rsidR="00F90989">
        <w:rPr>
          <w:rFonts w:ascii="Times New Roman" w:eastAsia="標楷體" w:hAnsi="Times New Roman" w:hint="eastAsia"/>
          <w:lang w:eastAsia="zh-TW"/>
        </w:rPr>
        <w:t>。</w:t>
      </w:r>
    </w:p>
    <w:p w14:paraId="0D18DD2C" w14:textId="094943ED" w:rsidR="00EA6961" w:rsidRDefault="00EA6961" w:rsidP="00FD61A3">
      <w:pPr>
        <w:pStyle w:val="ListParagraph"/>
        <w:numPr>
          <w:ilvl w:val="0"/>
          <w:numId w:val="16"/>
        </w:numPr>
        <w:spacing w:after="0" w:line="240" w:lineRule="auto"/>
        <w:ind w:right="-334"/>
        <w:jc w:val="both"/>
        <w:rPr>
          <w:rFonts w:ascii="Times New Roman" w:eastAsia="標楷體" w:hAnsi="Times New Roman"/>
          <w:lang w:eastAsia="zh-TW"/>
        </w:rPr>
      </w:pPr>
      <w:r w:rsidRPr="00F11812">
        <w:rPr>
          <w:rFonts w:ascii="Times New Roman" w:eastAsia="標楷體" w:hAnsi="Times New Roman"/>
          <w:lang w:eastAsia="zh-TW"/>
        </w:rPr>
        <w:t>val</w:t>
      </w:r>
      <w:r w:rsidRPr="00F11812">
        <w:rPr>
          <w:rFonts w:ascii="Times New Roman" w:eastAsia="標楷體" w:hAnsi="Times New Roman"/>
          <w:lang w:eastAsia="zh-TW"/>
        </w:rPr>
        <w:t>／</w:t>
      </w:r>
      <w:r w:rsidRPr="00F11812">
        <w:rPr>
          <w:rFonts w:ascii="Times New Roman" w:eastAsia="標楷體" w:hAnsi="Times New Roman"/>
          <w:lang w:eastAsia="zh-TW"/>
        </w:rPr>
        <w:t>new3</w:t>
      </w:r>
      <w:r w:rsidRPr="00F11812">
        <w:rPr>
          <w:rFonts w:ascii="Times New Roman" w:eastAsia="標楷體" w:hAnsi="Times New Roman"/>
          <w:lang w:eastAsia="zh-TW"/>
        </w:rPr>
        <w:t>／</w:t>
      </w:r>
      <w:r w:rsidRPr="00F11812">
        <w:rPr>
          <w:rFonts w:ascii="Times New Roman" w:eastAsia="標楷體" w:hAnsi="Times New Roman"/>
          <w:lang w:eastAsia="zh-TW"/>
        </w:rPr>
        <w:t xml:space="preserve">new4 </w:t>
      </w:r>
      <w:r w:rsidRPr="00F11812">
        <w:rPr>
          <w:rFonts w:ascii="Times New Roman" w:eastAsia="標楷體" w:hAnsi="Times New Roman"/>
          <w:lang w:eastAsia="zh-TW"/>
        </w:rPr>
        <w:t>為三個互相獨立、按時間先後切分的樣本外測試集（</w:t>
      </w:r>
      <w:r w:rsidRPr="00F11812">
        <w:rPr>
          <w:rFonts w:ascii="Times New Roman" w:eastAsia="標楷體" w:hAnsi="Times New Roman"/>
          <w:lang w:eastAsia="zh-TW"/>
        </w:rPr>
        <w:t>out-of-sample</w:t>
      </w:r>
      <w:r w:rsidRPr="00F11812">
        <w:rPr>
          <w:rFonts w:ascii="Times New Roman" w:eastAsia="標楷體" w:hAnsi="Times New Roman"/>
          <w:lang w:eastAsia="zh-TW"/>
        </w:rPr>
        <w:t>），</w:t>
      </w:r>
      <w:r w:rsidRPr="00F11812">
        <w:rPr>
          <w:rFonts w:ascii="Times New Roman" w:eastAsia="標楷體" w:hAnsi="Times New Roman"/>
          <w:lang w:eastAsia="zh-TW"/>
        </w:rPr>
        <w:t xml:space="preserve">val </w:t>
      </w:r>
      <w:r w:rsidRPr="00F11812">
        <w:rPr>
          <w:rFonts w:ascii="Times New Roman" w:eastAsia="標楷體" w:hAnsi="Times New Roman"/>
          <w:lang w:eastAsia="zh-TW"/>
        </w:rPr>
        <w:t>為驗證集，</w:t>
      </w:r>
      <w:r w:rsidRPr="00F11812">
        <w:rPr>
          <w:rFonts w:ascii="Times New Roman" w:eastAsia="標楷體" w:hAnsi="Times New Roman"/>
          <w:lang w:eastAsia="zh-TW"/>
        </w:rPr>
        <w:t>new3</w:t>
      </w:r>
      <w:r w:rsidRPr="00F11812">
        <w:rPr>
          <w:rFonts w:ascii="Times New Roman" w:eastAsia="標楷體" w:hAnsi="Times New Roman"/>
          <w:lang w:eastAsia="zh-TW"/>
        </w:rPr>
        <w:t>／</w:t>
      </w:r>
      <w:r w:rsidRPr="00F11812">
        <w:rPr>
          <w:rFonts w:ascii="Times New Roman" w:eastAsia="標楷體" w:hAnsi="Times New Roman"/>
          <w:lang w:eastAsia="zh-TW"/>
        </w:rPr>
        <w:t xml:space="preserve">new4 </w:t>
      </w:r>
      <w:r w:rsidRPr="00F11812">
        <w:rPr>
          <w:rFonts w:ascii="Times New Roman" w:eastAsia="標楷體" w:hAnsi="Times New Roman"/>
          <w:lang w:eastAsia="zh-TW"/>
        </w:rPr>
        <w:t>為訓練期之後的兩個獨立時間區間。</w:t>
      </w:r>
    </w:p>
    <w:p w14:paraId="2A0AA828" w14:textId="526BC8B8" w:rsidR="00053309" w:rsidRPr="00F11812" w:rsidRDefault="00053309" w:rsidP="00FD61A3">
      <w:pPr>
        <w:pStyle w:val="ListParagraph"/>
        <w:numPr>
          <w:ilvl w:val="0"/>
          <w:numId w:val="16"/>
        </w:numPr>
        <w:spacing w:after="0" w:line="240" w:lineRule="auto"/>
        <w:ind w:right="-334"/>
        <w:jc w:val="both"/>
        <w:rPr>
          <w:rFonts w:ascii="Times New Roman" w:eastAsia="標楷體" w:hAnsi="Times New Roman"/>
          <w:lang w:eastAsia="zh-TW"/>
        </w:rPr>
      </w:pPr>
      <w:r w:rsidRPr="00C333C6">
        <w:rPr>
          <w:rFonts w:ascii="Times New Roman" w:eastAsia="標楷體" w:hAnsi="Times New Roman"/>
          <w:lang w:eastAsia="zh-TW"/>
        </w:rPr>
        <w:t>H20 markout</w:t>
      </w:r>
      <w:r w:rsidRPr="00053309">
        <w:rPr>
          <w:rFonts w:ascii="Times New Roman" w:eastAsia="標楷體" w:hAnsi="Times New Roman"/>
          <w:lang w:eastAsia="zh-TW"/>
        </w:rPr>
        <w:t>：每筆委託以下單後第</w:t>
      </w:r>
      <w:r w:rsidRPr="00053309">
        <w:rPr>
          <w:rFonts w:ascii="Times New Roman" w:eastAsia="標楷體" w:hAnsi="Times New Roman"/>
          <w:lang w:eastAsia="zh-TW"/>
        </w:rPr>
        <w:t>20</w:t>
      </w:r>
      <w:r w:rsidRPr="00053309">
        <w:rPr>
          <w:rFonts w:ascii="Times New Roman" w:eastAsia="標楷體" w:hAnsi="Times New Roman"/>
          <w:lang w:eastAsia="zh-TW"/>
        </w:rPr>
        <w:t>個委託簿事件（</w:t>
      </w:r>
      <w:r w:rsidRPr="00053309">
        <w:rPr>
          <w:rFonts w:ascii="Times New Roman" w:eastAsia="標楷體" w:hAnsi="Times New Roman"/>
          <w:lang w:eastAsia="zh-TW"/>
        </w:rPr>
        <w:t>L2 event</w:t>
      </w:r>
      <w:r w:rsidRPr="00053309">
        <w:rPr>
          <w:rFonts w:ascii="Times New Roman" w:eastAsia="標楷體" w:hAnsi="Times New Roman"/>
          <w:lang w:eastAsia="zh-TW"/>
        </w:rPr>
        <w:t>）之後的中價計算假設損益，作為該筆</w:t>
      </w:r>
      <w:r w:rsidRPr="00053309">
        <w:rPr>
          <w:rFonts w:ascii="Times New Roman" w:eastAsia="標楷體" w:hAnsi="Times New Roman"/>
          <w:lang w:eastAsia="zh-TW"/>
        </w:rPr>
        <w:t>action</w:t>
      </w:r>
      <w:r w:rsidRPr="00053309">
        <w:rPr>
          <w:rFonts w:ascii="Times New Roman" w:eastAsia="標楷體" w:hAnsi="Times New Roman"/>
          <w:lang w:eastAsia="zh-TW"/>
        </w:rPr>
        <w:t>的標籤與評估窗口，並非以「交易筆數」計算之持倉時間。</w:t>
      </w:r>
    </w:p>
    <w:tbl>
      <w:tblPr>
        <w:tblStyle w:val="TableGrid"/>
        <w:tblW w:w="10325" w:type="dxa"/>
        <w:tblInd w:w="-360" w:type="dxa"/>
        <w:tblLayout w:type="fixed"/>
        <w:tblCellMar>
          <w:right w:w="259" w:type="dxa"/>
        </w:tblCellMar>
        <w:tblLook w:val="04A0" w:firstRow="1" w:lastRow="0" w:firstColumn="1" w:lastColumn="0" w:noHBand="0" w:noVBand="1"/>
      </w:tblPr>
      <w:tblGrid>
        <w:gridCol w:w="841"/>
        <w:gridCol w:w="1722"/>
        <w:gridCol w:w="1560"/>
        <w:gridCol w:w="1469"/>
        <w:gridCol w:w="1743"/>
        <w:gridCol w:w="1560"/>
        <w:gridCol w:w="1430"/>
      </w:tblGrid>
      <w:tr w:rsidR="005F7487" w:rsidRPr="007674DC" w14:paraId="669530A1" w14:textId="77777777" w:rsidTr="00186091">
        <w:trPr>
          <w:trHeight w:val="586"/>
        </w:trPr>
        <w:tc>
          <w:tcPr>
            <w:tcW w:w="841" w:type="dxa"/>
            <w:vAlign w:val="center"/>
          </w:tcPr>
          <w:p w14:paraId="22A18CD4" w14:textId="1BE10190"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b/>
                <w:bCs/>
              </w:rPr>
              <w:t>split</w:t>
            </w:r>
          </w:p>
        </w:tc>
        <w:tc>
          <w:tcPr>
            <w:tcW w:w="1722" w:type="dxa"/>
            <w:vAlign w:val="center"/>
          </w:tcPr>
          <w:p w14:paraId="2AA45ED5" w14:textId="3F30DDDD"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b/>
                <w:bCs/>
              </w:rPr>
              <w:t xml:space="preserve">PHC-lite v2 </w:t>
            </w:r>
            <w:r>
              <w:rPr>
                <w:rFonts w:ascii="Times New Roman" w:eastAsia="標楷體" w:hAnsi="Times New Roman" w:cs="Times New Roman"/>
                <w:b/>
                <w:bCs/>
              </w:rPr>
              <w:br/>
            </w:r>
            <w:r w:rsidRPr="005F7487">
              <w:rPr>
                <w:rFonts w:ascii="Times New Roman" w:eastAsia="標楷體" w:hAnsi="Times New Roman" w:cs="Times New Roman"/>
                <w:b/>
                <w:bCs/>
              </w:rPr>
              <w:t>excess PnL</w:t>
            </w:r>
          </w:p>
        </w:tc>
        <w:tc>
          <w:tcPr>
            <w:tcW w:w="1560" w:type="dxa"/>
            <w:vAlign w:val="center"/>
          </w:tcPr>
          <w:p w14:paraId="1532FEB8" w14:textId="73E4A675"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b/>
                <w:bCs/>
              </w:rPr>
              <w:t>matched-random p</w:t>
            </w:r>
            <w:r w:rsidRPr="005F7487">
              <w:rPr>
                <w:rFonts w:ascii="Times New Roman" w:eastAsia="標楷體" w:hAnsi="Times New Roman" w:cs="Times New Roman"/>
                <w:b/>
                <w:bCs/>
              </w:rPr>
              <w:t>值</w:t>
            </w:r>
          </w:p>
        </w:tc>
        <w:tc>
          <w:tcPr>
            <w:tcW w:w="1469" w:type="dxa"/>
            <w:vAlign w:val="center"/>
          </w:tcPr>
          <w:p w14:paraId="60628E1E" w14:textId="20B81B37"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b/>
                <w:bCs/>
              </w:rPr>
              <w:t>queue_rule excess PnL</w:t>
            </w:r>
          </w:p>
        </w:tc>
        <w:tc>
          <w:tcPr>
            <w:tcW w:w="1743" w:type="dxa"/>
            <w:vAlign w:val="center"/>
          </w:tcPr>
          <w:p w14:paraId="734BA1F2" w14:textId="51F8D2D0"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b/>
                <w:bCs/>
              </w:rPr>
              <w:t>hgb excess PnL</w:t>
            </w:r>
          </w:p>
        </w:tc>
        <w:tc>
          <w:tcPr>
            <w:tcW w:w="1560" w:type="dxa"/>
            <w:vAlign w:val="center"/>
          </w:tcPr>
          <w:p w14:paraId="3790B414" w14:textId="51BC5A7D"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b/>
                <w:bCs/>
              </w:rPr>
              <w:t>相對</w:t>
            </w:r>
            <w:r w:rsidRPr="005F7487">
              <w:rPr>
                <w:rFonts w:ascii="Times New Roman" w:eastAsia="標楷體" w:hAnsi="Times New Roman" w:cs="Times New Roman"/>
                <w:b/>
                <w:bCs/>
              </w:rPr>
              <w:t>queue_rule</w:t>
            </w:r>
          </w:p>
        </w:tc>
        <w:tc>
          <w:tcPr>
            <w:tcW w:w="1430" w:type="dxa"/>
            <w:vAlign w:val="center"/>
          </w:tcPr>
          <w:p w14:paraId="3FF2F45B" w14:textId="0ADC2791"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b/>
                <w:bCs/>
              </w:rPr>
              <w:t>相對</w:t>
            </w:r>
            <w:r w:rsidRPr="005F7487">
              <w:rPr>
                <w:rFonts w:ascii="Times New Roman" w:eastAsia="標楷體" w:hAnsi="Times New Roman" w:cs="Times New Roman"/>
                <w:b/>
                <w:bCs/>
              </w:rPr>
              <w:t>hgb</w:t>
            </w:r>
          </w:p>
        </w:tc>
      </w:tr>
      <w:tr w:rsidR="005F7487" w:rsidRPr="007674DC" w14:paraId="1A109E5F" w14:textId="77777777" w:rsidTr="00186091">
        <w:trPr>
          <w:trHeight w:val="274"/>
        </w:trPr>
        <w:tc>
          <w:tcPr>
            <w:tcW w:w="841" w:type="dxa"/>
            <w:vAlign w:val="center"/>
          </w:tcPr>
          <w:p w14:paraId="04778E12" w14:textId="3C601566"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val</w:t>
            </w:r>
          </w:p>
        </w:tc>
        <w:tc>
          <w:tcPr>
            <w:tcW w:w="1722" w:type="dxa"/>
            <w:vAlign w:val="center"/>
          </w:tcPr>
          <w:p w14:paraId="79920C7F" w14:textId="243C902A"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2,037,925</w:t>
            </w:r>
          </w:p>
        </w:tc>
        <w:tc>
          <w:tcPr>
            <w:tcW w:w="1560" w:type="dxa"/>
            <w:vAlign w:val="center"/>
          </w:tcPr>
          <w:p w14:paraId="7001601C" w14:textId="61FB7647"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&lt; 0.001</w:t>
            </w:r>
          </w:p>
        </w:tc>
        <w:tc>
          <w:tcPr>
            <w:tcW w:w="1469" w:type="dxa"/>
            <w:vAlign w:val="center"/>
          </w:tcPr>
          <w:p w14:paraId="7FD0F419" w14:textId="121615FF"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1,237,145</w:t>
            </w:r>
          </w:p>
        </w:tc>
        <w:tc>
          <w:tcPr>
            <w:tcW w:w="1743" w:type="dxa"/>
            <w:vAlign w:val="center"/>
          </w:tcPr>
          <w:p w14:paraId="0C983A54" w14:textId="74568531"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1,671,675</w:t>
            </w:r>
          </w:p>
        </w:tc>
        <w:tc>
          <w:tcPr>
            <w:tcW w:w="1560" w:type="dxa"/>
            <w:vAlign w:val="center"/>
          </w:tcPr>
          <w:p w14:paraId="470257CC" w14:textId="3640936D"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+64.7%</w:t>
            </w:r>
          </w:p>
        </w:tc>
        <w:tc>
          <w:tcPr>
            <w:tcW w:w="1430" w:type="dxa"/>
            <w:vAlign w:val="center"/>
          </w:tcPr>
          <w:p w14:paraId="0E3172DF" w14:textId="38E9BB05"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+22.0%</w:t>
            </w:r>
          </w:p>
        </w:tc>
      </w:tr>
      <w:tr w:rsidR="005F7487" w:rsidRPr="007674DC" w14:paraId="78CB3034" w14:textId="77777777" w:rsidTr="00186091">
        <w:trPr>
          <w:trHeight w:val="274"/>
        </w:trPr>
        <w:tc>
          <w:tcPr>
            <w:tcW w:w="841" w:type="dxa"/>
            <w:vAlign w:val="center"/>
          </w:tcPr>
          <w:p w14:paraId="0A984F53" w14:textId="3617B572"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new3</w:t>
            </w:r>
          </w:p>
        </w:tc>
        <w:tc>
          <w:tcPr>
            <w:tcW w:w="1722" w:type="dxa"/>
            <w:vAlign w:val="center"/>
          </w:tcPr>
          <w:p w14:paraId="1027C818" w14:textId="6C076FC3"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5,237,410</w:t>
            </w:r>
          </w:p>
        </w:tc>
        <w:tc>
          <w:tcPr>
            <w:tcW w:w="1560" w:type="dxa"/>
            <w:vAlign w:val="center"/>
          </w:tcPr>
          <w:p w14:paraId="2453AF7F" w14:textId="5E340D46"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&lt; 0.001</w:t>
            </w:r>
          </w:p>
        </w:tc>
        <w:tc>
          <w:tcPr>
            <w:tcW w:w="1469" w:type="dxa"/>
            <w:vAlign w:val="center"/>
          </w:tcPr>
          <w:p w14:paraId="39806D69" w14:textId="058D83B8"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2,954,770</w:t>
            </w:r>
          </w:p>
        </w:tc>
        <w:tc>
          <w:tcPr>
            <w:tcW w:w="1743" w:type="dxa"/>
            <w:vAlign w:val="center"/>
          </w:tcPr>
          <w:p w14:paraId="4DB4236D" w14:textId="2102DB39"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4,010,580</w:t>
            </w:r>
          </w:p>
        </w:tc>
        <w:tc>
          <w:tcPr>
            <w:tcW w:w="1560" w:type="dxa"/>
            <w:vAlign w:val="center"/>
          </w:tcPr>
          <w:p w14:paraId="12BFEC36" w14:textId="05A0E816"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+77.3%</w:t>
            </w:r>
          </w:p>
        </w:tc>
        <w:tc>
          <w:tcPr>
            <w:tcW w:w="1430" w:type="dxa"/>
            <w:vAlign w:val="center"/>
          </w:tcPr>
          <w:p w14:paraId="0EF2198F" w14:textId="1E60D887"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+30.6%</w:t>
            </w:r>
          </w:p>
        </w:tc>
      </w:tr>
      <w:tr w:rsidR="005F7487" w:rsidRPr="007674DC" w14:paraId="163879A4" w14:textId="77777777" w:rsidTr="00186091">
        <w:trPr>
          <w:trHeight w:val="274"/>
        </w:trPr>
        <w:tc>
          <w:tcPr>
            <w:tcW w:w="841" w:type="dxa"/>
            <w:vAlign w:val="center"/>
          </w:tcPr>
          <w:p w14:paraId="26053001" w14:textId="5C17C089"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new4</w:t>
            </w:r>
          </w:p>
        </w:tc>
        <w:tc>
          <w:tcPr>
            <w:tcW w:w="1722" w:type="dxa"/>
            <w:vAlign w:val="center"/>
          </w:tcPr>
          <w:p w14:paraId="300F6C9B" w14:textId="06C1B94A"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1,871,685</w:t>
            </w:r>
          </w:p>
        </w:tc>
        <w:tc>
          <w:tcPr>
            <w:tcW w:w="1560" w:type="dxa"/>
            <w:vAlign w:val="center"/>
          </w:tcPr>
          <w:p w14:paraId="05622EF4" w14:textId="55E8B867"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&lt; 0.001</w:t>
            </w:r>
          </w:p>
        </w:tc>
        <w:tc>
          <w:tcPr>
            <w:tcW w:w="1469" w:type="dxa"/>
            <w:vAlign w:val="center"/>
          </w:tcPr>
          <w:p w14:paraId="22B002E3" w14:textId="3444E152"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1,003,910</w:t>
            </w:r>
          </w:p>
        </w:tc>
        <w:tc>
          <w:tcPr>
            <w:tcW w:w="1743" w:type="dxa"/>
            <w:vAlign w:val="center"/>
          </w:tcPr>
          <w:p w14:paraId="045F0465" w14:textId="5184D10B"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1,395,420</w:t>
            </w:r>
          </w:p>
        </w:tc>
        <w:tc>
          <w:tcPr>
            <w:tcW w:w="1560" w:type="dxa"/>
            <w:vAlign w:val="center"/>
          </w:tcPr>
          <w:p w14:paraId="4C385B66" w14:textId="6F546D0F"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+86.5%</w:t>
            </w:r>
          </w:p>
        </w:tc>
        <w:tc>
          <w:tcPr>
            <w:tcW w:w="1430" w:type="dxa"/>
            <w:vAlign w:val="center"/>
          </w:tcPr>
          <w:p w14:paraId="556B7370" w14:textId="3FF53CA5" w:rsidR="005F7487" w:rsidRPr="005F7487" w:rsidRDefault="005F7487" w:rsidP="005F7487">
            <w:pPr>
              <w:ind w:right="-334"/>
              <w:rPr>
                <w:rFonts w:ascii="Times New Roman" w:eastAsia="標楷體" w:hAnsi="Times New Roman" w:cs="Times New Roman"/>
                <w:lang w:eastAsia="zh-TW"/>
              </w:rPr>
            </w:pPr>
            <w:r w:rsidRPr="005F7487">
              <w:rPr>
                <w:rFonts w:ascii="Times New Roman" w:eastAsia="標楷體" w:hAnsi="Times New Roman" w:cs="Times New Roman"/>
              </w:rPr>
              <w:t>+34.1%</w:t>
            </w:r>
          </w:p>
        </w:tc>
      </w:tr>
    </w:tbl>
    <w:p w14:paraId="6B15D4F7" w14:textId="77777777" w:rsidR="002108B3" w:rsidRDefault="00186091" w:rsidP="00E2527A">
      <w:pPr>
        <w:spacing w:before="240"/>
        <w:ind w:left="-360" w:right="-334" w:firstLine="1080"/>
        <w:jc w:val="both"/>
        <w:rPr>
          <w:rFonts w:ascii="Times New Roman" w:eastAsia="標楷體" w:hAnsi="Times New Roman"/>
          <w:lang w:eastAsia="zh-TW"/>
        </w:rPr>
      </w:pPr>
      <w:r w:rsidRPr="00186091">
        <w:rPr>
          <w:rFonts w:ascii="Times New Roman" w:eastAsia="標楷體" w:hAnsi="Times New Roman"/>
          <w:lang w:eastAsia="zh-TW"/>
        </w:rPr>
        <w:t>本作品在三個樣本外區間，分別優於</w:t>
      </w:r>
      <w:r w:rsidRPr="00186091">
        <w:rPr>
          <w:rFonts w:ascii="Times New Roman" w:eastAsia="標楷體" w:hAnsi="Times New Roman"/>
          <w:lang w:eastAsia="zh-TW"/>
        </w:rPr>
        <w:t>queue_rule</w:t>
      </w:r>
      <w:r w:rsidRPr="00186091">
        <w:rPr>
          <w:rFonts w:ascii="Times New Roman" w:eastAsia="標楷體" w:hAnsi="Times New Roman"/>
          <w:lang w:eastAsia="zh-TW"/>
        </w:rPr>
        <w:t>規則型策略</w:t>
      </w:r>
      <w:r w:rsidRPr="00186091">
        <w:rPr>
          <w:rFonts w:ascii="Times New Roman" w:eastAsia="標楷體" w:hAnsi="Times New Roman"/>
          <w:lang w:eastAsia="zh-TW"/>
        </w:rPr>
        <w:t>64.7%</w:t>
      </w:r>
      <w:r w:rsidR="00E2527A">
        <w:rPr>
          <w:rFonts w:ascii="Times New Roman" w:eastAsia="標楷體" w:hAnsi="Times New Roman" w:hint="eastAsia"/>
          <w:lang w:eastAsia="zh-TW"/>
        </w:rPr>
        <w:t xml:space="preserve"> / </w:t>
      </w:r>
      <w:r w:rsidRPr="00186091">
        <w:rPr>
          <w:rFonts w:ascii="Times New Roman" w:eastAsia="標楷體" w:hAnsi="Times New Roman"/>
          <w:lang w:eastAsia="zh-TW"/>
        </w:rPr>
        <w:t>77.3%</w:t>
      </w:r>
      <w:r w:rsidR="00E2527A">
        <w:rPr>
          <w:rFonts w:ascii="Times New Roman" w:eastAsia="標楷體" w:hAnsi="Times New Roman" w:hint="eastAsia"/>
          <w:lang w:eastAsia="zh-TW"/>
        </w:rPr>
        <w:t xml:space="preserve"> / </w:t>
      </w:r>
      <w:r w:rsidRPr="00186091">
        <w:rPr>
          <w:rFonts w:ascii="Times New Roman" w:eastAsia="標楷體" w:hAnsi="Times New Roman"/>
          <w:lang w:eastAsia="zh-TW"/>
        </w:rPr>
        <w:t>86.5%</w:t>
      </w:r>
      <w:r w:rsidRPr="00186091">
        <w:rPr>
          <w:rFonts w:ascii="Times New Roman" w:eastAsia="標楷體" w:hAnsi="Times New Roman"/>
          <w:lang w:eastAsia="zh-TW"/>
        </w:rPr>
        <w:t>，優於</w:t>
      </w:r>
      <w:r w:rsidRPr="00186091">
        <w:rPr>
          <w:rFonts w:ascii="Times New Roman" w:eastAsia="標楷體" w:hAnsi="Times New Roman"/>
          <w:lang w:eastAsia="zh-TW"/>
        </w:rPr>
        <w:t>hgb</w:t>
      </w:r>
      <w:r w:rsidRPr="00186091">
        <w:rPr>
          <w:rFonts w:ascii="Times New Roman" w:eastAsia="標楷體" w:hAnsi="Times New Roman"/>
          <w:lang w:eastAsia="zh-TW"/>
        </w:rPr>
        <w:t>機器學習基準</w:t>
      </w:r>
      <w:r w:rsidRPr="00186091">
        <w:rPr>
          <w:rFonts w:ascii="Times New Roman" w:eastAsia="標楷體" w:hAnsi="Times New Roman"/>
          <w:lang w:eastAsia="zh-TW"/>
        </w:rPr>
        <w:t>22.0%</w:t>
      </w:r>
      <w:r w:rsidR="00E2527A">
        <w:rPr>
          <w:rFonts w:ascii="Times New Roman" w:eastAsia="標楷體" w:hAnsi="Times New Roman" w:hint="eastAsia"/>
          <w:lang w:eastAsia="zh-TW"/>
        </w:rPr>
        <w:t xml:space="preserve"> / </w:t>
      </w:r>
      <w:r w:rsidRPr="00186091">
        <w:rPr>
          <w:rFonts w:ascii="Times New Roman" w:eastAsia="標楷體" w:hAnsi="Times New Roman"/>
          <w:lang w:eastAsia="zh-TW"/>
        </w:rPr>
        <w:t>30.6%</w:t>
      </w:r>
      <w:r w:rsidR="00E2527A">
        <w:rPr>
          <w:rFonts w:ascii="Times New Roman" w:eastAsia="標楷體" w:hAnsi="Times New Roman" w:hint="eastAsia"/>
          <w:lang w:eastAsia="zh-TW"/>
        </w:rPr>
        <w:t xml:space="preserve"> / </w:t>
      </w:r>
      <w:r w:rsidRPr="00186091">
        <w:rPr>
          <w:rFonts w:ascii="Times New Roman" w:eastAsia="標楷體" w:hAnsi="Times New Roman"/>
          <w:lang w:eastAsia="zh-TW"/>
        </w:rPr>
        <w:t>34.1%</w:t>
      </w:r>
      <w:r w:rsidRPr="00186091">
        <w:rPr>
          <w:rFonts w:ascii="Times New Roman" w:eastAsia="標楷體" w:hAnsi="Times New Roman"/>
          <w:lang w:eastAsia="zh-TW"/>
        </w:rPr>
        <w:t>，且皆以</w:t>
      </w:r>
      <w:r w:rsidRPr="00186091">
        <w:rPr>
          <w:rFonts w:ascii="Times New Roman" w:eastAsia="標楷體" w:hAnsi="Times New Roman"/>
          <w:lang w:eastAsia="zh-TW"/>
        </w:rPr>
        <w:t>matched-random</w:t>
      </w:r>
      <w:r w:rsidRPr="00186091">
        <w:rPr>
          <w:rFonts w:ascii="Times New Roman" w:eastAsia="標楷體" w:hAnsi="Times New Roman"/>
          <w:lang w:eastAsia="zh-TW"/>
        </w:rPr>
        <w:t>檢定達統計顯著（</w:t>
      </w:r>
      <w:r w:rsidRPr="00186091">
        <w:rPr>
          <w:rFonts w:ascii="Times New Roman" w:eastAsia="標楷體" w:hAnsi="Times New Roman"/>
          <w:lang w:eastAsia="zh-TW"/>
        </w:rPr>
        <w:t>p&lt;0.001</w:t>
      </w:r>
      <w:r w:rsidRPr="00186091">
        <w:rPr>
          <w:rFonts w:ascii="Times New Roman" w:eastAsia="標楷體" w:hAnsi="Times New Roman"/>
          <w:lang w:eastAsia="zh-TW"/>
        </w:rPr>
        <w:t>）。</w:t>
      </w:r>
      <w:r w:rsidR="00EA6961" w:rsidRPr="003837DD">
        <w:rPr>
          <w:rFonts w:ascii="Times New Roman" w:eastAsia="標楷體" w:hAnsi="Times New Roman"/>
          <w:lang w:eastAsia="zh-TW"/>
        </w:rPr>
        <w:t>定點等效性銜接：</w:t>
      </w:r>
      <w:r w:rsidR="00EA6961" w:rsidRPr="003837DD">
        <w:rPr>
          <w:rFonts w:ascii="Times New Roman" w:eastAsia="標楷體" w:hAnsi="Times New Roman"/>
          <w:lang w:eastAsia="zh-TW"/>
        </w:rPr>
        <w:t xml:space="preserve">4.1 </w:t>
      </w:r>
      <w:r w:rsidR="00EA6961" w:rsidRPr="003837DD">
        <w:rPr>
          <w:rFonts w:ascii="Times New Roman" w:eastAsia="標楷體" w:hAnsi="Times New Roman"/>
          <w:lang w:eastAsia="zh-TW"/>
        </w:rPr>
        <w:t>節已說明</w:t>
      </w:r>
      <w:r w:rsidR="00EA6961" w:rsidRPr="003837DD">
        <w:rPr>
          <w:rFonts w:ascii="Times New Roman" w:eastAsia="標楷體" w:hAnsi="Times New Roman"/>
          <w:lang w:eastAsia="zh-TW"/>
        </w:rPr>
        <w:t xml:space="preserve"> ap_fixed&lt;24,12&gt; </w:t>
      </w:r>
      <w:r w:rsidR="00EA6961" w:rsidRPr="003837DD">
        <w:rPr>
          <w:rFonts w:ascii="Times New Roman" w:eastAsia="標楷體" w:hAnsi="Times New Roman"/>
          <w:lang w:eastAsia="zh-TW"/>
        </w:rPr>
        <w:t>定點化造成的數值誤差相對</w:t>
      </w:r>
      <w:r w:rsidR="00EA6961" w:rsidRPr="003837DD">
        <w:rPr>
          <w:rFonts w:ascii="Times New Roman" w:eastAsia="標楷體" w:hAnsi="Times New Roman"/>
          <w:lang w:eastAsia="zh-TW"/>
        </w:rPr>
        <w:t xml:space="preserve"> readout </w:t>
      </w:r>
      <w:r w:rsidR="00EA6961" w:rsidRPr="003837DD">
        <w:rPr>
          <w:rFonts w:ascii="Times New Roman" w:eastAsia="標楷體" w:hAnsi="Times New Roman"/>
          <w:lang w:eastAsia="zh-TW"/>
        </w:rPr>
        <w:t>動態範圍極小（約</w:t>
      </w:r>
      <w:r w:rsidR="00EA6961" w:rsidRPr="003837DD">
        <w:rPr>
          <w:rFonts w:ascii="Times New Roman" w:eastAsia="標楷體" w:hAnsi="Times New Roman"/>
          <w:lang w:eastAsia="zh-TW"/>
        </w:rPr>
        <w:t xml:space="preserve"> 2.6%</w:t>
      </w:r>
      <w:r w:rsidR="00EA6961" w:rsidRPr="003837DD">
        <w:rPr>
          <w:rFonts w:ascii="Times New Roman" w:eastAsia="標楷體" w:hAnsi="Times New Roman"/>
          <w:lang w:eastAsia="zh-TW"/>
        </w:rPr>
        <w:t>／</w:t>
      </w:r>
      <w:r w:rsidR="00EA6961" w:rsidRPr="003837DD">
        <w:rPr>
          <w:rFonts w:ascii="Times New Roman" w:eastAsia="標楷體" w:hAnsi="Times New Roman"/>
          <w:lang w:eastAsia="zh-TW"/>
        </w:rPr>
        <w:t>std</w:t>
      </w:r>
      <w:r w:rsidR="00EA6961" w:rsidRPr="003837DD">
        <w:rPr>
          <w:rFonts w:ascii="Times New Roman" w:eastAsia="標楷體" w:hAnsi="Times New Roman"/>
          <w:lang w:eastAsia="zh-TW"/>
        </w:rPr>
        <w:t>）。</w:t>
      </w:r>
    </w:p>
    <w:p w14:paraId="784616D0" w14:textId="5992D9DA" w:rsidR="0003411B" w:rsidRPr="00DF41F9" w:rsidRDefault="002108B3" w:rsidP="002108B3">
      <w:pPr>
        <w:ind w:left="-360" w:right="-334" w:firstLine="1080"/>
        <w:jc w:val="both"/>
        <w:rPr>
          <w:rFonts w:ascii="Times New Roman" w:eastAsia="標楷體" w:hAnsi="Times New Roman"/>
          <w:lang w:eastAsia="zh-TW"/>
        </w:rPr>
      </w:pPr>
      <w:r w:rsidRPr="002108B3">
        <w:rPr>
          <w:rFonts w:ascii="Times New Roman" w:eastAsia="標楷體" w:hAnsi="Times New Roman"/>
          <w:lang w:eastAsia="zh-TW"/>
        </w:rPr>
        <w:t>另外，</w:t>
      </w:r>
      <w:r w:rsidRPr="002108B3">
        <w:rPr>
          <w:rFonts w:ascii="Times New Roman" w:eastAsia="標楷體" w:hAnsi="Times New Roman"/>
          <w:lang w:eastAsia="zh-TW"/>
        </w:rPr>
        <w:t xml:space="preserve">Phase 06B </w:t>
      </w:r>
      <w:r w:rsidRPr="002108B3">
        <w:rPr>
          <w:rFonts w:ascii="Times New Roman" w:eastAsia="標楷體" w:hAnsi="Times New Roman"/>
          <w:lang w:eastAsia="zh-TW"/>
        </w:rPr>
        <w:t>階段針對</w:t>
      </w:r>
      <w:r w:rsidRPr="002108B3">
        <w:rPr>
          <w:rFonts w:ascii="Times New Roman" w:eastAsia="標楷體" w:hAnsi="Times New Roman"/>
          <w:lang w:eastAsia="zh-TW"/>
        </w:rPr>
        <w:t xml:space="preserve"> PHC-lite v1</w:t>
      </w:r>
      <w:r w:rsidRPr="002108B3">
        <w:rPr>
          <w:rFonts w:ascii="Times New Roman" w:eastAsia="標楷體" w:hAnsi="Times New Roman"/>
          <w:lang w:eastAsia="zh-TW"/>
        </w:rPr>
        <w:t>在相同</w:t>
      </w:r>
      <w:r w:rsidRPr="002108B3">
        <w:rPr>
          <w:rFonts w:ascii="Times New Roman" w:eastAsia="標楷體" w:hAnsi="Times New Roman"/>
          <w:lang w:eastAsia="zh-TW"/>
        </w:rPr>
        <w:t xml:space="preserve"> Q24.12 </w:t>
      </w:r>
      <w:r w:rsidRPr="002108B3">
        <w:rPr>
          <w:rFonts w:ascii="Times New Roman" w:eastAsia="標楷體" w:hAnsi="Times New Roman"/>
          <w:lang w:eastAsia="zh-TW"/>
        </w:rPr>
        <w:t>定點規格下做過策略動作等效性檢驗，量化前後動作一致率約</w:t>
      </w:r>
      <w:r w:rsidRPr="002108B3">
        <w:rPr>
          <w:rFonts w:ascii="Times New Roman" w:eastAsia="標楷體" w:hAnsi="Times New Roman"/>
          <w:lang w:eastAsia="zh-TW"/>
        </w:rPr>
        <w:t xml:space="preserve"> 99.8%</w:t>
      </w:r>
      <w:r w:rsidRPr="002108B3">
        <w:rPr>
          <w:rFonts w:ascii="Times New Roman" w:eastAsia="標楷體" w:hAnsi="Times New Roman"/>
          <w:lang w:eastAsia="zh-TW"/>
        </w:rPr>
        <w:t>（</w:t>
      </w:r>
      <w:r w:rsidRPr="002108B3">
        <w:rPr>
          <w:rFonts w:ascii="Times New Roman" w:eastAsia="標楷體" w:hAnsi="Times New Roman"/>
          <w:lang w:eastAsia="zh-TW"/>
        </w:rPr>
        <w:t xml:space="preserve">val/new3/new4 </w:t>
      </w:r>
      <w:r w:rsidRPr="002108B3">
        <w:rPr>
          <w:rFonts w:ascii="Times New Roman" w:eastAsia="標楷體" w:hAnsi="Times New Roman"/>
          <w:lang w:eastAsia="zh-TW"/>
        </w:rPr>
        <w:t>三組分別為</w:t>
      </w:r>
      <w:r w:rsidRPr="002108B3">
        <w:rPr>
          <w:rFonts w:ascii="Times New Roman" w:eastAsia="標楷體" w:hAnsi="Times New Roman"/>
          <w:lang w:eastAsia="zh-TW"/>
        </w:rPr>
        <w:t xml:space="preserve"> 99.76%</w:t>
      </w:r>
      <w:r w:rsidRPr="002108B3">
        <w:rPr>
          <w:rFonts w:ascii="Times New Roman" w:eastAsia="標楷體" w:hAnsi="Times New Roman"/>
          <w:lang w:eastAsia="zh-TW"/>
        </w:rPr>
        <w:t>／</w:t>
      </w:r>
      <w:r w:rsidRPr="002108B3">
        <w:rPr>
          <w:rFonts w:ascii="Times New Roman" w:eastAsia="標楷體" w:hAnsi="Times New Roman"/>
          <w:lang w:eastAsia="zh-TW"/>
        </w:rPr>
        <w:t>99.80%</w:t>
      </w:r>
      <w:r w:rsidRPr="002108B3">
        <w:rPr>
          <w:rFonts w:ascii="Times New Roman" w:eastAsia="標楷體" w:hAnsi="Times New Roman"/>
          <w:lang w:eastAsia="zh-TW"/>
        </w:rPr>
        <w:t>／</w:t>
      </w:r>
      <w:r w:rsidRPr="002108B3">
        <w:rPr>
          <w:rFonts w:ascii="Times New Roman" w:eastAsia="標楷體" w:hAnsi="Times New Roman"/>
          <w:lang w:eastAsia="zh-TW"/>
        </w:rPr>
        <w:t>99.78%</w:t>
      </w:r>
      <w:r w:rsidRPr="002108B3">
        <w:rPr>
          <w:rFonts w:ascii="Times New Roman" w:eastAsia="標楷體" w:hAnsi="Times New Roman"/>
          <w:lang w:eastAsia="zh-TW"/>
        </w:rPr>
        <w:t>），</w:t>
      </w:r>
      <w:r w:rsidRPr="002108B3">
        <w:rPr>
          <w:rFonts w:ascii="Times New Roman" w:eastAsia="標楷體" w:hAnsi="Times New Roman"/>
          <w:lang w:eastAsia="zh-TW"/>
        </w:rPr>
        <w:t xml:space="preserve">causal-fill PnL </w:t>
      </w:r>
      <w:r w:rsidRPr="002108B3">
        <w:rPr>
          <w:rFonts w:ascii="Times New Roman" w:eastAsia="標楷體" w:hAnsi="Times New Roman"/>
          <w:lang w:eastAsia="zh-TW"/>
        </w:rPr>
        <w:t>誤差量級相對於本表數百萬規模的</w:t>
      </w:r>
      <w:r w:rsidRPr="002108B3">
        <w:rPr>
          <w:rFonts w:ascii="Times New Roman" w:eastAsia="標楷體" w:hAnsi="Times New Roman"/>
          <w:lang w:eastAsia="zh-TW"/>
        </w:rPr>
        <w:t xml:space="preserve"> PnL </w:t>
      </w:r>
      <w:r w:rsidRPr="002108B3">
        <w:rPr>
          <w:rFonts w:ascii="Times New Roman" w:eastAsia="標楷體" w:hAnsi="Times New Roman"/>
          <w:lang w:eastAsia="zh-TW"/>
        </w:rPr>
        <w:t>可視為可忽略，未發現顯著效能劣化（</w:t>
      </w:r>
      <w:r w:rsidRPr="002108B3">
        <w:rPr>
          <w:rFonts w:ascii="Times New Roman" w:eastAsia="標楷體" w:hAnsi="Times New Roman"/>
          <w:lang w:eastAsia="zh-TW"/>
        </w:rPr>
        <w:t>material degradation = False</w:t>
      </w:r>
      <w:r w:rsidRPr="002108B3">
        <w:rPr>
          <w:rFonts w:ascii="Times New Roman" w:eastAsia="標楷體" w:hAnsi="Times New Roman"/>
          <w:lang w:eastAsia="zh-TW"/>
        </w:rPr>
        <w:t>）。</w:t>
      </w:r>
      <w:r w:rsidR="00000000">
        <w:rPr>
          <w:rFonts w:ascii="Times New Roman" w:eastAsia="標楷體" w:hAnsi="Times New Roman"/>
          <w:b/>
          <w:bCs/>
        </w:rPr>
        <w:pict w14:anchorId="50760755">
          <v:rect id="_x0000_i1029" style="width:0;height:1.5pt" o:hralign="center" o:hrstd="t" o:hr="t" fillcolor="#a0a0a0" stroked="f"/>
        </w:pict>
      </w:r>
    </w:p>
    <w:p w14:paraId="134F36BF" w14:textId="77777777" w:rsidR="00C51CB8" w:rsidRPr="00C51CB8" w:rsidRDefault="00C51CB8" w:rsidP="00A4040E">
      <w:pPr>
        <w:ind w:left="-360" w:right="-334"/>
        <w:jc w:val="both"/>
        <w:rPr>
          <w:rFonts w:ascii="Times New Roman" w:eastAsia="標楷體" w:hAnsi="Times New Roman"/>
          <w:b/>
          <w:bCs/>
        </w:rPr>
      </w:pPr>
      <w:r w:rsidRPr="00C51CB8">
        <w:rPr>
          <w:rFonts w:ascii="Times New Roman" w:eastAsia="標楷體" w:hAnsi="Times New Roman"/>
          <w:b/>
          <w:bCs/>
        </w:rPr>
        <w:t>五、系統實現之預期成果</w:t>
      </w:r>
    </w:p>
    <w:p w14:paraId="37C8D522" w14:textId="77777777" w:rsidR="00AA4A1A" w:rsidRPr="00AA4A1A" w:rsidRDefault="00AA4A1A" w:rsidP="0041775D">
      <w:pPr>
        <w:ind w:left="-360" w:right="-334" w:firstLine="1080"/>
        <w:jc w:val="both"/>
        <w:rPr>
          <w:rFonts w:ascii="Times New Roman" w:eastAsia="標楷體" w:hAnsi="Times New Roman"/>
        </w:rPr>
      </w:pPr>
      <w:r w:rsidRPr="00AA4A1A">
        <w:rPr>
          <w:rFonts w:ascii="Times New Roman" w:eastAsia="標楷體" w:hAnsi="Times New Roman"/>
        </w:rPr>
        <w:t>本作品目前已完成之</w:t>
      </w:r>
      <w:r w:rsidRPr="00AA4A1A">
        <w:rPr>
          <w:rFonts w:ascii="Times New Roman" w:eastAsia="標楷體" w:hAnsi="Times New Roman"/>
        </w:rPr>
        <w:t>HLS</w:t>
      </w:r>
      <w:r w:rsidRPr="00AA4A1A">
        <w:rPr>
          <w:rFonts w:ascii="Times New Roman" w:eastAsia="標楷體" w:hAnsi="Times New Roman"/>
        </w:rPr>
        <w:t>資源優化、</w:t>
      </w:r>
      <w:r w:rsidRPr="00AA4A1A">
        <w:rPr>
          <w:rFonts w:ascii="Times New Roman" w:eastAsia="標楷體" w:hAnsi="Times New Roman"/>
        </w:rPr>
        <w:t>csim</w:t>
      </w:r>
      <w:r w:rsidRPr="00AA4A1A">
        <w:rPr>
          <w:rFonts w:ascii="Times New Roman" w:eastAsia="標楷體" w:hAnsi="Times New Roman"/>
        </w:rPr>
        <w:t>／</w:t>
      </w:r>
      <w:r w:rsidRPr="00AA4A1A">
        <w:rPr>
          <w:rFonts w:ascii="Times New Roman" w:eastAsia="標楷體" w:hAnsi="Times New Roman"/>
        </w:rPr>
        <w:t>cosim</w:t>
      </w:r>
      <w:r w:rsidRPr="00AA4A1A">
        <w:rPr>
          <w:rFonts w:ascii="Times New Roman" w:eastAsia="標楷體" w:hAnsi="Times New Roman"/>
        </w:rPr>
        <w:t>／</w:t>
      </w:r>
      <w:r w:rsidRPr="00AA4A1A">
        <w:rPr>
          <w:rFonts w:ascii="Times New Roman" w:eastAsia="標楷體" w:hAnsi="Times New Roman"/>
        </w:rPr>
        <w:t>P&amp;R</w:t>
      </w:r>
      <w:r w:rsidRPr="00AA4A1A">
        <w:rPr>
          <w:rFonts w:ascii="Times New Roman" w:eastAsia="標楷體" w:hAnsi="Times New Roman"/>
        </w:rPr>
        <w:t>驗證、</w:t>
      </w:r>
      <w:r w:rsidRPr="00AA4A1A">
        <w:rPr>
          <w:rFonts w:ascii="Times New Roman" w:eastAsia="標楷體" w:hAnsi="Times New Roman"/>
        </w:rPr>
        <w:t>CPU</w:t>
      </w:r>
      <w:r w:rsidRPr="00AA4A1A">
        <w:rPr>
          <w:rFonts w:ascii="Times New Roman" w:eastAsia="標楷體" w:hAnsi="Times New Roman"/>
        </w:rPr>
        <w:t>基準對照，及訊號品質與基準策略對照之</w:t>
      </w:r>
      <w:r w:rsidRPr="00AA4A1A">
        <w:rPr>
          <w:rFonts w:ascii="Times New Roman" w:eastAsia="標楷體" w:hAnsi="Times New Roman"/>
        </w:rPr>
        <w:t>float32</w:t>
      </w:r>
      <w:r w:rsidRPr="00AA4A1A">
        <w:rPr>
          <w:rFonts w:ascii="Times New Roman" w:eastAsia="標楷體" w:hAnsi="Times New Roman"/>
        </w:rPr>
        <w:t>回測驗證，詳見第四章。以下為入選決賽後，本作品計畫推進之延伸方向：</w:t>
      </w:r>
    </w:p>
    <w:p w14:paraId="2EA54E19" w14:textId="77777777" w:rsidR="00AA4A1A" w:rsidRPr="00AA4A1A" w:rsidRDefault="00AA4A1A" w:rsidP="006C0C3F">
      <w:pPr>
        <w:ind w:right="-334"/>
        <w:jc w:val="both"/>
        <w:rPr>
          <w:rFonts w:ascii="Times New Roman" w:eastAsia="標楷體" w:hAnsi="Times New Roman"/>
        </w:rPr>
      </w:pPr>
      <w:r w:rsidRPr="00AA4A1A">
        <w:rPr>
          <w:rFonts w:ascii="Times New Roman" w:eastAsia="標楷體" w:hAnsi="Times New Roman"/>
          <w:b/>
          <w:bCs/>
        </w:rPr>
        <w:t>1. PS–PL</w:t>
      </w:r>
      <w:r w:rsidRPr="00AA4A1A">
        <w:rPr>
          <w:rFonts w:ascii="Times New Roman" w:eastAsia="標楷體" w:hAnsi="Times New Roman"/>
          <w:b/>
          <w:bCs/>
        </w:rPr>
        <w:t>整合與</w:t>
      </w:r>
      <w:r w:rsidRPr="00AA4A1A">
        <w:rPr>
          <w:rFonts w:ascii="Times New Roman" w:eastAsia="標楷體" w:hAnsi="Times New Roman"/>
          <w:b/>
          <w:bCs/>
        </w:rPr>
        <w:t>PYNQ-Z2</w:t>
      </w:r>
      <w:r w:rsidRPr="00AA4A1A">
        <w:rPr>
          <w:rFonts w:ascii="Times New Roman" w:eastAsia="標楷體" w:hAnsi="Times New Roman"/>
          <w:b/>
          <w:bCs/>
        </w:rPr>
        <w:t>上板測試</w:t>
      </w:r>
    </w:p>
    <w:p w14:paraId="16B1D945" w14:textId="77777777" w:rsidR="00AA4A1A" w:rsidRPr="00AA4A1A" w:rsidRDefault="00AA4A1A" w:rsidP="006C0C3F">
      <w:pPr>
        <w:ind w:right="-334" w:firstLine="720"/>
        <w:jc w:val="both"/>
        <w:rPr>
          <w:rFonts w:ascii="Times New Roman" w:eastAsia="標楷體" w:hAnsi="Times New Roman"/>
        </w:rPr>
      </w:pPr>
      <w:r w:rsidRPr="00AA4A1A">
        <w:rPr>
          <w:rFonts w:ascii="Times New Roman" w:eastAsia="標楷體" w:hAnsi="Times New Roman"/>
        </w:rPr>
        <w:t>將目前僅完成</w:t>
      </w:r>
      <w:r w:rsidRPr="00AA4A1A">
        <w:rPr>
          <w:rFonts w:ascii="Times New Roman" w:eastAsia="標楷體" w:hAnsi="Times New Roman"/>
        </w:rPr>
        <w:t>IP</w:t>
      </w:r>
      <w:r w:rsidRPr="00AA4A1A">
        <w:rPr>
          <w:rFonts w:ascii="Times New Roman" w:eastAsia="標楷體" w:hAnsi="Times New Roman"/>
        </w:rPr>
        <w:t>層級</w:t>
      </w:r>
      <w:r w:rsidRPr="00AA4A1A">
        <w:rPr>
          <w:rFonts w:ascii="Times New Roman" w:eastAsia="標楷體" w:hAnsi="Times New Roman"/>
        </w:rPr>
        <w:t>P&amp;R</w:t>
      </w:r>
      <w:r w:rsidRPr="00AA4A1A">
        <w:rPr>
          <w:rFonts w:ascii="Times New Roman" w:eastAsia="標楷體" w:hAnsi="Times New Roman"/>
        </w:rPr>
        <w:t>驗證的設計，整合進完整</w:t>
      </w:r>
      <w:r w:rsidRPr="00AA4A1A">
        <w:rPr>
          <w:rFonts w:ascii="Times New Roman" w:eastAsia="標楷體" w:hAnsi="Times New Roman"/>
        </w:rPr>
        <w:t>SoC</w:t>
      </w:r>
      <w:r w:rsidRPr="00AA4A1A">
        <w:rPr>
          <w:rFonts w:ascii="Times New Roman" w:eastAsia="標楷體" w:hAnsi="Times New Roman"/>
        </w:rPr>
        <w:t>並於實體板卡量測延遲，與</w:t>
      </w:r>
      <w:r w:rsidRPr="00AA4A1A">
        <w:rPr>
          <w:rFonts w:ascii="Times New Roman" w:eastAsia="標楷體" w:hAnsi="Times New Roman"/>
        </w:rPr>
        <w:t>P&amp;R</w:t>
      </w:r>
      <w:r w:rsidRPr="00AA4A1A">
        <w:rPr>
          <w:rFonts w:ascii="Times New Roman" w:eastAsia="標楷體" w:hAnsi="Times New Roman"/>
        </w:rPr>
        <w:t>估算值對照，驗證估算與實測之間的落差。</w:t>
      </w:r>
    </w:p>
    <w:p w14:paraId="3FE8EAC8" w14:textId="77777777" w:rsidR="00AA4A1A" w:rsidRPr="00AA4A1A" w:rsidRDefault="00AA4A1A" w:rsidP="006C0C3F">
      <w:pPr>
        <w:ind w:right="-334"/>
        <w:jc w:val="both"/>
        <w:rPr>
          <w:rFonts w:ascii="Times New Roman" w:eastAsia="標楷體" w:hAnsi="Times New Roman"/>
        </w:rPr>
      </w:pPr>
      <w:r w:rsidRPr="00AA4A1A">
        <w:rPr>
          <w:rFonts w:ascii="Times New Roman" w:eastAsia="標楷體" w:hAnsi="Times New Roman"/>
          <w:b/>
          <w:bCs/>
        </w:rPr>
        <w:t xml:space="preserve">2. </w:t>
      </w:r>
      <w:r w:rsidRPr="00AA4A1A">
        <w:rPr>
          <w:rFonts w:ascii="Times New Roman" w:eastAsia="標楷體" w:hAnsi="Times New Roman"/>
          <w:b/>
          <w:bCs/>
        </w:rPr>
        <w:t>合成策略優化</w:t>
      </w:r>
    </w:p>
    <w:p w14:paraId="6583D5C4" w14:textId="10A880E0" w:rsidR="00AA4A1A" w:rsidRPr="00AA4A1A" w:rsidRDefault="00AA4A1A" w:rsidP="006C0C3F">
      <w:pPr>
        <w:ind w:right="-334" w:firstLine="720"/>
        <w:jc w:val="both"/>
        <w:rPr>
          <w:rFonts w:ascii="Times New Roman" w:eastAsia="標楷體" w:hAnsi="Times New Roman"/>
        </w:rPr>
      </w:pPr>
      <w:r w:rsidRPr="00AA4A1A">
        <w:rPr>
          <w:rFonts w:ascii="Times New Roman" w:eastAsia="標楷體" w:hAnsi="Times New Roman"/>
        </w:rPr>
        <w:t>II=Latency</w:t>
      </w:r>
      <w:r w:rsidRPr="00AA4A1A">
        <w:rPr>
          <w:rFonts w:ascii="Times New Roman" w:eastAsia="標楷體" w:hAnsi="Times New Roman"/>
        </w:rPr>
        <w:t>的限制源於模型數學定義本身的跨時間步依賴，消除</w:t>
      </w:r>
      <w:r w:rsidR="00273E29">
        <w:rPr>
          <w:rFonts w:ascii="Times New Roman" w:eastAsia="標楷體" w:hAnsi="Times New Roman" w:hint="eastAsia"/>
        </w:rPr>
        <w:t>上有難度</w:t>
      </w:r>
      <w:r w:rsidRPr="00AA4A1A">
        <w:rPr>
          <w:rFonts w:ascii="Times New Roman" w:eastAsia="標楷體" w:hAnsi="Times New Roman"/>
        </w:rPr>
        <w:t>；但單步運算所需的組合邏輯深度仍有壓縮空間，將透過管線分段重新設計、</w:t>
      </w:r>
      <w:r w:rsidRPr="00AA4A1A">
        <w:rPr>
          <w:rFonts w:ascii="Times New Roman" w:eastAsia="標楷體" w:hAnsi="Times New Roman"/>
        </w:rPr>
        <w:t>retiming</w:t>
      </w:r>
      <w:r w:rsidRPr="00AA4A1A">
        <w:rPr>
          <w:rFonts w:ascii="Times New Roman" w:eastAsia="標楷體" w:hAnsi="Times New Roman"/>
        </w:rPr>
        <w:t>／暫存器重定位，並運用目前資源用量的餘裕（</w:t>
      </w:r>
      <w:r w:rsidRPr="00AA4A1A">
        <w:rPr>
          <w:rFonts w:ascii="Times New Roman" w:eastAsia="標楷體" w:hAnsi="Times New Roman"/>
        </w:rPr>
        <w:t>DSP</w:t>
      </w:r>
      <w:r w:rsidRPr="00AA4A1A">
        <w:rPr>
          <w:rFonts w:ascii="Times New Roman" w:eastAsia="標楷體" w:hAnsi="Times New Roman"/>
        </w:rPr>
        <w:t>僅</w:t>
      </w:r>
      <w:r w:rsidRPr="00AA4A1A">
        <w:rPr>
          <w:rFonts w:ascii="Times New Roman" w:eastAsia="標楷體" w:hAnsi="Times New Roman"/>
        </w:rPr>
        <w:t>21%</w:t>
      </w:r>
      <w:r w:rsidRPr="00AA4A1A">
        <w:rPr>
          <w:rFonts w:ascii="Times New Roman" w:eastAsia="標楷體" w:hAnsi="Times New Roman"/>
        </w:rPr>
        <w:t>），換取單步延遲下降。</w:t>
      </w:r>
    </w:p>
    <w:p w14:paraId="0DACBB9D" w14:textId="77777777" w:rsidR="00AA4A1A" w:rsidRPr="00AA4A1A" w:rsidRDefault="00AA4A1A" w:rsidP="006C0C3F">
      <w:pPr>
        <w:ind w:right="-334"/>
        <w:jc w:val="both"/>
        <w:rPr>
          <w:rFonts w:ascii="Times New Roman" w:eastAsia="標楷體" w:hAnsi="Times New Roman"/>
        </w:rPr>
      </w:pPr>
      <w:r w:rsidRPr="00AA4A1A">
        <w:rPr>
          <w:rFonts w:ascii="Times New Roman" w:eastAsia="標楷體" w:hAnsi="Times New Roman"/>
          <w:b/>
          <w:bCs/>
        </w:rPr>
        <w:lastRenderedPageBreak/>
        <w:t xml:space="preserve">3. </w:t>
      </w:r>
      <w:r w:rsidRPr="00AA4A1A">
        <w:rPr>
          <w:rFonts w:ascii="Times New Roman" w:eastAsia="標楷體" w:hAnsi="Times New Roman"/>
          <w:b/>
          <w:bCs/>
        </w:rPr>
        <w:t>模型表達能力升級</w:t>
      </w:r>
    </w:p>
    <w:p w14:paraId="36A62FBB" w14:textId="77777777" w:rsidR="00AA4A1A" w:rsidRPr="00AA4A1A" w:rsidRDefault="00AA4A1A" w:rsidP="006C0C3F">
      <w:pPr>
        <w:ind w:right="-334" w:firstLine="720"/>
        <w:jc w:val="both"/>
        <w:rPr>
          <w:rFonts w:ascii="Times New Roman" w:eastAsia="標楷體" w:hAnsi="Times New Roman"/>
        </w:rPr>
      </w:pPr>
      <w:r w:rsidRPr="00AA4A1A">
        <w:rPr>
          <w:rFonts w:ascii="Times New Roman" w:eastAsia="標楷體" w:hAnsi="Times New Roman"/>
        </w:rPr>
        <w:t>在現有資源餘裕下，評估重新引入</w:t>
      </w:r>
      <w:r w:rsidRPr="00AA4A1A">
        <w:rPr>
          <w:rFonts w:ascii="Times New Roman" w:eastAsia="標楷體" w:hAnsi="Times New Roman"/>
        </w:rPr>
        <w:t>Multi-Transmission Loop</w:t>
      </w:r>
      <w:r w:rsidRPr="00AA4A1A">
        <w:rPr>
          <w:rFonts w:ascii="Times New Roman" w:eastAsia="標楷體" w:hAnsi="Times New Roman"/>
        </w:rPr>
        <w:t>（固定</w:t>
      </w:r>
      <w:r w:rsidRPr="00AA4A1A">
        <w:rPr>
          <w:rFonts w:ascii="Times New Roman" w:eastAsia="標楷體" w:hAnsi="Times New Roman"/>
        </w:rPr>
        <w:t>M=2</w:t>
      </w:r>
      <w:r w:rsidRPr="00AA4A1A">
        <w:rPr>
          <w:rFonts w:ascii="Times New Roman" w:eastAsia="標楷體" w:hAnsi="Times New Roman"/>
        </w:rPr>
        <w:t>）；並在現有</w:t>
      </w:r>
      <w:r w:rsidRPr="00AA4A1A">
        <w:rPr>
          <w:rFonts w:ascii="Times New Roman" w:eastAsia="標楷體" w:hAnsi="Times New Roman"/>
        </w:rPr>
        <w:t>STP-like</w:t>
      </w:r>
      <w:r w:rsidRPr="00AA4A1A">
        <w:rPr>
          <w:rFonts w:ascii="Times New Roman" w:eastAsia="標楷體" w:hAnsi="Times New Roman"/>
        </w:rPr>
        <w:t>動態突觸增益機制（</w:t>
      </w:r>
      <w:r w:rsidRPr="00AA4A1A">
        <w:rPr>
          <w:rFonts w:ascii="Times New Roman" w:eastAsia="標楷體" w:hAnsi="Times New Roman"/>
        </w:rPr>
        <w:t>gain_t</w:t>
      </w:r>
      <w:r w:rsidRPr="00AA4A1A">
        <w:rPr>
          <w:rFonts w:ascii="Times New Roman" w:eastAsia="標楷體" w:hAnsi="Times New Roman"/>
        </w:rPr>
        <w:t>）基礎上，評估加入顯式短期</w:t>
      </w:r>
      <w:r w:rsidRPr="00AA4A1A">
        <w:rPr>
          <w:rFonts w:ascii="Times New Roman" w:eastAsia="標楷體" w:hAnsi="Times New Roman"/>
        </w:rPr>
        <w:t>depression</w:t>
      </w:r>
      <w:r w:rsidRPr="00AA4A1A">
        <w:rPr>
          <w:rFonts w:ascii="Times New Roman" w:eastAsia="標楷體" w:hAnsi="Times New Roman"/>
        </w:rPr>
        <w:t>／</w:t>
      </w:r>
      <w:r w:rsidRPr="00AA4A1A">
        <w:rPr>
          <w:rFonts w:ascii="Times New Roman" w:eastAsia="標楷體" w:hAnsi="Times New Roman"/>
        </w:rPr>
        <w:t>facilitation</w:t>
      </w:r>
      <w:r w:rsidRPr="00AA4A1A">
        <w:rPr>
          <w:rFonts w:ascii="Times New Roman" w:eastAsia="標楷體" w:hAnsi="Times New Roman"/>
        </w:rPr>
        <w:t>狀態變數，逼近完整</w:t>
      </w:r>
      <w:r w:rsidRPr="00AA4A1A">
        <w:rPr>
          <w:rFonts w:ascii="Times New Roman" w:eastAsia="標楷體" w:hAnsi="Times New Roman"/>
        </w:rPr>
        <w:t>Tsodyks-Markram</w:t>
      </w:r>
      <w:r w:rsidRPr="00AA4A1A">
        <w:rPr>
          <w:rFonts w:ascii="Times New Roman" w:eastAsia="標楷體" w:hAnsi="Times New Roman"/>
        </w:rPr>
        <w:t>動態。現有訊號相對理論上限（</w:t>
      </w:r>
      <w:r w:rsidRPr="00AA4A1A">
        <w:rPr>
          <w:rFonts w:ascii="Times New Roman" w:eastAsia="標楷體" w:hAnsi="Times New Roman"/>
        </w:rPr>
        <w:t>matched-count oracle</w:t>
      </w:r>
      <w:r w:rsidRPr="00AA4A1A">
        <w:rPr>
          <w:rFonts w:ascii="Times New Roman" w:eastAsia="標楷體" w:hAnsi="Times New Roman"/>
        </w:rPr>
        <w:t>，使用未來資訊計算，僅作診斷用途、非可部署基準）之</w:t>
      </w:r>
      <w:r w:rsidRPr="00AA4A1A">
        <w:rPr>
          <w:rFonts w:ascii="Times New Roman" w:eastAsia="標楷體" w:hAnsi="Times New Roman"/>
        </w:rPr>
        <w:t>capture ratio</w:t>
      </w:r>
      <w:r w:rsidRPr="00AA4A1A">
        <w:rPr>
          <w:rFonts w:ascii="Times New Roman" w:eastAsia="標楷體" w:hAnsi="Times New Roman"/>
        </w:rPr>
        <w:t>約</w:t>
      </w:r>
      <w:r w:rsidRPr="00AA4A1A">
        <w:rPr>
          <w:rFonts w:ascii="Times New Roman" w:eastAsia="標楷體" w:hAnsi="Times New Roman"/>
        </w:rPr>
        <w:t>25–28%</w:t>
      </w:r>
      <w:r w:rsidRPr="00AA4A1A">
        <w:rPr>
          <w:rFonts w:ascii="Times New Roman" w:eastAsia="標楷體" w:hAnsi="Times New Roman"/>
        </w:rPr>
        <w:t>，顯示此方向仍有可量化的具體空間。</w:t>
      </w:r>
    </w:p>
    <w:p w14:paraId="2081ED88" w14:textId="77777777" w:rsidR="00AA4A1A" w:rsidRPr="00AA4A1A" w:rsidRDefault="00AA4A1A" w:rsidP="006C0C3F">
      <w:pPr>
        <w:ind w:right="-334"/>
        <w:jc w:val="both"/>
        <w:rPr>
          <w:rFonts w:ascii="Times New Roman" w:eastAsia="標楷體" w:hAnsi="Times New Roman"/>
        </w:rPr>
      </w:pPr>
      <w:r w:rsidRPr="00AA4A1A">
        <w:rPr>
          <w:rFonts w:ascii="Times New Roman" w:eastAsia="標楷體" w:hAnsi="Times New Roman"/>
          <w:b/>
          <w:bCs/>
        </w:rPr>
        <w:t xml:space="preserve">4. </w:t>
      </w:r>
      <w:r w:rsidRPr="00AA4A1A">
        <w:rPr>
          <w:rFonts w:ascii="Times New Roman" w:eastAsia="標楷體" w:hAnsi="Times New Roman"/>
          <w:b/>
          <w:bCs/>
        </w:rPr>
        <w:t>訊號品質與定點等效性驗證收尾</w:t>
      </w:r>
    </w:p>
    <w:p w14:paraId="338230A8" w14:textId="57F4917A" w:rsidR="00AA4A1A" w:rsidRPr="00AA4A1A" w:rsidRDefault="00AA4A1A" w:rsidP="00A25EA3">
      <w:pPr>
        <w:spacing w:after="0"/>
        <w:ind w:right="-334" w:firstLine="720"/>
        <w:jc w:val="both"/>
        <w:rPr>
          <w:rFonts w:ascii="Times New Roman" w:eastAsia="標楷體" w:hAnsi="Times New Roman"/>
        </w:rPr>
      </w:pPr>
      <w:r w:rsidRPr="00AA4A1A">
        <w:rPr>
          <w:rFonts w:ascii="Times New Roman" w:eastAsia="標楷體" w:hAnsi="Times New Roman"/>
        </w:rPr>
        <w:t>針對實際部署之</w:t>
      </w:r>
      <w:r w:rsidRPr="00AA4A1A">
        <w:rPr>
          <w:rFonts w:ascii="Times New Roman" w:eastAsia="標楷體" w:hAnsi="Times New Roman"/>
        </w:rPr>
        <w:t>ap_fixed&lt;24,12&gt;</w:t>
      </w:r>
      <w:r w:rsidRPr="00AA4A1A">
        <w:rPr>
          <w:rFonts w:ascii="Times New Roman" w:eastAsia="標楷體" w:hAnsi="Times New Roman"/>
        </w:rPr>
        <w:t>單步模型（</w:t>
      </w:r>
      <w:r w:rsidRPr="00AA4A1A">
        <w:rPr>
          <w:rFonts w:ascii="Times New Roman" w:eastAsia="標楷體" w:hAnsi="Times New Roman"/>
        </w:rPr>
        <w:t>05C4 PHCLiteSTP, seed=2</w:t>
      </w:r>
      <w:r w:rsidRPr="00AA4A1A">
        <w:rPr>
          <w:rFonts w:ascii="Times New Roman" w:eastAsia="標楷體" w:hAnsi="Times New Roman"/>
        </w:rPr>
        <w:t>）重跑完整序列回測，補上「定點化後訊號品質是否等價保留」的驗證缺口，完整連結「確定性」主張與「定點化後實際交易效益」兩項論點。</w:t>
      </w:r>
    </w:p>
    <w:p w14:paraId="5EA2C481" w14:textId="77777777" w:rsidR="00C51CB8" w:rsidRPr="00C51CB8" w:rsidRDefault="00000000" w:rsidP="00A4040E">
      <w:pPr>
        <w:ind w:left="-360" w:right="-334"/>
        <w:jc w:val="both"/>
        <w:rPr>
          <w:rFonts w:ascii="Times New Roman" w:eastAsia="標楷體" w:hAnsi="Times New Roman"/>
          <w:b/>
          <w:bCs/>
        </w:rPr>
      </w:pPr>
      <w:r>
        <w:rPr>
          <w:rFonts w:ascii="Times New Roman" w:eastAsia="標楷體" w:hAnsi="Times New Roman"/>
          <w:b/>
          <w:bCs/>
        </w:rPr>
        <w:pict w14:anchorId="494F804B">
          <v:rect id="_x0000_i1030" style="width:0;height:1.5pt" o:hralign="center" o:hrstd="t" o:hr="t" fillcolor="#a0a0a0" stroked="f"/>
        </w:pict>
      </w:r>
    </w:p>
    <w:p w14:paraId="25598446" w14:textId="77777777" w:rsidR="00C51CB8" w:rsidRPr="00C51CB8" w:rsidRDefault="00C51CB8" w:rsidP="00A25EA3">
      <w:pPr>
        <w:spacing w:after="0"/>
        <w:ind w:left="-360" w:right="-334"/>
        <w:jc w:val="both"/>
        <w:rPr>
          <w:rFonts w:ascii="Times New Roman" w:eastAsia="標楷體" w:hAnsi="Times New Roman"/>
          <w:b/>
          <w:bCs/>
        </w:rPr>
      </w:pPr>
      <w:r w:rsidRPr="00C51CB8">
        <w:rPr>
          <w:rFonts w:ascii="Times New Roman" w:eastAsia="標楷體" w:hAnsi="Times New Roman"/>
          <w:b/>
          <w:bCs/>
        </w:rPr>
        <w:t>六、結論</w:t>
      </w:r>
    </w:p>
    <w:p w14:paraId="76342B1F" w14:textId="0D4B6A28" w:rsidR="00C51CB8" w:rsidRPr="008B1600" w:rsidRDefault="00C51CB8" w:rsidP="0006291B">
      <w:pPr>
        <w:spacing w:line="276" w:lineRule="auto"/>
        <w:ind w:left="-360" w:right="-334" w:firstLine="360"/>
        <w:jc w:val="both"/>
        <w:rPr>
          <w:rFonts w:ascii="Times New Roman" w:eastAsia="標楷體" w:hAnsi="Times New Roman"/>
          <w:lang w:eastAsia="zh-TW"/>
        </w:rPr>
      </w:pPr>
      <w:r w:rsidRPr="008B1600">
        <w:rPr>
          <w:rFonts w:ascii="Times New Roman" w:eastAsia="標楷體" w:hAnsi="Times New Roman"/>
        </w:rPr>
        <w:t>本作品的特色在於：第一，以</w:t>
      </w:r>
      <w:r w:rsidRPr="008B1600">
        <w:rPr>
          <w:rFonts w:ascii="Times New Roman" w:eastAsia="標楷體" w:hAnsi="Times New Roman"/>
        </w:rPr>
        <w:t xml:space="preserve"> 2026 </w:t>
      </w:r>
      <w:r w:rsidRPr="008B1600">
        <w:rPr>
          <w:rFonts w:ascii="Times New Roman" w:eastAsia="標楷體" w:hAnsi="Times New Roman"/>
        </w:rPr>
        <w:t>年最新發表的仿生脈衝遞迴框架</w:t>
      </w:r>
      <w:r w:rsidRPr="008B1600">
        <w:rPr>
          <w:rFonts w:ascii="Times New Roman" w:eastAsia="標楷體" w:hAnsi="Times New Roman"/>
        </w:rPr>
        <w:t xml:space="preserve"> PHC </w:t>
      </w:r>
      <w:r w:rsidRPr="008B1600">
        <w:rPr>
          <w:rFonts w:ascii="Times New Roman" w:eastAsia="標楷體" w:hAnsi="Times New Roman"/>
        </w:rPr>
        <w:t>為起點，經過明確理由支撐的簡化與轉譯，交付了一個可在資源受限</w:t>
      </w:r>
      <w:r w:rsidRPr="008B1600">
        <w:rPr>
          <w:rFonts w:ascii="Times New Roman" w:eastAsia="標楷體" w:hAnsi="Times New Roman"/>
        </w:rPr>
        <w:t xml:space="preserve"> FPGA </w:t>
      </w:r>
      <w:r w:rsidRPr="008B1600">
        <w:rPr>
          <w:rFonts w:ascii="Times New Roman" w:eastAsia="標楷體" w:hAnsi="Times New Roman"/>
        </w:rPr>
        <w:t>上手動</w:t>
      </w:r>
      <w:r w:rsidRPr="008B1600">
        <w:rPr>
          <w:rFonts w:ascii="Times New Roman" w:eastAsia="標楷體" w:hAnsi="Times New Roman"/>
        </w:rPr>
        <w:t xml:space="preserve"> HLS </w:t>
      </w:r>
      <w:r w:rsidRPr="008B1600">
        <w:rPr>
          <w:rFonts w:ascii="Times New Roman" w:eastAsia="標楷體" w:hAnsi="Times New Roman"/>
        </w:rPr>
        <w:t>實現、並通過實體電路驗證的遞迴神經網路推論核心；第二，在</w:t>
      </w:r>
      <w:r w:rsidRPr="008B1600">
        <w:rPr>
          <w:rFonts w:ascii="Times New Roman" w:eastAsia="標楷體" w:hAnsi="Times New Roman"/>
        </w:rPr>
        <w:t xml:space="preserve"> hls4ml </w:t>
      </w:r>
      <w:r w:rsidRPr="008B1600">
        <w:rPr>
          <w:rFonts w:ascii="Times New Roman" w:eastAsia="標楷體" w:hAnsi="Times New Roman"/>
        </w:rPr>
        <w:t>三次自動化轉換嘗試失敗的前提下，仍以手動</w:t>
      </w:r>
      <w:r w:rsidRPr="008B1600">
        <w:rPr>
          <w:rFonts w:ascii="Times New Roman" w:eastAsia="標楷體" w:hAnsi="Times New Roman"/>
        </w:rPr>
        <w:t xml:space="preserve"> HLS </w:t>
      </w:r>
      <w:r w:rsidRPr="008B1600">
        <w:rPr>
          <w:rFonts w:ascii="Times New Roman" w:eastAsia="標楷體" w:hAnsi="Times New Roman"/>
        </w:rPr>
        <w:t>交付完整可驗證之硬體成果，三項資源優化技巧（定點查表化、管線化精準控制、陣列分割取捨）將</w:t>
      </w:r>
      <w:r w:rsidRPr="008B1600">
        <w:rPr>
          <w:rFonts w:ascii="Times New Roman" w:eastAsia="標楷體" w:hAnsi="Times New Roman"/>
        </w:rPr>
        <w:t xml:space="preserve"> DSP </w:t>
      </w:r>
      <w:r w:rsidRPr="008B1600">
        <w:rPr>
          <w:rFonts w:ascii="Times New Roman" w:eastAsia="標楷體" w:hAnsi="Times New Roman"/>
        </w:rPr>
        <w:t>用量自</w:t>
      </w:r>
      <w:r w:rsidRPr="008B1600">
        <w:rPr>
          <w:rFonts w:ascii="Times New Roman" w:eastAsia="標楷體" w:hAnsi="Times New Roman"/>
        </w:rPr>
        <w:t xml:space="preserve"> 2636% </w:t>
      </w:r>
      <w:r w:rsidRPr="008B1600">
        <w:rPr>
          <w:rFonts w:ascii="Times New Roman" w:eastAsia="標楷體" w:hAnsi="Times New Roman"/>
        </w:rPr>
        <w:t>收斂至</w:t>
      </w:r>
      <w:r w:rsidRPr="008B1600">
        <w:rPr>
          <w:rFonts w:ascii="Times New Roman" w:eastAsia="標楷體" w:hAnsi="Times New Roman"/>
        </w:rPr>
        <w:t xml:space="preserve"> 21%</w:t>
      </w:r>
      <w:r w:rsidRPr="008B1600">
        <w:rPr>
          <w:rFonts w:ascii="Times New Roman" w:eastAsia="標楷體" w:hAnsi="Times New Roman"/>
        </w:rPr>
        <w:t>；</w:t>
      </w:r>
      <w:r w:rsidR="009F7DA8" w:rsidRPr="009F7DA8">
        <w:rPr>
          <w:rFonts w:ascii="Times New Roman" w:eastAsia="標楷體" w:hAnsi="Times New Roman"/>
        </w:rPr>
        <w:t>第三，與</w:t>
      </w:r>
      <w:r w:rsidR="009F7DA8" w:rsidRPr="009F7DA8">
        <w:rPr>
          <w:rFonts w:ascii="Times New Roman" w:eastAsia="標楷體" w:hAnsi="Times New Roman"/>
        </w:rPr>
        <w:t xml:space="preserve"> LibTorch C++ CPU </w:t>
      </w:r>
      <w:r w:rsidR="009F7DA8" w:rsidRPr="009F7DA8">
        <w:rPr>
          <w:rFonts w:ascii="Times New Roman" w:eastAsia="標楷體" w:hAnsi="Times New Roman"/>
        </w:rPr>
        <w:t>基準比較取得</w:t>
      </w:r>
      <w:r w:rsidR="009F7DA8" w:rsidRPr="009F7DA8">
        <w:rPr>
          <w:rFonts w:ascii="Times New Roman" w:eastAsia="標楷體" w:hAnsi="Times New Roman"/>
        </w:rPr>
        <w:t xml:space="preserve"> p99 </w:t>
      </w:r>
      <w:r w:rsidR="009F7DA8" w:rsidRPr="009F7DA8">
        <w:rPr>
          <w:rFonts w:ascii="Times New Roman" w:eastAsia="標楷體" w:hAnsi="Times New Roman"/>
        </w:rPr>
        <w:t>尾端延遲</w:t>
      </w:r>
      <w:r w:rsidR="009F7DA8" w:rsidRPr="009F7DA8">
        <w:rPr>
          <w:rFonts w:ascii="Times New Roman" w:eastAsia="標楷體" w:hAnsi="Times New Roman"/>
        </w:rPr>
        <w:t xml:space="preserve"> 7.66 </w:t>
      </w:r>
      <w:r w:rsidR="009F7DA8" w:rsidRPr="009F7DA8">
        <w:rPr>
          <w:rFonts w:ascii="Times New Roman" w:eastAsia="標楷體" w:hAnsi="Times New Roman"/>
        </w:rPr>
        <w:t>倍改善、零抖動之實測數據，展</w:t>
      </w:r>
      <w:r w:rsidR="00423845">
        <w:rPr>
          <w:rFonts w:ascii="Times New Roman" w:eastAsia="標楷體" w:hAnsi="Times New Roman" w:hint="eastAsia"/>
        </w:rPr>
        <w:t>現此</w:t>
      </w:r>
      <w:r w:rsidR="009F7DA8" w:rsidRPr="009F7DA8">
        <w:rPr>
          <w:rFonts w:ascii="Times New Roman" w:eastAsia="標楷體" w:hAnsi="Times New Roman"/>
        </w:rPr>
        <w:t>系統更具「確定性」的特性。</w:t>
      </w:r>
    </w:p>
    <w:p w14:paraId="3F0014D5" w14:textId="4E744DE1" w:rsidR="00C51CB8" w:rsidRPr="00C51CB8" w:rsidRDefault="004E06F9" w:rsidP="0006291B">
      <w:pPr>
        <w:spacing w:line="276" w:lineRule="auto"/>
        <w:ind w:left="-360" w:right="-334" w:firstLine="360"/>
        <w:jc w:val="both"/>
        <w:rPr>
          <w:rFonts w:ascii="Times New Roman" w:eastAsia="標楷體" w:hAnsi="Times New Roman"/>
          <w:b/>
          <w:bCs/>
        </w:rPr>
      </w:pPr>
      <w:r w:rsidRPr="004E06F9">
        <w:rPr>
          <w:rFonts w:ascii="Times New Roman" w:eastAsia="標楷體" w:hAnsi="Times New Roman"/>
        </w:rPr>
        <w:t>本作品的創意核心不僅止於目前的實作成果：現有資源用量遠低於平台預算，代表合成策略與模型表達能力仍有明確的升級空間，留</w:t>
      </w:r>
      <w:r w:rsidR="008E40B7">
        <w:rPr>
          <w:rFonts w:ascii="Times New Roman" w:eastAsia="標楷體" w:hAnsi="Times New Roman" w:hint="eastAsia"/>
        </w:rPr>
        <w:t>待之後</w:t>
      </w:r>
      <w:r w:rsidRPr="004E06F9">
        <w:rPr>
          <w:rFonts w:ascii="Times New Roman" w:eastAsia="標楷體" w:hAnsi="Times New Roman"/>
        </w:rPr>
        <w:t>階段驗證。同時</w:t>
      </w:r>
      <w:r w:rsidR="00C3594B">
        <w:rPr>
          <w:rFonts w:ascii="Times New Roman" w:eastAsia="標楷體" w:hAnsi="Times New Roman" w:hint="eastAsia"/>
        </w:rPr>
        <w:t>，</w:t>
      </w:r>
      <w:r w:rsidRPr="004E06F9">
        <w:rPr>
          <w:rFonts w:ascii="Times New Roman" w:eastAsia="標楷體" w:hAnsi="Times New Roman"/>
        </w:rPr>
        <w:t>現階段限制</w:t>
      </w:r>
      <w:r w:rsidR="00C3594B">
        <w:rPr>
          <w:rFonts w:ascii="Times New Roman" w:eastAsia="標楷體" w:hAnsi="Times New Roman" w:hint="eastAsia"/>
        </w:rPr>
        <w:t>包含</w:t>
      </w:r>
      <w:r w:rsidR="003E33E6" w:rsidRPr="003137C8">
        <w:rPr>
          <w:rFonts w:ascii="Times New Roman" w:eastAsia="標楷體" w:hAnsi="Times New Roman"/>
        </w:rPr>
        <w:t>已完成量化前訊號品質與回測驗證，</w:t>
      </w:r>
      <w:r w:rsidR="003E33E6">
        <w:rPr>
          <w:rFonts w:ascii="Times New Roman" w:eastAsia="標楷體" w:hAnsi="Times New Roman" w:hint="eastAsia"/>
          <w:lang w:eastAsia="zh-TW"/>
        </w:rPr>
        <w:t>但</w:t>
      </w:r>
      <w:r w:rsidR="003E33E6" w:rsidRPr="003137C8">
        <w:rPr>
          <w:rFonts w:ascii="Times New Roman" w:eastAsia="標楷體" w:hAnsi="Times New Roman"/>
        </w:rPr>
        <w:t>尚待針對</w:t>
      </w:r>
      <w:r w:rsidR="003E33E6" w:rsidRPr="003137C8">
        <w:rPr>
          <w:rFonts w:ascii="Times New Roman" w:eastAsia="標楷體" w:hAnsi="Times New Roman"/>
        </w:rPr>
        <w:t xml:space="preserve"> HLS </w:t>
      </w:r>
      <w:r w:rsidR="003E33E6" w:rsidRPr="003137C8">
        <w:rPr>
          <w:rFonts w:ascii="Times New Roman" w:eastAsia="標楷體" w:hAnsi="Times New Roman"/>
        </w:rPr>
        <w:t>定點模型重跑完整回測</w:t>
      </w:r>
      <w:r w:rsidR="003E33E6">
        <w:rPr>
          <w:rFonts w:ascii="Times New Roman" w:eastAsia="標楷體" w:hAnsi="Times New Roman" w:hint="eastAsia"/>
        </w:rPr>
        <w:t>、</w:t>
      </w:r>
      <w:r w:rsidRPr="004E06F9">
        <w:rPr>
          <w:rFonts w:ascii="Times New Roman" w:eastAsia="標楷體" w:hAnsi="Times New Roman"/>
        </w:rPr>
        <w:t>時序餘裕偏緊、尚未完成上板實測</w:t>
      </w:r>
      <w:r w:rsidR="00A52B6F">
        <w:rPr>
          <w:rFonts w:ascii="Times New Roman" w:eastAsia="標楷體" w:hAnsi="Times New Roman" w:hint="eastAsia"/>
        </w:rPr>
        <w:t>等</w:t>
      </w:r>
      <w:r w:rsidR="00617BE2">
        <w:rPr>
          <w:rFonts w:ascii="Times New Roman" w:eastAsia="標楷體" w:hAnsi="Times New Roman" w:hint="eastAsia"/>
        </w:rPr>
        <w:t>，</w:t>
      </w:r>
      <w:r w:rsidR="00DF7599">
        <w:rPr>
          <w:rFonts w:ascii="Times New Roman" w:eastAsia="標楷體" w:hAnsi="Times New Roman" w:hint="eastAsia"/>
        </w:rPr>
        <w:t>本作品</w:t>
      </w:r>
      <w:r w:rsidR="00226B14">
        <w:rPr>
          <w:rFonts w:ascii="Times New Roman" w:eastAsia="標楷體" w:hAnsi="Times New Roman" w:hint="eastAsia"/>
        </w:rPr>
        <w:t>將接著</w:t>
      </w:r>
      <w:r w:rsidRPr="004E06F9">
        <w:rPr>
          <w:rFonts w:ascii="Times New Roman" w:eastAsia="標楷體" w:hAnsi="Times New Roman"/>
        </w:rPr>
        <w:t>以此為基礎，</w:t>
      </w:r>
      <w:r w:rsidR="009E4008">
        <w:rPr>
          <w:rFonts w:ascii="Times New Roman" w:eastAsia="標楷體" w:hAnsi="Times New Roman" w:hint="eastAsia"/>
        </w:rPr>
        <w:t>在</w:t>
      </w:r>
      <w:r w:rsidR="007243CA">
        <w:rPr>
          <w:rFonts w:ascii="Times New Roman" w:eastAsia="標楷體" w:hAnsi="Times New Roman" w:hint="eastAsia"/>
        </w:rPr>
        <w:t>決賽階段</w:t>
      </w:r>
      <w:r w:rsidR="009E4008">
        <w:rPr>
          <w:rFonts w:ascii="Times New Roman" w:eastAsia="標楷體" w:hAnsi="Times New Roman" w:hint="eastAsia"/>
        </w:rPr>
        <w:t>更進一步產</w:t>
      </w:r>
      <w:r w:rsidR="00136DDF">
        <w:rPr>
          <w:rFonts w:ascii="Times New Roman" w:eastAsia="標楷體" w:hAnsi="Times New Roman" w:hint="eastAsia"/>
        </w:rPr>
        <w:t>出</w:t>
      </w:r>
      <w:r w:rsidRPr="004E06F9">
        <w:rPr>
          <w:rFonts w:ascii="Times New Roman" w:eastAsia="標楷體" w:hAnsi="Times New Roman"/>
        </w:rPr>
        <w:t>明確、可驗證、且具備持續升級潛力的</w:t>
      </w:r>
      <w:r w:rsidR="009E4008">
        <w:rPr>
          <w:rFonts w:ascii="Times New Roman" w:eastAsia="標楷體" w:hAnsi="Times New Roman" w:hint="eastAsia"/>
        </w:rPr>
        <w:t>成果</w:t>
      </w:r>
      <w:r w:rsidRPr="004E06F9">
        <w:rPr>
          <w:rFonts w:ascii="Times New Roman" w:eastAsia="標楷體" w:hAnsi="Times New Roman"/>
        </w:rPr>
        <w:t>。</w:t>
      </w:r>
      <w:r w:rsidR="00000000">
        <w:rPr>
          <w:rFonts w:ascii="Times New Roman" w:eastAsia="標楷體" w:hAnsi="Times New Roman"/>
          <w:b/>
          <w:bCs/>
        </w:rPr>
        <w:pict w14:anchorId="09F99C55">
          <v:rect id="_x0000_i1031" style="width:0;height:1.5pt" o:hralign="center" o:hrstd="t" o:hr="t" fillcolor="#a0a0a0" stroked="f"/>
        </w:pict>
      </w:r>
    </w:p>
    <w:p w14:paraId="012C05A0" w14:textId="77777777" w:rsidR="00C51CB8" w:rsidRPr="00C51CB8" w:rsidRDefault="00C51CB8" w:rsidP="00485BDB">
      <w:pPr>
        <w:spacing w:after="0"/>
        <w:ind w:left="-360" w:right="-334"/>
        <w:jc w:val="both"/>
        <w:rPr>
          <w:rFonts w:ascii="Times New Roman" w:eastAsia="標楷體" w:hAnsi="Times New Roman"/>
          <w:b/>
          <w:bCs/>
        </w:rPr>
      </w:pPr>
      <w:r w:rsidRPr="00C51CB8">
        <w:rPr>
          <w:rFonts w:ascii="Times New Roman" w:eastAsia="標楷體" w:hAnsi="Times New Roman"/>
          <w:b/>
          <w:bCs/>
        </w:rPr>
        <w:t>七、參考文獻</w:t>
      </w:r>
    </w:p>
    <w:p w14:paraId="10E0813A" w14:textId="77777777" w:rsidR="00C51CB8" w:rsidRPr="002B54D3" w:rsidRDefault="00C51CB8" w:rsidP="00FC04EE">
      <w:pPr>
        <w:pStyle w:val="ListParagraph"/>
        <w:numPr>
          <w:ilvl w:val="0"/>
          <w:numId w:val="13"/>
        </w:numPr>
        <w:spacing w:line="240" w:lineRule="auto"/>
        <w:ind w:right="-334"/>
        <w:jc w:val="both"/>
        <w:rPr>
          <w:rFonts w:ascii="Times New Roman" w:eastAsia="標楷體" w:hAnsi="Times New Roman"/>
        </w:rPr>
      </w:pPr>
      <w:r w:rsidRPr="002B54D3">
        <w:rPr>
          <w:rFonts w:ascii="Times New Roman" w:eastAsia="標楷體" w:hAnsi="Times New Roman"/>
        </w:rPr>
        <w:t xml:space="preserve">Duarte, J. </w:t>
      </w:r>
      <w:r w:rsidRPr="002B54D3">
        <w:rPr>
          <w:rFonts w:ascii="Times New Roman" w:eastAsia="標楷體" w:hAnsi="Times New Roman"/>
          <w:i/>
          <w:iCs/>
        </w:rPr>
        <w:t>et al.</w:t>
      </w:r>
      <w:r w:rsidRPr="002B54D3">
        <w:rPr>
          <w:rFonts w:ascii="Times New Roman" w:eastAsia="標楷體" w:hAnsi="Times New Roman"/>
        </w:rPr>
        <w:t xml:space="preserve">, "Fast inference of deep neural networks in FPGAs for particle physics," </w:t>
      </w:r>
      <w:r w:rsidRPr="002B54D3">
        <w:rPr>
          <w:rFonts w:ascii="Times New Roman" w:eastAsia="標楷體" w:hAnsi="Times New Roman"/>
          <w:i/>
          <w:iCs/>
        </w:rPr>
        <w:t>JINST</w:t>
      </w:r>
      <w:r w:rsidRPr="002B54D3">
        <w:rPr>
          <w:rFonts w:ascii="Times New Roman" w:eastAsia="標楷體" w:hAnsi="Times New Roman"/>
        </w:rPr>
        <w:t>, vol. 13, P07027, 2018.</w:t>
      </w:r>
      <w:r w:rsidRPr="002B54D3">
        <w:rPr>
          <w:rFonts w:ascii="Times New Roman" w:eastAsia="標楷體" w:hAnsi="Times New Roman"/>
        </w:rPr>
        <w:t>（</w:t>
      </w:r>
      <w:r w:rsidRPr="002B54D3">
        <w:rPr>
          <w:rFonts w:ascii="Times New Roman" w:eastAsia="標楷體" w:hAnsi="Times New Roman"/>
        </w:rPr>
        <w:t xml:space="preserve">hls4ml </w:t>
      </w:r>
      <w:r w:rsidRPr="002B54D3">
        <w:rPr>
          <w:rFonts w:ascii="Times New Roman" w:eastAsia="標楷體" w:hAnsi="Times New Roman"/>
        </w:rPr>
        <w:t>原始文獻；</w:t>
      </w:r>
      <w:r w:rsidRPr="002B54D3">
        <w:rPr>
          <w:rFonts w:ascii="Times New Roman" w:eastAsia="標楷體" w:hAnsi="Times New Roman"/>
        </w:rPr>
        <w:t>arXiv:1804.06913</w:t>
      </w:r>
      <w:r w:rsidRPr="002B54D3">
        <w:rPr>
          <w:rFonts w:ascii="Times New Roman" w:eastAsia="標楷體" w:hAnsi="Times New Roman"/>
        </w:rPr>
        <w:t>）</w:t>
      </w:r>
    </w:p>
    <w:p w14:paraId="0FCA4718" w14:textId="77777777" w:rsidR="00C51CB8" w:rsidRPr="002B54D3" w:rsidRDefault="00C51CB8" w:rsidP="00FC04EE">
      <w:pPr>
        <w:pStyle w:val="ListParagraph"/>
        <w:numPr>
          <w:ilvl w:val="0"/>
          <w:numId w:val="13"/>
        </w:numPr>
        <w:spacing w:line="240" w:lineRule="auto"/>
        <w:ind w:right="-334"/>
        <w:jc w:val="both"/>
        <w:rPr>
          <w:rFonts w:ascii="Times New Roman" w:eastAsia="標楷體" w:hAnsi="Times New Roman"/>
        </w:rPr>
      </w:pPr>
      <w:r w:rsidRPr="002B54D3">
        <w:rPr>
          <w:rFonts w:ascii="Times New Roman" w:eastAsia="標楷體" w:hAnsi="Times New Roman"/>
        </w:rPr>
        <w:t xml:space="preserve">Aarrestad, T. </w:t>
      </w:r>
      <w:r w:rsidRPr="002B54D3">
        <w:rPr>
          <w:rFonts w:ascii="Times New Roman" w:eastAsia="標楷體" w:hAnsi="Times New Roman"/>
          <w:i/>
          <w:iCs/>
        </w:rPr>
        <w:t>et al.</w:t>
      </w:r>
      <w:r w:rsidRPr="002B54D3">
        <w:rPr>
          <w:rFonts w:ascii="Times New Roman" w:eastAsia="標楷體" w:hAnsi="Times New Roman"/>
        </w:rPr>
        <w:t>, "Ultra-low latency recurrent neural network inference on FPGAs for physics applications with hls4ml," arXiv:2207.00559, 2022.</w:t>
      </w:r>
    </w:p>
    <w:p w14:paraId="5E162B76" w14:textId="3828316D" w:rsidR="00C51CB8" w:rsidRPr="002B54D3" w:rsidRDefault="00C51CB8" w:rsidP="00FC04EE">
      <w:pPr>
        <w:pStyle w:val="ListParagraph"/>
        <w:numPr>
          <w:ilvl w:val="0"/>
          <w:numId w:val="13"/>
        </w:numPr>
        <w:spacing w:line="240" w:lineRule="auto"/>
        <w:ind w:right="-334"/>
        <w:jc w:val="both"/>
        <w:rPr>
          <w:rFonts w:ascii="Times New Roman" w:eastAsia="標楷體" w:hAnsi="Times New Roman"/>
        </w:rPr>
      </w:pPr>
      <w:r w:rsidRPr="002B54D3">
        <w:rPr>
          <w:rFonts w:ascii="Times New Roman" w:eastAsia="標楷體" w:hAnsi="Times New Roman"/>
        </w:rPr>
        <w:t>Chiang, P.-H., "Parallelized Hierarchical Connectome: A Spatiotemporal Recurrent Framework for Spiking State-Space Models," arXiv:2604.01295, 2026.</w:t>
      </w:r>
      <w:r w:rsidRPr="002B54D3">
        <w:rPr>
          <w:rFonts w:ascii="Times New Roman" w:eastAsia="標楷體" w:hAnsi="Times New Roman"/>
        </w:rPr>
        <w:t>（</w:t>
      </w:r>
      <w:r w:rsidRPr="002B54D3">
        <w:rPr>
          <w:rFonts w:ascii="Times New Roman" w:eastAsia="標楷體" w:hAnsi="Times New Roman"/>
        </w:rPr>
        <w:t xml:space="preserve"> PHC-lite </w:t>
      </w:r>
      <w:r w:rsidRPr="002B54D3">
        <w:rPr>
          <w:rFonts w:ascii="Times New Roman" w:eastAsia="標楷體" w:hAnsi="Times New Roman"/>
        </w:rPr>
        <w:t>之核心架構靈感來源</w:t>
      </w:r>
      <w:r w:rsidR="0093696E">
        <w:rPr>
          <w:rFonts w:ascii="Times New Roman" w:eastAsia="標楷體" w:hAnsi="Times New Roman" w:hint="eastAsia"/>
          <w:lang w:eastAsia="zh-TW"/>
        </w:rPr>
        <w:t>）</w:t>
      </w:r>
    </w:p>
    <w:p w14:paraId="138E37DB" w14:textId="77777777" w:rsidR="00C51CB8" w:rsidRPr="002B54D3" w:rsidRDefault="00C51CB8" w:rsidP="00FC04EE">
      <w:pPr>
        <w:pStyle w:val="ListParagraph"/>
        <w:numPr>
          <w:ilvl w:val="0"/>
          <w:numId w:val="13"/>
        </w:numPr>
        <w:spacing w:line="240" w:lineRule="auto"/>
        <w:ind w:right="-334"/>
        <w:jc w:val="both"/>
        <w:rPr>
          <w:rFonts w:ascii="Times New Roman" w:eastAsia="標楷體" w:hAnsi="Times New Roman"/>
        </w:rPr>
      </w:pPr>
      <w:r w:rsidRPr="002B54D3">
        <w:rPr>
          <w:rFonts w:ascii="Times New Roman" w:eastAsia="標楷體" w:hAnsi="Times New Roman"/>
        </w:rPr>
        <w:t xml:space="preserve">"Low latency book handling in FPGA for high frequency trading," </w:t>
      </w:r>
      <w:r w:rsidRPr="002B54D3">
        <w:rPr>
          <w:rFonts w:ascii="Times New Roman" w:eastAsia="標楷體" w:hAnsi="Times New Roman"/>
          <w:i/>
          <w:iCs/>
        </w:rPr>
        <w:t>IEEE Conference Publication</w:t>
      </w:r>
      <w:r w:rsidRPr="002B54D3">
        <w:rPr>
          <w:rFonts w:ascii="Times New Roman" w:eastAsia="標楷體" w:hAnsi="Times New Roman"/>
        </w:rPr>
        <w:t>, 2014.</w:t>
      </w:r>
      <w:r w:rsidRPr="002B54D3">
        <w:rPr>
          <w:rFonts w:ascii="Times New Roman" w:eastAsia="標楷體" w:hAnsi="Times New Roman"/>
        </w:rPr>
        <w:t>（</w:t>
      </w:r>
      <w:r w:rsidRPr="002B54D3">
        <w:rPr>
          <w:rFonts w:ascii="Times New Roman" w:eastAsia="標楷體" w:hAnsi="Times New Roman"/>
        </w:rPr>
        <w:t>IEEE Xplore Document 6868785</w:t>
      </w:r>
      <w:r w:rsidRPr="002B54D3">
        <w:rPr>
          <w:rFonts w:ascii="Times New Roman" w:eastAsia="標楷體" w:hAnsi="Times New Roman"/>
        </w:rPr>
        <w:t>）</w:t>
      </w:r>
    </w:p>
    <w:p w14:paraId="52019098" w14:textId="77777777" w:rsidR="00C51CB8" w:rsidRPr="002B54D3" w:rsidRDefault="00C51CB8" w:rsidP="00FC04EE">
      <w:pPr>
        <w:pStyle w:val="ListParagraph"/>
        <w:numPr>
          <w:ilvl w:val="0"/>
          <w:numId w:val="13"/>
        </w:numPr>
        <w:spacing w:line="240" w:lineRule="auto"/>
        <w:ind w:right="-334"/>
        <w:jc w:val="both"/>
        <w:rPr>
          <w:rFonts w:ascii="Times New Roman" w:eastAsia="標楷體" w:hAnsi="Times New Roman"/>
        </w:rPr>
      </w:pPr>
      <w:r w:rsidRPr="002B54D3">
        <w:rPr>
          <w:rFonts w:ascii="Times New Roman" w:eastAsia="標楷體" w:hAnsi="Times New Roman"/>
        </w:rPr>
        <w:t xml:space="preserve">"FPGA for High-Frequency Trading: Reducing Latency in Financial Systems," </w:t>
      </w:r>
      <w:r w:rsidRPr="002B54D3">
        <w:rPr>
          <w:rFonts w:ascii="Times New Roman" w:eastAsia="標楷體" w:hAnsi="Times New Roman"/>
          <w:i/>
          <w:iCs/>
        </w:rPr>
        <w:t>IEEE</w:t>
      </w:r>
      <w:r w:rsidRPr="002B54D3">
        <w:rPr>
          <w:rFonts w:ascii="Times New Roman" w:eastAsia="標楷體" w:hAnsi="Times New Roman"/>
        </w:rPr>
        <w:t>, 2024.</w:t>
      </w:r>
      <w:r w:rsidRPr="002B54D3">
        <w:rPr>
          <w:rFonts w:ascii="Times New Roman" w:eastAsia="標楷體" w:hAnsi="Times New Roman"/>
        </w:rPr>
        <w:t>（</w:t>
      </w:r>
      <w:r w:rsidRPr="002B54D3">
        <w:rPr>
          <w:rFonts w:ascii="Times New Roman" w:eastAsia="標楷體" w:hAnsi="Times New Roman"/>
        </w:rPr>
        <w:t>IEEE Xplore Document 10841781</w:t>
      </w:r>
      <w:r w:rsidRPr="002B54D3">
        <w:rPr>
          <w:rFonts w:ascii="Times New Roman" w:eastAsia="標楷體" w:hAnsi="Times New Roman"/>
        </w:rPr>
        <w:t>）</w:t>
      </w:r>
    </w:p>
    <w:p w14:paraId="2114EE5D" w14:textId="77777777" w:rsidR="00C51CB8" w:rsidRPr="002B54D3" w:rsidRDefault="00C51CB8" w:rsidP="00FC04EE">
      <w:pPr>
        <w:pStyle w:val="ListParagraph"/>
        <w:numPr>
          <w:ilvl w:val="0"/>
          <w:numId w:val="13"/>
        </w:numPr>
        <w:spacing w:line="240" w:lineRule="auto"/>
        <w:ind w:right="-334"/>
        <w:jc w:val="both"/>
        <w:rPr>
          <w:rFonts w:ascii="Times New Roman" w:eastAsia="標楷體" w:hAnsi="Times New Roman"/>
        </w:rPr>
      </w:pPr>
      <w:r w:rsidRPr="002B54D3">
        <w:rPr>
          <w:rFonts w:ascii="Times New Roman" w:eastAsia="標楷體" w:hAnsi="Times New Roman"/>
        </w:rPr>
        <w:t xml:space="preserve">Leber, C., Geib, B., Litz, H., "High Frequency Trading Acceleration using FPGAs," </w:t>
      </w:r>
      <w:r w:rsidRPr="002B54D3">
        <w:rPr>
          <w:rFonts w:ascii="Times New Roman" w:eastAsia="標楷體" w:hAnsi="Times New Roman"/>
        </w:rPr>
        <w:t>學術技術報告。</w:t>
      </w:r>
    </w:p>
    <w:p w14:paraId="3B0922C7" w14:textId="77777777" w:rsidR="00C51CB8" w:rsidRPr="002B54D3" w:rsidRDefault="00C51CB8" w:rsidP="00FC04EE">
      <w:pPr>
        <w:pStyle w:val="ListParagraph"/>
        <w:numPr>
          <w:ilvl w:val="0"/>
          <w:numId w:val="13"/>
        </w:numPr>
        <w:spacing w:line="240" w:lineRule="auto"/>
        <w:ind w:right="-334"/>
        <w:jc w:val="both"/>
        <w:rPr>
          <w:rFonts w:ascii="Times New Roman" w:eastAsia="標楷體" w:hAnsi="Times New Roman"/>
        </w:rPr>
      </w:pPr>
      <w:r w:rsidRPr="002B54D3">
        <w:rPr>
          <w:rFonts w:ascii="Times New Roman" w:eastAsia="標楷體" w:hAnsi="Times New Roman"/>
        </w:rPr>
        <w:t xml:space="preserve">AMD/Xilinx, </w:t>
      </w:r>
      <w:r w:rsidRPr="002B54D3">
        <w:rPr>
          <w:rFonts w:ascii="Times New Roman" w:eastAsia="標楷體" w:hAnsi="Times New Roman"/>
          <w:i/>
          <w:iCs/>
        </w:rPr>
        <w:t>PYNQ-Z2 Reference Manual</w:t>
      </w:r>
      <w:r w:rsidRPr="002B54D3">
        <w:rPr>
          <w:rFonts w:ascii="Times New Roman" w:eastAsia="標楷體" w:hAnsi="Times New Roman"/>
        </w:rPr>
        <w:t>, v1.0, 2018.</w:t>
      </w:r>
    </w:p>
    <w:p w14:paraId="1B54EEBC" w14:textId="4A7B8CDA" w:rsidR="00657D31" w:rsidRPr="002B54D3" w:rsidRDefault="00C51CB8" w:rsidP="00F05949">
      <w:pPr>
        <w:pStyle w:val="ListParagraph"/>
        <w:numPr>
          <w:ilvl w:val="0"/>
          <w:numId w:val="13"/>
        </w:numPr>
        <w:spacing w:line="240" w:lineRule="auto"/>
        <w:ind w:right="-334"/>
        <w:jc w:val="both"/>
        <w:rPr>
          <w:rFonts w:ascii="Times New Roman" w:eastAsia="標楷體" w:hAnsi="Times New Roman"/>
        </w:rPr>
      </w:pPr>
      <w:r w:rsidRPr="002B54D3">
        <w:rPr>
          <w:rFonts w:ascii="Times New Roman" w:eastAsia="標楷體" w:hAnsi="Times New Roman"/>
        </w:rPr>
        <w:t xml:space="preserve">AMD, </w:t>
      </w:r>
      <w:r w:rsidRPr="002B54D3">
        <w:rPr>
          <w:rFonts w:ascii="Times New Roman" w:eastAsia="標楷體" w:hAnsi="Times New Roman"/>
          <w:i/>
          <w:iCs/>
        </w:rPr>
        <w:t>Vitis HLS User Guide</w:t>
      </w:r>
      <w:r w:rsidRPr="002B54D3">
        <w:rPr>
          <w:rFonts w:ascii="Times New Roman" w:eastAsia="標楷體" w:hAnsi="Times New Roman"/>
        </w:rPr>
        <w:t xml:space="preserve"> (UG1399)</w:t>
      </w:r>
      <w:r w:rsidRPr="002B54D3">
        <w:rPr>
          <w:rFonts w:ascii="Times New Roman" w:eastAsia="標楷體" w:hAnsi="Times New Roman"/>
        </w:rPr>
        <w:t>，官方工具文獻。</w:t>
      </w:r>
    </w:p>
    <w:sectPr w:rsidR="00657D31" w:rsidRPr="002B54D3" w:rsidSect="00485BDB">
      <w:footerReference w:type="default" r:id="rId11"/>
      <w:pgSz w:w="11906" w:h="16838"/>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50117" w14:textId="77777777" w:rsidR="00057274" w:rsidRDefault="00057274" w:rsidP="00D8178F">
      <w:pPr>
        <w:spacing w:after="0" w:line="240" w:lineRule="auto"/>
      </w:pPr>
      <w:r>
        <w:separator/>
      </w:r>
    </w:p>
  </w:endnote>
  <w:endnote w:type="continuationSeparator" w:id="0">
    <w:p w14:paraId="2809C89C" w14:textId="77777777" w:rsidR="00057274" w:rsidRDefault="00057274" w:rsidP="00D81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76087"/>
      <w:docPartObj>
        <w:docPartGallery w:val="Page Numbers (Bottom of Page)"/>
        <w:docPartUnique/>
      </w:docPartObj>
    </w:sdtPr>
    <w:sdtEndPr>
      <w:rPr>
        <w:noProof/>
      </w:rPr>
    </w:sdtEndPr>
    <w:sdtContent>
      <w:p w14:paraId="683E4BE4" w14:textId="2D30A260" w:rsidR="00D8178F" w:rsidRDefault="00D817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2323A2" w14:textId="77777777" w:rsidR="00D8178F" w:rsidRDefault="00D81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B337" w14:textId="77777777" w:rsidR="00057274" w:rsidRDefault="00057274" w:rsidP="00D8178F">
      <w:pPr>
        <w:spacing w:after="0" w:line="240" w:lineRule="auto"/>
      </w:pPr>
      <w:r>
        <w:separator/>
      </w:r>
    </w:p>
  </w:footnote>
  <w:footnote w:type="continuationSeparator" w:id="0">
    <w:p w14:paraId="6425448A" w14:textId="77777777" w:rsidR="00057274" w:rsidRDefault="00057274" w:rsidP="00D817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490B"/>
    <w:multiLevelType w:val="hybridMultilevel"/>
    <w:tmpl w:val="BDF63266"/>
    <w:lvl w:ilvl="0" w:tplc="1000000F">
      <w:start w:val="1"/>
      <w:numFmt w:val="decimal"/>
      <w:lvlText w:val="%1."/>
      <w:lvlJc w:val="left"/>
      <w:pPr>
        <w:ind w:left="0" w:hanging="360"/>
      </w:pPr>
    </w:lvl>
    <w:lvl w:ilvl="1" w:tplc="10000019" w:tentative="1">
      <w:start w:val="1"/>
      <w:numFmt w:val="lowerLetter"/>
      <w:lvlText w:val="%2."/>
      <w:lvlJc w:val="left"/>
      <w:pPr>
        <w:ind w:left="720" w:hanging="360"/>
      </w:pPr>
    </w:lvl>
    <w:lvl w:ilvl="2" w:tplc="1000001B" w:tentative="1">
      <w:start w:val="1"/>
      <w:numFmt w:val="lowerRoman"/>
      <w:lvlText w:val="%3."/>
      <w:lvlJc w:val="right"/>
      <w:pPr>
        <w:ind w:left="1440" w:hanging="180"/>
      </w:pPr>
    </w:lvl>
    <w:lvl w:ilvl="3" w:tplc="1000000F" w:tentative="1">
      <w:start w:val="1"/>
      <w:numFmt w:val="decimal"/>
      <w:lvlText w:val="%4."/>
      <w:lvlJc w:val="left"/>
      <w:pPr>
        <w:ind w:left="2160" w:hanging="360"/>
      </w:pPr>
    </w:lvl>
    <w:lvl w:ilvl="4" w:tplc="10000019" w:tentative="1">
      <w:start w:val="1"/>
      <w:numFmt w:val="lowerLetter"/>
      <w:lvlText w:val="%5."/>
      <w:lvlJc w:val="left"/>
      <w:pPr>
        <w:ind w:left="2880" w:hanging="360"/>
      </w:pPr>
    </w:lvl>
    <w:lvl w:ilvl="5" w:tplc="1000001B" w:tentative="1">
      <w:start w:val="1"/>
      <w:numFmt w:val="lowerRoman"/>
      <w:lvlText w:val="%6."/>
      <w:lvlJc w:val="right"/>
      <w:pPr>
        <w:ind w:left="3600" w:hanging="180"/>
      </w:pPr>
    </w:lvl>
    <w:lvl w:ilvl="6" w:tplc="1000000F" w:tentative="1">
      <w:start w:val="1"/>
      <w:numFmt w:val="decimal"/>
      <w:lvlText w:val="%7."/>
      <w:lvlJc w:val="left"/>
      <w:pPr>
        <w:ind w:left="4320" w:hanging="360"/>
      </w:pPr>
    </w:lvl>
    <w:lvl w:ilvl="7" w:tplc="10000019" w:tentative="1">
      <w:start w:val="1"/>
      <w:numFmt w:val="lowerLetter"/>
      <w:lvlText w:val="%8."/>
      <w:lvlJc w:val="left"/>
      <w:pPr>
        <w:ind w:left="5040" w:hanging="360"/>
      </w:pPr>
    </w:lvl>
    <w:lvl w:ilvl="8" w:tplc="1000001B" w:tentative="1">
      <w:start w:val="1"/>
      <w:numFmt w:val="lowerRoman"/>
      <w:lvlText w:val="%9."/>
      <w:lvlJc w:val="right"/>
      <w:pPr>
        <w:ind w:left="5760" w:hanging="180"/>
      </w:pPr>
    </w:lvl>
  </w:abstractNum>
  <w:abstractNum w:abstractNumId="1" w15:restartNumberingAfterBreak="0">
    <w:nsid w:val="043E60BB"/>
    <w:multiLevelType w:val="multilevel"/>
    <w:tmpl w:val="42C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37216"/>
    <w:multiLevelType w:val="multilevel"/>
    <w:tmpl w:val="E85E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1FE9"/>
    <w:multiLevelType w:val="hybridMultilevel"/>
    <w:tmpl w:val="C6AE747E"/>
    <w:lvl w:ilvl="0" w:tplc="10000001">
      <w:start w:val="1"/>
      <w:numFmt w:val="bullet"/>
      <w:lvlText w:val=""/>
      <w:lvlJc w:val="left"/>
      <w:pPr>
        <w:ind w:left="3960" w:hanging="360"/>
      </w:pPr>
      <w:rPr>
        <w:rFonts w:ascii="Symbol" w:hAnsi="Symbol" w:hint="default"/>
      </w:rPr>
    </w:lvl>
    <w:lvl w:ilvl="1" w:tplc="10000003" w:tentative="1">
      <w:start w:val="1"/>
      <w:numFmt w:val="bullet"/>
      <w:lvlText w:val="o"/>
      <w:lvlJc w:val="left"/>
      <w:pPr>
        <w:ind w:left="4680" w:hanging="360"/>
      </w:pPr>
      <w:rPr>
        <w:rFonts w:ascii="Courier New" w:hAnsi="Courier New" w:cs="Courier New" w:hint="default"/>
      </w:rPr>
    </w:lvl>
    <w:lvl w:ilvl="2" w:tplc="10000005" w:tentative="1">
      <w:start w:val="1"/>
      <w:numFmt w:val="bullet"/>
      <w:lvlText w:val=""/>
      <w:lvlJc w:val="left"/>
      <w:pPr>
        <w:ind w:left="5400" w:hanging="360"/>
      </w:pPr>
      <w:rPr>
        <w:rFonts w:ascii="Wingdings" w:hAnsi="Wingdings" w:hint="default"/>
      </w:rPr>
    </w:lvl>
    <w:lvl w:ilvl="3" w:tplc="10000001" w:tentative="1">
      <w:start w:val="1"/>
      <w:numFmt w:val="bullet"/>
      <w:lvlText w:val=""/>
      <w:lvlJc w:val="left"/>
      <w:pPr>
        <w:ind w:left="6120" w:hanging="360"/>
      </w:pPr>
      <w:rPr>
        <w:rFonts w:ascii="Symbol" w:hAnsi="Symbol" w:hint="default"/>
      </w:rPr>
    </w:lvl>
    <w:lvl w:ilvl="4" w:tplc="10000003" w:tentative="1">
      <w:start w:val="1"/>
      <w:numFmt w:val="bullet"/>
      <w:lvlText w:val="o"/>
      <w:lvlJc w:val="left"/>
      <w:pPr>
        <w:ind w:left="6840" w:hanging="360"/>
      </w:pPr>
      <w:rPr>
        <w:rFonts w:ascii="Courier New" w:hAnsi="Courier New" w:cs="Courier New" w:hint="default"/>
      </w:rPr>
    </w:lvl>
    <w:lvl w:ilvl="5" w:tplc="10000005" w:tentative="1">
      <w:start w:val="1"/>
      <w:numFmt w:val="bullet"/>
      <w:lvlText w:val=""/>
      <w:lvlJc w:val="left"/>
      <w:pPr>
        <w:ind w:left="7560" w:hanging="360"/>
      </w:pPr>
      <w:rPr>
        <w:rFonts w:ascii="Wingdings" w:hAnsi="Wingdings" w:hint="default"/>
      </w:rPr>
    </w:lvl>
    <w:lvl w:ilvl="6" w:tplc="10000001" w:tentative="1">
      <w:start w:val="1"/>
      <w:numFmt w:val="bullet"/>
      <w:lvlText w:val=""/>
      <w:lvlJc w:val="left"/>
      <w:pPr>
        <w:ind w:left="8280" w:hanging="360"/>
      </w:pPr>
      <w:rPr>
        <w:rFonts w:ascii="Symbol" w:hAnsi="Symbol" w:hint="default"/>
      </w:rPr>
    </w:lvl>
    <w:lvl w:ilvl="7" w:tplc="10000003" w:tentative="1">
      <w:start w:val="1"/>
      <w:numFmt w:val="bullet"/>
      <w:lvlText w:val="o"/>
      <w:lvlJc w:val="left"/>
      <w:pPr>
        <w:ind w:left="9000" w:hanging="360"/>
      </w:pPr>
      <w:rPr>
        <w:rFonts w:ascii="Courier New" w:hAnsi="Courier New" w:cs="Courier New" w:hint="default"/>
      </w:rPr>
    </w:lvl>
    <w:lvl w:ilvl="8" w:tplc="10000005" w:tentative="1">
      <w:start w:val="1"/>
      <w:numFmt w:val="bullet"/>
      <w:lvlText w:val=""/>
      <w:lvlJc w:val="left"/>
      <w:pPr>
        <w:ind w:left="9720" w:hanging="360"/>
      </w:pPr>
      <w:rPr>
        <w:rFonts w:ascii="Wingdings" w:hAnsi="Wingdings" w:hint="default"/>
      </w:rPr>
    </w:lvl>
  </w:abstractNum>
  <w:abstractNum w:abstractNumId="4" w15:restartNumberingAfterBreak="0">
    <w:nsid w:val="0E271282"/>
    <w:multiLevelType w:val="hybridMultilevel"/>
    <w:tmpl w:val="83F03200"/>
    <w:lvl w:ilvl="0" w:tplc="1000000F">
      <w:start w:val="1"/>
      <w:numFmt w:val="decimal"/>
      <w:lvlText w:val="%1."/>
      <w:lvlJc w:val="left"/>
      <w:pPr>
        <w:ind w:left="0" w:hanging="360"/>
      </w:pPr>
    </w:lvl>
    <w:lvl w:ilvl="1" w:tplc="10000019" w:tentative="1">
      <w:start w:val="1"/>
      <w:numFmt w:val="lowerLetter"/>
      <w:lvlText w:val="%2."/>
      <w:lvlJc w:val="left"/>
      <w:pPr>
        <w:ind w:left="720" w:hanging="360"/>
      </w:pPr>
    </w:lvl>
    <w:lvl w:ilvl="2" w:tplc="1000001B" w:tentative="1">
      <w:start w:val="1"/>
      <w:numFmt w:val="lowerRoman"/>
      <w:lvlText w:val="%3."/>
      <w:lvlJc w:val="right"/>
      <w:pPr>
        <w:ind w:left="1440" w:hanging="180"/>
      </w:pPr>
    </w:lvl>
    <w:lvl w:ilvl="3" w:tplc="1000000F" w:tentative="1">
      <w:start w:val="1"/>
      <w:numFmt w:val="decimal"/>
      <w:lvlText w:val="%4."/>
      <w:lvlJc w:val="left"/>
      <w:pPr>
        <w:ind w:left="2160" w:hanging="360"/>
      </w:pPr>
    </w:lvl>
    <w:lvl w:ilvl="4" w:tplc="10000019" w:tentative="1">
      <w:start w:val="1"/>
      <w:numFmt w:val="lowerLetter"/>
      <w:lvlText w:val="%5."/>
      <w:lvlJc w:val="left"/>
      <w:pPr>
        <w:ind w:left="2880" w:hanging="360"/>
      </w:pPr>
    </w:lvl>
    <w:lvl w:ilvl="5" w:tplc="1000001B" w:tentative="1">
      <w:start w:val="1"/>
      <w:numFmt w:val="lowerRoman"/>
      <w:lvlText w:val="%6."/>
      <w:lvlJc w:val="right"/>
      <w:pPr>
        <w:ind w:left="3600" w:hanging="180"/>
      </w:pPr>
    </w:lvl>
    <w:lvl w:ilvl="6" w:tplc="1000000F" w:tentative="1">
      <w:start w:val="1"/>
      <w:numFmt w:val="decimal"/>
      <w:lvlText w:val="%7."/>
      <w:lvlJc w:val="left"/>
      <w:pPr>
        <w:ind w:left="4320" w:hanging="360"/>
      </w:pPr>
    </w:lvl>
    <w:lvl w:ilvl="7" w:tplc="10000019" w:tentative="1">
      <w:start w:val="1"/>
      <w:numFmt w:val="lowerLetter"/>
      <w:lvlText w:val="%8."/>
      <w:lvlJc w:val="left"/>
      <w:pPr>
        <w:ind w:left="5040" w:hanging="360"/>
      </w:pPr>
    </w:lvl>
    <w:lvl w:ilvl="8" w:tplc="1000001B" w:tentative="1">
      <w:start w:val="1"/>
      <w:numFmt w:val="lowerRoman"/>
      <w:lvlText w:val="%9."/>
      <w:lvlJc w:val="right"/>
      <w:pPr>
        <w:ind w:left="5760" w:hanging="180"/>
      </w:pPr>
    </w:lvl>
  </w:abstractNum>
  <w:abstractNum w:abstractNumId="5" w15:restartNumberingAfterBreak="0">
    <w:nsid w:val="18E654B7"/>
    <w:multiLevelType w:val="multilevel"/>
    <w:tmpl w:val="6FB25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377E3"/>
    <w:multiLevelType w:val="hybridMultilevel"/>
    <w:tmpl w:val="139E1A7E"/>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7" w15:restartNumberingAfterBreak="0">
    <w:nsid w:val="3654720F"/>
    <w:multiLevelType w:val="hybridMultilevel"/>
    <w:tmpl w:val="DDEAE966"/>
    <w:lvl w:ilvl="0" w:tplc="10000001">
      <w:start w:val="1"/>
      <w:numFmt w:val="bullet"/>
      <w:lvlText w:val=""/>
      <w:lvlJc w:val="left"/>
      <w:pPr>
        <w:ind w:left="0" w:hanging="360"/>
      </w:pPr>
      <w:rPr>
        <w:rFonts w:ascii="Symbol" w:hAnsi="Symbol" w:hint="default"/>
      </w:rPr>
    </w:lvl>
    <w:lvl w:ilvl="1" w:tplc="10000003" w:tentative="1">
      <w:start w:val="1"/>
      <w:numFmt w:val="bullet"/>
      <w:lvlText w:val="o"/>
      <w:lvlJc w:val="left"/>
      <w:pPr>
        <w:ind w:left="720" w:hanging="360"/>
      </w:pPr>
      <w:rPr>
        <w:rFonts w:ascii="Courier New" w:hAnsi="Courier New" w:cs="Courier New" w:hint="default"/>
      </w:rPr>
    </w:lvl>
    <w:lvl w:ilvl="2" w:tplc="10000005" w:tentative="1">
      <w:start w:val="1"/>
      <w:numFmt w:val="bullet"/>
      <w:lvlText w:val=""/>
      <w:lvlJc w:val="left"/>
      <w:pPr>
        <w:ind w:left="1440" w:hanging="360"/>
      </w:pPr>
      <w:rPr>
        <w:rFonts w:ascii="Wingdings" w:hAnsi="Wingdings" w:hint="default"/>
      </w:rPr>
    </w:lvl>
    <w:lvl w:ilvl="3" w:tplc="10000001" w:tentative="1">
      <w:start w:val="1"/>
      <w:numFmt w:val="bullet"/>
      <w:lvlText w:val=""/>
      <w:lvlJc w:val="left"/>
      <w:pPr>
        <w:ind w:left="2160" w:hanging="360"/>
      </w:pPr>
      <w:rPr>
        <w:rFonts w:ascii="Symbol" w:hAnsi="Symbol" w:hint="default"/>
      </w:rPr>
    </w:lvl>
    <w:lvl w:ilvl="4" w:tplc="10000003" w:tentative="1">
      <w:start w:val="1"/>
      <w:numFmt w:val="bullet"/>
      <w:lvlText w:val="o"/>
      <w:lvlJc w:val="left"/>
      <w:pPr>
        <w:ind w:left="2880" w:hanging="360"/>
      </w:pPr>
      <w:rPr>
        <w:rFonts w:ascii="Courier New" w:hAnsi="Courier New" w:cs="Courier New" w:hint="default"/>
      </w:rPr>
    </w:lvl>
    <w:lvl w:ilvl="5" w:tplc="10000005" w:tentative="1">
      <w:start w:val="1"/>
      <w:numFmt w:val="bullet"/>
      <w:lvlText w:val=""/>
      <w:lvlJc w:val="left"/>
      <w:pPr>
        <w:ind w:left="3600" w:hanging="360"/>
      </w:pPr>
      <w:rPr>
        <w:rFonts w:ascii="Wingdings" w:hAnsi="Wingdings" w:hint="default"/>
      </w:rPr>
    </w:lvl>
    <w:lvl w:ilvl="6" w:tplc="10000001" w:tentative="1">
      <w:start w:val="1"/>
      <w:numFmt w:val="bullet"/>
      <w:lvlText w:val=""/>
      <w:lvlJc w:val="left"/>
      <w:pPr>
        <w:ind w:left="4320" w:hanging="360"/>
      </w:pPr>
      <w:rPr>
        <w:rFonts w:ascii="Symbol" w:hAnsi="Symbol" w:hint="default"/>
      </w:rPr>
    </w:lvl>
    <w:lvl w:ilvl="7" w:tplc="10000003" w:tentative="1">
      <w:start w:val="1"/>
      <w:numFmt w:val="bullet"/>
      <w:lvlText w:val="o"/>
      <w:lvlJc w:val="left"/>
      <w:pPr>
        <w:ind w:left="5040" w:hanging="360"/>
      </w:pPr>
      <w:rPr>
        <w:rFonts w:ascii="Courier New" w:hAnsi="Courier New" w:cs="Courier New" w:hint="default"/>
      </w:rPr>
    </w:lvl>
    <w:lvl w:ilvl="8" w:tplc="10000005" w:tentative="1">
      <w:start w:val="1"/>
      <w:numFmt w:val="bullet"/>
      <w:lvlText w:val=""/>
      <w:lvlJc w:val="left"/>
      <w:pPr>
        <w:ind w:left="5760" w:hanging="360"/>
      </w:pPr>
      <w:rPr>
        <w:rFonts w:ascii="Wingdings" w:hAnsi="Wingdings" w:hint="default"/>
      </w:rPr>
    </w:lvl>
  </w:abstractNum>
  <w:abstractNum w:abstractNumId="8" w15:restartNumberingAfterBreak="0">
    <w:nsid w:val="396B758F"/>
    <w:multiLevelType w:val="multilevel"/>
    <w:tmpl w:val="6F22F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DD0444"/>
    <w:multiLevelType w:val="multilevel"/>
    <w:tmpl w:val="B6C0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884301"/>
    <w:multiLevelType w:val="hybridMultilevel"/>
    <w:tmpl w:val="9CA26A10"/>
    <w:lvl w:ilvl="0" w:tplc="10000001">
      <w:start w:val="1"/>
      <w:numFmt w:val="bullet"/>
      <w:lvlText w:val=""/>
      <w:lvlJc w:val="left"/>
      <w:pPr>
        <w:ind w:left="0" w:hanging="360"/>
      </w:pPr>
      <w:rPr>
        <w:rFonts w:ascii="Symbol" w:hAnsi="Symbol" w:hint="default"/>
      </w:rPr>
    </w:lvl>
    <w:lvl w:ilvl="1" w:tplc="10000003" w:tentative="1">
      <w:start w:val="1"/>
      <w:numFmt w:val="bullet"/>
      <w:lvlText w:val="o"/>
      <w:lvlJc w:val="left"/>
      <w:pPr>
        <w:ind w:left="720" w:hanging="360"/>
      </w:pPr>
      <w:rPr>
        <w:rFonts w:ascii="Courier New" w:hAnsi="Courier New" w:cs="Courier New" w:hint="default"/>
      </w:rPr>
    </w:lvl>
    <w:lvl w:ilvl="2" w:tplc="10000005" w:tentative="1">
      <w:start w:val="1"/>
      <w:numFmt w:val="bullet"/>
      <w:lvlText w:val=""/>
      <w:lvlJc w:val="left"/>
      <w:pPr>
        <w:ind w:left="1440" w:hanging="360"/>
      </w:pPr>
      <w:rPr>
        <w:rFonts w:ascii="Wingdings" w:hAnsi="Wingdings" w:hint="default"/>
      </w:rPr>
    </w:lvl>
    <w:lvl w:ilvl="3" w:tplc="10000001" w:tentative="1">
      <w:start w:val="1"/>
      <w:numFmt w:val="bullet"/>
      <w:lvlText w:val=""/>
      <w:lvlJc w:val="left"/>
      <w:pPr>
        <w:ind w:left="2160" w:hanging="360"/>
      </w:pPr>
      <w:rPr>
        <w:rFonts w:ascii="Symbol" w:hAnsi="Symbol" w:hint="default"/>
      </w:rPr>
    </w:lvl>
    <w:lvl w:ilvl="4" w:tplc="10000003" w:tentative="1">
      <w:start w:val="1"/>
      <w:numFmt w:val="bullet"/>
      <w:lvlText w:val="o"/>
      <w:lvlJc w:val="left"/>
      <w:pPr>
        <w:ind w:left="2880" w:hanging="360"/>
      </w:pPr>
      <w:rPr>
        <w:rFonts w:ascii="Courier New" w:hAnsi="Courier New" w:cs="Courier New" w:hint="default"/>
      </w:rPr>
    </w:lvl>
    <w:lvl w:ilvl="5" w:tplc="10000005" w:tentative="1">
      <w:start w:val="1"/>
      <w:numFmt w:val="bullet"/>
      <w:lvlText w:val=""/>
      <w:lvlJc w:val="left"/>
      <w:pPr>
        <w:ind w:left="3600" w:hanging="360"/>
      </w:pPr>
      <w:rPr>
        <w:rFonts w:ascii="Wingdings" w:hAnsi="Wingdings" w:hint="default"/>
      </w:rPr>
    </w:lvl>
    <w:lvl w:ilvl="6" w:tplc="10000001" w:tentative="1">
      <w:start w:val="1"/>
      <w:numFmt w:val="bullet"/>
      <w:lvlText w:val=""/>
      <w:lvlJc w:val="left"/>
      <w:pPr>
        <w:ind w:left="4320" w:hanging="360"/>
      </w:pPr>
      <w:rPr>
        <w:rFonts w:ascii="Symbol" w:hAnsi="Symbol" w:hint="default"/>
      </w:rPr>
    </w:lvl>
    <w:lvl w:ilvl="7" w:tplc="10000003" w:tentative="1">
      <w:start w:val="1"/>
      <w:numFmt w:val="bullet"/>
      <w:lvlText w:val="o"/>
      <w:lvlJc w:val="left"/>
      <w:pPr>
        <w:ind w:left="5040" w:hanging="360"/>
      </w:pPr>
      <w:rPr>
        <w:rFonts w:ascii="Courier New" w:hAnsi="Courier New" w:cs="Courier New" w:hint="default"/>
      </w:rPr>
    </w:lvl>
    <w:lvl w:ilvl="8" w:tplc="10000005" w:tentative="1">
      <w:start w:val="1"/>
      <w:numFmt w:val="bullet"/>
      <w:lvlText w:val=""/>
      <w:lvlJc w:val="left"/>
      <w:pPr>
        <w:ind w:left="5760" w:hanging="360"/>
      </w:pPr>
      <w:rPr>
        <w:rFonts w:ascii="Wingdings" w:hAnsi="Wingdings" w:hint="default"/>
      </w:rPr>
    </w:lvl>
  </w:abstractNum>
  <w:abstractNum w:abstractNumId="11" w15:restartNumberingAfterBreak="0">
    <w:nsid w:val="4E206C9D"/>
    <w:multiLevelType w:val="multilevel"/>
    <w:tmpl w:val="0CD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17917"/>
    <w:multiLevelType w:val="multilevel"/>
    <w:tmpl w:val="73A6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06D49"/>
    <w:multiLevelType w:val="hybridMultilevel"/>
    <w:tmpl w:val="D304C534"/>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4" w15:restartNumberingAfterBreak="0">
    <w:nsid w:val="61D5731E"/>
    <w:multiLevelType w:val="multilevel"/>
    <w:tmpl w:val="29C00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174CCD"/>
    <w:multiLevelType w:val="hybridMultilevel"/>
    <w:tmpl w:val="1FFC6F36"/>
    <w:lvl w:ilvl="0" w:tplc="1000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72062935"/>
    <w:multiLevelType w:val="hybridMultilevel"/>
    <w:tmpl w:val="16F284F6"/>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num w:numId="1" w16cid:durableId="1580674779">
    <w:abstractNumId w:val="12"/>
  </w:num>
  <w:num w:numId="2" w16cid:durableId="123937110">
    <w:abstractNumId w:val="8"/>
  </w:num>
  <w:num w:numId="3" w16cid:durableId="1740709738">
    <w:abstractNumId w:val="2"/>
  </w:num>
  <w:num w:numId="4" w16cid:durableId="2048799267">
    <w:abstractNumId w:val="11"/>
  </w:num>
  <w:num w:numId="5" w16cid:durableId="566690149">
    <w:abstractNumId w:val="5"/>
  </w:num>
  <w:num w:numId="6" w16cid:durableId="1549368283">
    <w:abstractNumId w:val="1"/>
  </w:num>
  <w:num w:numId="7" w16cid:durableId="1832330487">
    <w:abstractNumId w:val="9"/>
  </w:num>
  <w:num w:numId="8" w16cid:durableId="459108968">
    <w:abstractNumId w:val="14"/>
  </w:num>
  <w:num w:numId="9" w16cid:durableId="428893854">
    <w:abstractNumId w:val="3"/>
  </w:num>
  <w:num w:numId="10" w16cid:durableId="1484615962">
    <w:abstractNumId w:val="7"/>
  </w:num>
  <w:num w:numId="11" w16cid:durableId="662783692">
    <w:abstractNumId w:val="10"/>
  </w:num>
  <w:num w:numId="12" w16cid:durableId="160122043">
    <w:abstractNumId w:val="4"/>
  </w:num>
  <w:num w:numId="13" w16cid:durableId="1729760973">
    <w:abstractNumId w:val="0"/>
  </w:num>
  <w:num w:numId="14" w16cid:durableId="1736197666">
    <w:abstractNumId w:val="13"/>
  </w:num>
  <w:num w:numId="15" w16cid:durableId="281962442">
    <w:abstractNumId w:val="15"/>
  </w:num>
  <w:num w:numId="16" w16cid:durableId="1278021479">
    <w:abstractNumId w:val="6"/>
  </w:num>
  <w:num w:numId="17" w16cid:durableId="9098492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C02"/>
    <w:rsid w:val="00002DFE"/>
    <w:rsid w:val="000161B9"/>
    <w:rsid w:val="00023491"/>
    <w:rsid w:val="000304E3"/>
    <w:rsid w:val="00032DC6"/>
    <w:rsid w:val="0003346A"/>
    <w:rsid w:val="0003411B"/>
    <w:rsid w:val="000362D7"/>
    <w:rsid w:val="00040F38"/>
    <w:rsid w:val="00045435"/>
    <w:rsid w:val="00053309"/>
    <w:rsid w:val="00057274"/>
    <w:rsid w:val="0006291B"/>
    <w:rsid w:val="00067E33"/>
    <w:rsid w:val="0007268A"/>
    <w:rsid w:val="00073CAA"/>
    <w:rsid w:val="00084BD4"/>
    <w:rsid w:val="00085AC0"/>
    <w:rsid w:val="000912A6"/>
    <w:rsid w:val="000941B5"/>
    <w:rsid w:val="00094D57"/>
    <w:rsid w:val="00097C28"/>
    <w:rsid w:val="000A3912"/>
    <w:rsid w:val="000B2930"/>
    <w:rsid w:val="000B5033"/>
    <w:rsid w:val="000C38EA"/>
    <w:rsid w:val="000D0DF4"/>
    <w:rsid w:val="000D70BC"/>
    <w:rsid w:val="000E7C0F"/>
    <w:rsid w:val="000E7E40"/>
    <w:rsid w:val="000F360D"/>
    <w:rsid w:val="000F4D59"/>
    <w:rsid w:val="000F7210"/>
    <w:rsid w:val="00107107"/>
    <w:rsid w:val="001115FD"/>
    <w:rsid w:val="001122FE"/>
    <w:rsid w:val="001134D4"/>
    <w:rsid w:val="0012093C"/>
    <w:rsid w:val="00121C38"/>
    <w:rsid w:val="0012257C"/>
    <w:rsid w:val="00125EB8"/>
    <w:rsid w:val="00136DDF"/>
    <w:rsid w:val="001371F3"/>
    <w:rsid w:val="00147F0A"/>
    <w:rsid w:val="001524F8"/>
    <w:rsid w:val="00153891"/>
    <w:rsid w:val="00170E93"/>
    <w:rsid w:val="00173E40"/>
    <w:rsid w:val="00180A56"/>
    <w:rsid w:val="00182A94"/>
    <w:rsid w:val="00186091"/>
    <w:rsid w:val="001948F4"/>
    <w:rsid w:val="00196BAC"/>
    <w:rsid w:val="001A1443"/>
    <w:rsid w:val="001A6E60"/>
    <w:rsid w:val="001C23C4"/>
    <w:rsid w:val="001C26C0"/>
    <w:rsid w:val="001D5B65"/>
    <w:rsid w:val="001E26C1"/>
    <w:rsid w:val="001E2B59"/>
    <w:rsid w:val="001E79AF"/>
    <w:rsid w:val="001F491F"/>
    <w:rsid w:val="001F570C"/>
    <w:rsid w:val="002108B3"/>
    <w:rsid w:val="00211219"/>
    <w:rsid w:val="0022460B"/>
    <w:rsid w:val="00226B14"/>
    <w:rsid w:val="00227722"/>
    <w:rsid w:val="00227BE4"/>
    <w:rsid w:val="002305E0"/>
    <w:rsid w:val="0023623B"/>
    <w:rsid w:val="00236254"/>
    <w:rsid w:val="0024175E"/>
    <w:rsid w:val="00246BC9"/>
    <w:rsid w:val="00246EE1"/>
    <w:rsid w:val="002531EE"/>
    <w:rsid w:val="00253474"/>
    <w:rsid w:val="002554B5"/>
    <w:rsid w:val="0026193F"/>
    <w:rsid w:val="00263E53"/>
    <w:rsid w:val="00272607"/>
    <w:rsid w:val="00273E29"/>
    <w:rsid w:val="00284B54"/>
    <w:rsid w:val="00285353"/>
    <w:rsid w:val="0029009F"/>
    <w:rsid w:val="00291E5C"/>
    <w:rsid w:val="00297B34"/>
    <w:rsid w:val="002A4CF5"/>
    <w:rsid w:val="002A6A84"/>
    <w:rsid w:val="002B0F57"/>
    <w:rsid w:val="002B1726"/>
    <w:rsid w:val="002B1CEA"/>
    <w:rsid w:val="002B2BD7"/>
    <w:rsid w:val="002B45B6"/>
    <w:rsid w:val="002B54D3"/>
    <w:rsid w:val="002C1899"/>
    <w:rsid w:val="002C67B2"/>
    <w:rsid w:val="002D1F60"/>
    <w:rsid w:val="002E12E2"/>
    <w:rsid w:val="003012AF"/>
    <w:rsid w:val="00303461"/>
    <w:rsid w:val="003137C8"/>
    <w:rsid w:val="003165E6"/>
    <w:rsid w:val="00324240"/>
    <w:rsid w:val="00340E10"/>
    <w:rsid w:val="00356B34"/>
    <w:rsid w:val="00364A4C"/>
    <w:rsid w:val="00366631"/>
    <w:rsid w:val="00372262"/>
    <w:rsid w:val="003729BB"/>
    <w:rsid w:val="0037467B"/>
    <w:rsid w:val="00375144"/>
    <w:rsid w:val="0037681E"/>
    <w:rsid w:val="003837DD"/>
    <w:rsid w:val="003848AD"/>
    <w:rsid w:val="0039362A"/>
    <w:rsid w:val="00395CF4"/>
    <w:rsid w:val="003A16F7"/>
    <w:rsid w:val="003A3B9D"/>
    <w:rsid w:val="003A4F11"/>
    <w:rsid w:val="003A7221"/>
    <w:rsid w:val="003B0085"/>
    <w:rsid w:val="003B3970"/>
    <w:rsid w:val="003B4551"/>
    <w:rsid w:val="003E146C"/>
    <w:rsid w:val="003E32A7"/>
    <w:rsid w:val="003E33E6"/>
    <w:rsid w:val="003E3AA7"/>
    <w:rsid w:val="003F7381"/>
    <w:rsid w:val="00413BEA"/>
    <w:rsid w:val="0041775D"/>
    <w:rsid w:val="00421271"/>
    <w:rsid w:val="00423845"/>
    <w:rsid w:val="004279DD"/>
    <w:rsid w:val="004331B4"/>
    <w:rsid w:val="0044002C"/>
    <w:rsid w:val="00440886"/>
    <w:rsid w:val="00441FEC"/>
    <w:rsid w:val="0044231D"/>
    <w:rsid w:val="004434BB"/>
    <w:rsid w:val="00443A8E"/>
    <w:rsid w:val="00447204"/>
    <w:rsid w:val="00466F3E"/>
    <w:rsid w:val="00467A3C"/>
    <w:rsid w:val="0047015A"/>
    <w:rsid w:val="004750FE"/>
    <w:rsid w:val="00480B99"/>
    <w:rsid w:val="00485BDB"/>
    <w:rsid w:val="00491FA3"/>
    <w:rsid w:val="004B1030"/>
    <w:rsid w:val="004B1E2E"/>
    <w:rsid w:val="004B730B"/>
    <w:rsid w:val="004C1225"/>
    <w:rsid w:val="004D2B1E"/>
    <w:rsid w:val="004E06F9"/>
    <w:rsid w:val="004E6D8C"/>
    <w:rsid w:val="004F363F"/>
    <w:rsid w:val="004F413E"/>
    <w:rsid w:val="00500D83"/>
    <w:rsid w:val="005035B0"/>
    <w:rsid w:val="005151EF"/>
    <w:rsid w:val="00515DC1"/>
    <w:rsid w:val="005255AF"/>
    <w:rsid w:val="00533887"/>
    <w:rsid w:val="00534C47"/>
    <w:rsid w:val="005360C3"/>
    <w:rsid w:val="00540451"/>
    <w:rsid w:val="0056399D"/>
    <w:rsid w:val="005715A3"/>
    <w:rsid w:val="00583241"/>
    <w:rsid w:val="00593EB2"/>
    <w:rsid w:val="0059604A"/>
    <w:rsid w:val="005965BF"/>
    <w:rsid w:val="005B00E2"/>
    <w:rsid w:val="005B66A7"/>
    <w:rsid w:val="005C06CA"/>
    <w:rsid w:val="005C22B0"/>
    <w:rsid w:val="005D23BC"/>
    <w:rsid w:val="005D7169"/>
    <w:rsid w:val="005F7487"/>
    <w:rsid w:val="005F779D"/>
    <w:rsid w:val="006069E0"/>
    <w:rsid w:val="00606E6D"/>
    <w:rsid w:val="00607F4C"/>
    <w:rsid w:val="006118F5"/>
    <w:rsid w:val="00617BE2"/>
    <w:rsid w:val="00626496"/>
    <w:rsid w:val="00632FFF"/>
    <w:rsid w:val="006376C2"/>
    <w:rsid w:val="006472B5"/>
    <w:rsid w:val="0065464A"/>
    <w:rsid w:val="00657D31"/>
    <w:rsid w:val="006601D8"/>
    <w:rsid w:val="00670C14"/>
    <w:rsid w:val="0067388A"/>
    <w:rsid w:val="00675275"/>
    <w:rsid w:val="00685B05"/>
    <w:rsid w:val="006867A8"/>
    <w:rsid w:val="00687A76"/>
    <w:rsid w:val="00696EE8"/>
    <w:rsid w:val="006A0753"/>
    <w:rsid w:val="006A1522"/>
    <w:rsid w:val="006A2AC5"/>
    <w:rsid w:val="006B6545"/>
    <w:rsid w:val="006C0C3F"/>
    <w:rsid w:val="006D4691"/>
    <w:rsid w:val="006D5EBC"/>
    <w:rsid w:val="006E09BC"/>
    <w:rsid w:val="006E0B7F"/>
    <w:rsid w:val="006F3B65"/>
    <w:rsid w:val="006F678F"/>
    <w:rsid w:val="00703413"/>
    <w:rsid w:val="00707AB8"/>
    <w:rsid w:val="007243CA"/>
    <w:rsid w:val="007245A8"/>
    <w:rsid w:val="00724C02"/>
    <w:rsid w:val="00735138"/>
    <w:rsid w:val="00742E00"/>
    <w:rsid w:val="00746C1E"/>
    <w:rsid w:val="00750B48"/>
    <w:rsid w:val="00762E19"/>
    <w:rsid w:val="00763ABA"/>
    <w:rsid w:val="0076597D"/>
    <w:rsid w:val="007674DC"/>
    <w:rsid w:val="00770C52"/>
    <w:rsid w:val="00770FFA"/>
    <w:rsid w:val="00774474"/>
    <w:rsid w:val="00781C9A"/>
    <w:rsid w:val="007840E3"/>
    <w:rsid w:val="00792441"/>
    <w:rsid w:val="00792E90"/>
    <w:rsid w:val="007A3FDF"/>
    <w:rsid w:val="007A5441"/>
    <w:rsid w:val="007C1256"/>
    <w:rsid w:val="007D0A79"/>
    <w:rsid w:val="007D2913"/>
    <w:rsid w:val="007D2EE1"/>
    <w:rsid w:val="007E56D2"/>
    <w:rsid w:val="007E79FF"/>
    <w:rsid w:val="00804545"/>
    <w:rsid w:val="00806D4D"/>
    <w:rsid w:val="00812EA0"/>
    <w:rsid w:val="00813E26"/>
    <w:rsid w:val="00820279"/>
    <w:rsid w:val="00820BFB"/>
    <w:rsid w:val="008218D3"/>
    <w:rsid w:val="008262FA"/>
    <w:rsid w:val="008270EA"/>
    <w:rsid w:val="00845615"/>
    <w:rsid w:val="00846FA2"/>
    <w:rsid w:val="008506CF"/>
    <w:rsid w:val="008629BB"/>
    <w:rsid w:val="00867F10"/>
    <w:rsid w:val="0088058A"/>
    <w:rsid w:val="00885F99"/>
    <w:rsid w:val="008966BB"/>
    <w:rsid w:val="008A1893"/>
    <w:rsid w:val="008A2789"/>
    <w:rsid w:val="008B11B6"/>
    <w:rsid w:val="008B1600"/>
    <w:rsid w:val="008B1878"/>
    <w:rsid w:val="008B3EB9"/>
    <w:rsid w:val="008B73CD"/>
    <w:rsid w:val="008B7A08"/>
    <w:rsid w:val="008C13E0"/>
    <w:rsid w:val="008D2146"/>
    <w:rsid w:val="008E1710"/>
    <w:rsid w:val="008E40B7"/>
    <w:rsid w:val="008F0745"/>
    <w:rsid w:val="0090292C"/>
    <w:rsid w:val="009035B4"/>
    <w:rsid w:val="00916B1B"/>
    <w:rsid w:val="00923DD4"/>
    <w:rsid w:val="009246EB"/>
    <w:rsid w:val="00926257"/>
    <w:rsid w:val="00932EAD"/>
    <w:rsid w:val="009332DF"/>
    <w:rsid w:val="0093696E"/>
    <w:rsid w:val="00941370"/>
    <w:rsid w:val="00942A82"/>
    <w:rsid w:val="00951CAC"/>
    <w:rsid w:val="00954105"/>
    <w:rsid w:val="009553C0"/>
    <w:rsid w:val="00960B3D"/>
    <w:rsid w:val="00973BE9"/>
    <w:rsid w:val="00980F2C"/>
    <w:rsid w:val="009815E9"/>
    <w:rsid w:val="00984DB1"/>
    <w:rsid w:val="009A576B"/>
    <w:rsid w:val="009C0E13"/>
    <w:rsid w:val="009C2357"/>
    <w:rsid w:val="009C6114"/>
    <w:rsid w:val="009E4008"/>
    <w:rsid w:val="009E6C96"/>
    <w:rsid w:val="009F286B"/>
    <w:rsid w:val="009F33C6"/>
    <w:rsid w:val="009F4D63"/>
    <w:rsid w:val="009F7DA8"/>
    <w:rsid w:val="00A00947"/>
    <w:rsid w:val="00A150A5"/>
    <w:rsid w:val="00A23DA9"/>
    <w:rsid w:val="00A259B8"/>
    <w:rsid w:val="00A25EA3"/>
    <w:rsid w:val="00A317DD"/>
    <w:rsid w:val="00A36AA4"/>
    <w:rsid w:val="00A3721B"/>
    <w:rsid w:val="00A4040E"/>
    <w:rsid w:val="00A51731"/>
    <w:rsid w:val="00A52B6F"/>
    <w:rsid w:val="00A62F0D"/>
    <w:rsid w:val="00A732FC"/>
    <w:rsid w:val="00A76070"/>
    <w:rsid w:val="00A86106"/>
    <w:rsid w:val="00A9788E"/>
    <w:rsid w:val="00AA4A1A"/>
    <w:rsid w:val="00AB0CAA"/>
    <w:rsid w:val="00AC107A"/>
    <w:rsid w:val="00AC3B11"/>
    <w:rsid w:val="00AC5523"/>
    <w:rsid w:val="00AD0AAD"/>
    <w:rsid w:val="00AD70D3"/>
    <w:rsid w:val="00AF18AD"/>
    <w:rsid w:val="00B074AA"/>
    <w:rsid w:val="00B132CF"/>
    <w:rsid w:val="00B22136"/>
    <w:rsid w:val="00B22579"/>
    <w:rsid w:val="00B23E2A"/>
    <w:rsid w:val="00B308F6"/>
    <w:rsid w:val="00B341BA"/>
    <w:rsid w:val="00B41F70"/>
    <w:rsid w:val="00B50B4E"/>
    <w:rsid w:val="00B648C9"/>
    <w:rsid w:val="00B70BDA"/>
    <w:rsid w:val="00B72DC5"/>
    <w:rsid w:val="00B86B63"/>
    <w:rsid w:val="00B86F64"/>
    <w:rsid w:val="00B958CB"/>
    <w:rsid w:val="00BA2AC6"/>
    <w:rsid w:val="00BA2F11"/>
    <w:rsid w:val="00BB2513"/>
    <w:rsid w:val="00BB299B"/>
    <w:rsid w:val="00BB6004"/>
    <w:rsid w:val="00BC7408"/>
    <w:rsid w:val="00BD0000"/>
    <w:rsid w:val="00BD07D1"/>
    <w:rsid w:val="00BD1985"/>
    <w:rsid w:val="00BD1A3E"/>
    <w:rsid w:val="00BD1AC6"/>
    <w:rsid w:val="00BD2924"/>
    <w:rsid w:val="00BD38BF"/>
    <w:rsid w:val="00BD454B"/>
    <w:rsid w:val="00BE5C2F"/>
    <w:rsid w:val="00BE624B"/>
    <w:rsid w:val="00BE6C19"/>
    <w:rsid w:val="00BF58FE"/>
    <w:rsid w:val="00C01E91"/>
    <w:rsid w:val="00C07A77"/>
    <w:rsid w:val="00C122A8"/>
    <w:rsid w:val="00C15327"/>
    <w:rsid w:val="00C1682C"/>
    <w:rsid w:val="00C259BC"/>
    <w:rsid w:val="00C333C6"/>
    <w:rsid w:val="00C34A1F"/>
    <w:rsid w:val="00C3594B"/>
    <w:rsid w:val="00C43F9C"/>
    <w:rsid w:val="00C47801"/>
    <w:rsid w:val="00C51CB8"/>
    <w:rsid w:val="00C54510"/>
    <w:rsid w:val="00C60150"/>
    <w:rsid w:val="00C85215"/>
    <w:rsid w:val="00C93797"/>
    <w:rsid w:val="00C93B59"/>
    <w:rsid w:val="00CA0AAF"/>
    <w:rsid w:val="00CB1D0C"/>
    <w:rsid w:val="00CB5F27"/>
    <w:rsid w:val="00CB7036"/>
    <w:rsid w:val="00CC44A4"/>
    <w:rsid w:val="00CD1354"/>
    <w:rsid w:val="00CF5B76"/>
    <w:rsid w:val="00CF6C93"/>
    <w:rsid w:val="00D055DA"/>
    <w:rsid w:val="00D168D3"/>
    <w:rsid w:val="00D2090D"/>
    <w:rsid w:val="00D238C9"/>
    <w:rsid w:val="00D30A79"/>
    <w:rsid w:val="00D30E38"/>
    <w:rsid w:val="00D34891"/>
    <w:rsid w:val="00D34B94"/>
    <w:rsid w:val="00D37776"/>
    <w:rsid w:val="00D51FE8"/>
    <w:rsid w:val="00D53D6D"/>
    <w:rsid w:val="00D568FA"/>
    <w:rsid w:val="00D60F53"/>
    <w:rsid w:val="00D7260A"/>
    <w:rsid w:val="00D7380B"/>
    <w:rsid w:val="00D765D0"/>
    <w:rsid w:val="00D8178F"/>
    <w:rsid w:val="00D821BB"/>
    <w:rsid w:val="00D86059"/>
    <w:rsid w:val="00D86915"/>
    <w:rsid w:val="00D92990"/>
    <w:rsid w:val="00D945F7"/>
    <w:rsid w:val="00DA1313"/>
    <w:rsid w:val="00DA4FA9"/>
    <w:rsid w:val="00DB0EA9"/>
    <w:rsid w:val="00DB1E55"/>
    <w:rsid w:val="00DB3800"/>
    <w:rsid w:val="00DB3A58"/>
    <w:rsid w:val="00DC0EB7"/>
    <w:rsid w:val="00DC18CB"/>
    <w:rsid w:val="00DD39B4"/>
    <w:rsid w:val="00DF31DA"/>
    <w:rsid w:val="00DF41F9"/>
    <w:rsid w:val="00DF49E7"/>
    <w:rsid w:val="00DF5446"/>
    <w:rsid w:val="00DF5721"/>
    <w:rsid w:val="00DF7599"/>
    <w:rsid w:val="00E00D59"/>
    <w:rsid w:val="00E03616"/>
    <w:rsid w:val="00E044B1"/>
    <w:rsid w:val="00E077E7"/>
    <w:rsid w:val="00E122F6"/>
    <w:rsid w:val="00E13CB1"/>
    <w:rsid w:val="00E16866"/>
    <w:rsid w:val="00E21389"/>
    <w:rsid w:val="00E2527A"/>
    <w:rsid w:val="00E338BE"/>
    <w:rsid w:val="00E35793"/>
    <w:rsid w:val="00E3749A"/>
    <w:rsid w:val="00E4526C"/>
    <w:rsid w:val="00E4548A"/>
    <w:rsid w:val="00E50159"/>
    <w:rsid w:val="00E547C5"/>
    <w:rsid w:val="00E5525C"/>
    <w:rsid w:val="00E675C8"/>
    <w:rsid w:val="00E7772C"/>
    <w:rsid w:val="00E93DCD"/>
    <w:rsid w:val="00EA30A4"/>
    <w:rsid w:val="00EA6961"/>
    <w:rsid w:val="00EB097E"/>
    <w:rsid w:val="00EB4A44"/>
    <w:rsid w:val="00EB7F18"/>
    <w:rsid w:val="00EC1ABA"/>
    <w:rsid w:val="00EC61BB"/>
    <w:rsid w:val="00ED22B5"/>
    <w:rsid w:val="00ED5606"/>
    <w:rsid w:val="00ED5BE5"/>
    <w:rsid w:val="00EE0442"/>
    <w:rsid w:val="00EE555E"/>
    <w:rsid w:val="00EF0E7E"/>
    <w:rsid w:val="00EF280D"/>
    <w:rsid w:val="00EF561F"/>
    <w:rsid w:val="00F00F35"/>
    <w:rsid w:val="00F05949"/>
    <w:rsid w:val="00F11812"/>
    <w:rsid w:val="00F138DA"/>
    <w:rsid w:val="00F17C40"/>
    <w:rsid w:val="00F23966"/>
    <w:rsid w:val="00F33A69"/>
    <w:rsid w:val="00F34C9B"/>
    <w:rsid w:val="00F42E9E"/>
    <w:rsid w:val="00F534F9"/>
    <w:rsid w:val="00F54A1B"/>
    <w:rsid w:val="00F560D5"/>
    <w:rsid w:val="00F704B2"/>
    <w:rsid w:val="00F706F5"/>
    <w:rsid w:val="00F74133"/>
    <w:rsid w:val="00F75842"/>
    <w:rsid w:val="00F76BE4"/>
    <w:rsid w:val="00F7767A"/>
    <w:rsid w:val="00F84F99"/>
    <w:rsid w:val="00F86FEA"/>
    <w:rsid w:val="00F86FFB"/>
    <w:rsid w:val="00F87B84"/>
    <w:rsid w:val="00F9046B"/>
    <w:rsid w:val="00F90989"/>
    <w:rsid w:val="00F9210E"/>
    <w:rsid w:val="00F922A4"/>
    <w:rsid w:val="00FB25FA"/>
    <w:rsid w:val="00FC04EE"/>
    <w:rsid w:val="00FC5710"/>
    <w:rsid w:val="00FC778B"/>
    <w:rsid w:val="00FD61A3"/>
    <w:rsid w:val="00FE51EE"/>
    <w:rsid w:val="00FF1F39"/>
    <w:rsid w:val="00FF33AA"/>
    <w:rsid w:val="00FF77D1"/>
  </w:rsids>
  <m:mathPr>
    <m:mathFont m:val="Cambria Math"/>
    <m:brkBin m:val="before"/>
    <m:brkBinSub m:val="--"/>
    <m:smallFrac m:val="0"/>
    <m:dispDef/>
    <m:lMargin m:val="0"/>
    <m:rMargin m:val="0"/>
    <m:defJc m:val="centerGroup"/>
    <m:wrapIndent m:val="1440"/>
    <m:intLim m:val="subSup"/>
    <m:naryLim m:val="undOvr"/>
  </m:mathPr>
  <w:themeFontLan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AA728"/>
  <w15:chartTrackingRefBased/>
  <w15:docId w15:val="{C84159DE-780B-4EC1-8CC0-26C27A8A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C0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24C0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24C0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24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C0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24C0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24C0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24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C02"/>
    <w:rPr>
      <w:rFonts w:eastAsiaTheme="majorEastAsia" w:cstheme="majorBidi"/>
      <w:color w:val="272727" w:themeColor="text1" w:themeTint="D8"/>
    </w:rPr>
  </w:style>
  <w:style w:type="paragraph" w:styleId="Title">
    <w:name w:val="Title"/>
    <w:basedOn w:val="Normal"/>
    <w:next w:val="Normal"/>
    <w:link w:val="TitleChar"/>
    <w:uiPriority w:val="10"/>
    <w:qFormat/>
    <w:rsid w:val="00724C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24C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24C0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24C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24C02"/>
    <w:pPr>
      <w:spacing w:before="160"/>
      <w:jc w:val="center"/>
    </w:pPr>
    <w:rPr>
      <w:i/>
      <w:iCs/>
      <w:color w:val="404040" w:themeColor="text1" w:themeTint="BF"/>
    </w:rPr>
  </w:style>
  <w:style w:type="character" w:customStyle="1" w:styleId="QuoteChar">
    <w:name w:val="Quote Char"/>
    <w:basedOn w:val="DefaultParagraphFont"/>
    <w:link w:val="Quote"/>
    <w:uiPriority w:val="29"/>
    <w:rsid w:val="00724C02"/>
    <w:rPr>
      <w:i/>
      <w:iCs/>
      <w:color w:val="404040" w:themeColor="text1" w:themeTint="BF"/>
    </w:rPr>
  </w:style>
  <w:style w:type="paragraph" w:styleId="ListParagraph">
    <w:name w:val="List Paragraph"/>
    <w:basedOn w:val="Normal"/>
    <w:uiPriority w:val="34"/>
    <w:qFormat/>
    <w:rsid w:val="00724C02"/>
    <w:pPr>
      <w:ind w:left="720"/>
      <w:contextualSpacing/>
    </w:pPr>
  </w:style>
  <w:style w:type="character" w:styleId="IntenseEmphasis">
    <w:name w:val="Intense Emphasis"/>
    <w:basedOn w:val="DefaultParagraphFont"/>
    <w:uiPriority w:val="21"/>
    <w:qFormat/>
    <w:rsid w:val="00724C02"/>
    <w:rPr>
      <w:i/>
      <w:iCs/>
      <w:color w:val="0F4761" w:themeColor="accent1" w:themeShade="BF"/>
    </w:rPr>
  </w:style>
  <w:style w:type="paragraph" w:styleId="IntenseQuote">
    <w:name w:val="Intense Quote"/>
    <w:basedOn w:val="Normal"/>
    <w:next w:val="Normal"/>
    <w:link w:val="IntenseQuoteChar"/>
    <w:uiPriority w:val="30"/>
    <w:qFormat/>
    <w:rsid w:val="00724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C02"/>
    <w:rPr>
      <w:i/>
      <w:iCs/>
      <w:color w:val="0F4761" w:themeColor="accent1" w:themeShade="BF"/>
    </w:rPr>
  </w:style>
  <w:style w:type="character" w:styleId="IntenseReference">
    <w:name w:val="Intense Reference"/>
    <w:basedOn w:val="DefaultParagraphFont"/>
    <w:uiPriority w:val="32"/>
    <w:qFormat/>
    <w:rsid w:val="00724C02"/>
    <w:rPr>
      <w:b/>
      <w:bCs/>
      <w:smallCaps/>
      <w:color w:val="0F4761" w:themeColor="accent1" w:themeShade="BF"/>
      <w:spacing w:val="5"/>
    </w:rPr>
  </w:style>
  <w:style w:type="table" w:styleId="TableGrid">
    <w:name w:val="Table Grid"/>
    <w:basedOn w:val="TableNormal"/>
    <w:uiPriority w:val="39"/>
    <w:rsid w:val="00657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78F"/>
    <w:pPr>
      <w:tabs>
        <w:tab w:val="center" w:pos="4153"/>
        <w:tab w:val="right" w:pos="8306"/>
      </w:tabs>
      <w:spacing w:after="0" w:line="240" w:lineRule="auto"/>
    </w:pPr>
  </w:style>
  <w:style w:type="character" w:customStyle="1" w:styleId="HeaderChar">
    <w:name w:val="Header Char"/>
    <w:basedOn w:val="DefaultParagraphFont"/>
    <w:link w:val="Header"/>
    <w:uiPriority w:val="99"/>
    <w:rsid w:val="00D8178F"/>
  </w:style>
  <w:style w:type="paragraph" w:styleId="Footer">
    <w:name w:val="footer"/>
    <w:basedOn w:val="Normal"/>
    <w:link w:val="FooterChar"/>
    <w:uiPriority w:val="99"/>
    <w:unhideWhenUsed/>
    <w:rsid w:val="00D8178F"/>
    <w:pPr>
      <w:tabs>
        <w:tab w:val="center" w:pos="4153"/>
        <w:tab w:val="right" w:pos="8306"/>
      </w:tabs>
      <w:spacing w:after="0" w:line="240" w:lineRule="auto"/>
    </w:pPr>
  </w:style>
  <w:style w:type="character" w:customStyle="1" w:styleId="FooterChar">
    <w:name w:val="Footer Char"/>
    <w:basedOn w:val="DefaultParagraphFont"/>
    <w:link w:val="Footer"/>
    <w:uiPriority w:val="99"/>
    <w:rsid w:val="00D81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4DD47-4D3F-4CBB-BB61-BF4535614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2782</TotalTime>
  <Pages>10</Pages>
  <Words>1812</Words>
  <Characters>10330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holb l</dc:creator>
  <cp:keywords/>
  <dc:description/>
  <cp:lastModifiedBy>holb l</cp:lastModifiedBy>
  <cp:revision>501</cp:revision>
  <cp:lastPrinted>2026-06-21T11:44:00Z</cp:lastPrinted>
  <dcterms:created xsi:type="dcterms:W3CDTF">2026-06-20T17:44:00Z</dcterms:created>
  <dcterms:modified xsi:type="dcterms:W3CDTF">2026-06-23T12:57:00Z</dcterms:modified>
</cp:coreProperties>
</file>