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8828" w14:textId="1B66186B" w:rsidR="009942A9" w:rsidRDefault="00845A7C" w:rsidP="001D7F82">
      <w:pPr>
        <w:spacing w:after="40" w:line="276" w:lineRule="auto"/>
        <w:jc w:val="center"/>
        <w:rPr>
          <w:rFonts w:ascii="Times New Roman" w:eastAsia="標楷體" w:hAnsi="Times New Roman"/>
          <w:b/>
          <w:bCs/>
          <w:sz w:val="26"/>
          <w:szCs w:val="26"/>
        </w:rPr>
      </w:pPr>
      <w:r>
        <w:rPr>
          <w:rFonts w:ascii="Times New Roman" w:eastAsia="標楷體" w:hAnsi="Times New Roman" w:hint="eastAsia"/>
          <w:b/>
          <w:bCs/>
          <w:sz w:val="26"/>
          <w:szCs w:val="26"/>
        </w:rPr>
        <w:t>在</w:t>
      </w:r>
      <w:r>
        <w:rPr>
          <w:rFonts w:ascii="Times New Roman" w:eastAsia="標楷體" w:hAnsi="Times New Roman"/>
          <w:b/>
          <w:bCs/>
          <w:sz w:val="26"/>
          <w:szCs w:val="26"/>
        </w:rPr>
        <w:t xml:space="preserve"> FPGA 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上用</w:t>
      </w:r>
      <w:r>
        <w:rPr>
          <w:rFonts w:ascii="Times New Roman" w:eastAsia="標楷體" w:hAnsi="Times New Roman" w:hint="eastAsia"/>
          <w:b/>
          <w:bCs/>
          <w:sz w:val="26"/>
          <w:szCs w:val="26"/>
        </w:rPr>
        <w:t>PHC</w:t>
      </w:r>
      <w:r>
        <w:rPr>
          <w:rFonts w:ascii="Times New Roman" w:eastAsia="標楷體" w:hAnsi="Times New Roman"/>
          <w:b/>
          <w:bCs/>
          <w:sz w:val="28"/>
          <w:szCs w:val="28"/>
        </w:rPr>
        <w:t>實</w:t>
      </w:r>
      <w:r w:rsidR="00C02673">
        <w:rPr>
          <w:rFonts w:ascii="Times New Roman" w:eastAsia="標楷體" w:hAnsi="Times New Roman" w:hint="eastAsia"/>
          <w:b/>
          <w:bCs/>
          <w:sz w:val="28"/>
          <w:szCs w:val="28"/>
        </w:rPr>
        <w:t>作</w:t>
      </w:r>
      <w:r>
        <w:rPr>
          <w:rFonts w:ascii="Times New Roman" w:eastAsia="標楷體" w:hAnsi="Times New Roman"/>
          <w:b/>
          <w:bCs/>
          <w:sz w:val="28"/>
          <w:szCs w:val="28"/>
        </w:rPr>
        <w:t>金融微結構報價決策之確定性低延遲推論</w:t>
      </w:r>
    </w:p>
    <w:p w14:paraId="23E7642F" w14:textId="1E65AD4B" w:rsidR="005A37AC" w:rsidRPr="009942A9" w:rsidRDefault="00000000" w:rsidP="001D7F82">
      <w:pPr>
        <w:spacing w:after="40" w:line="276" w:lineRule="auto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7D5982">
          <v:rect id="_x0000_i1025" style="width:0;height:1.5pt" o:hralign="center" o:hrstd="t" o:hr="t" fillcolor="#a0a0a0" stroked="f"/>
        </w:pict>
      </w:r>
    </w:p>
    <w:p w14:paraId="1599932C" w14:textId="732EF1E6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 </w:t>
      </w:r>
      <w:r>
        <w:rPr>
          <w:rFonts w:ascii="Times New Roman" w:eastAsia="標楷體" w:hAnsi="Times New Roman" w:hint="eastAsia"/>
          <w:b/>
          <w:bCs/>
        </w:rPr>
        <w:t>摘要</w:t>
      </w:r>
    </w:p>
    <w:p w14:paraId="3FAFB190" w14:textId="3708A2E0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1.1 </w:t>
      </w:r>
      <w:r>
        <w:rPr>
          <w:rFonts w:ascii="Times New Roman" w:eastAsia="標楷體" w:hAnsi="Times New Roman"/>
          <w:b/>
          <w:bCs/>
        </w:rPr>
        <w:t>動機</w:t>
      </w:r>
    </w:p>
    <w:p w14:paraId="523BAC17" w14:textId="57496BE3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動機起點：對量化程式交易感興趣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選擇金融時序訊號領域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/>
          <w:sz w:val="20"/>
          <w:szCs w:val="20"/>
        </w:rPr>
        <w:t>好奇模型加速在此領域的效果</w:t>
      </w:r>
      <w:r>
        <w:rPr>
          <w:rFonts w:ascii="Times New Roman" w:eastAsia="標楷體" w:hAnsi="Times New Roman"/>
          <w:sz w:val="20"/>
          <w:szCs w:val="20"/>
        </w:rPr>
        <w:t xml:space="preserve"> → </w:t>
      </w:r>
      <w:r>
        <w:rPr>
          <w:rFonts w:ascii="Times New Roman" w:eastAsia="標楷體" w:hAnsi="Times New Roman" w:hint="eastAsia"/>
          <w:sz w:val="20"/>
          <w:szCs w:val="20"/>
        </w:rPr>
        <w:t>導聚聽導師說</w:t>
      </w:r>
      <w:r>
        <w:rPr>
          <w:rFonts w:ascii="Times New Roman" w:eastAsia="標楷體" w:hAnsi="Times New Roman" w:hint="eastAsia"/>
          <w:sz w:val="20"/>
          <w:szCs w:val="20"/>
        </w:rPr>
        <w:t>PHC</w:t>
      </w:r>
      <w:r>
        <w:rPr>
          <w:rFonts w:ascii="Times New Roman" w:eastAsia="標楷體" w:hAnsi="Times New Roman" w:hint="eastAsia"/>
          <w:sz w:val="20"/>
          <w:szCs w:val="20"/>
        </w:rPr>
        <w:t>這個模型後，發現其參數小的特點或許適合拿來</w:t>
      </w:r>
      <w:r>
        <w:rPr>
          <w:rFonts w:ascii="Times New Roman" w:eastAsia="標楷體" w:hAnsi="Times New Roman" w:hint="eastAsia"/>
          <w:sz w:val="20"/>
          <w:szCs w:val="20"/>
        </w:rPr>
        <w:t>FPGA</w:t>
      </w:r>
      <w:r>
        <w:rPr>
          <w:rFonts w:ascii="Times New Roman" w:eastAsia="標楷體" w:hAnsi="Times New Roman" w:hint="eastAsia"/>
          <w:sz w:val="20"/>
          <w:szCs w:val="20"/>
        </w:rPr>
        <w:t>實作</w:t>
      </w:r>
      <w:r>
        <w:rPr>
          <w:rFonts w:ascii="Times New Roman" w:eastAsia="標楷體" w:hAnsi="Times New Roman"/>
          <w:sz w:val="20"/>
          <w:szCs w:val="20"/>
        </w:rPr>
        <w:t>。</w:t>
      </w:r>
    </w:p>
    <w:p w14:paraId="5645D2D5" w14:textId="58DFB15F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HFT </w:t>
      </w:r>
      <w:r>
        <w:rPr>
          <w:rFonts w:ascii="Times New Roman" w:eastAsia="標楷體" w:hAnsi="Times New Roman"/>
          <w:sz w:val="20"/>
          <w:szCs w:val="20"/>
        </w:rPr>
        <w:t>系統的風險</w:t>
      </w:r>
      <w:r>
        <w:rPr>
          <w:rFonts w:ascii="Times New Roman" w:eastAsia="標楷體" w:hAnsi="Times New Roman" w:hint="eastAsia"/>
          <w:sz w:val="20"/>
          <w:szCs w:val="20"/>
        </w:rPr>
        <w:t>窗口</w:t>
      </w:r>
      <w:r>
        <w:rPr>
          <w:rFonts w:ascii="Times New Roman" w:eastAsia="標楷體" w:hAnsi="Times New Roman"/>
          <w:sz w:val="20"/>
          <w:szCs w:val="20"/>
        </w:rPr>
        <w:t>由最差情況延遲決定，因此比起平均吞吐，更關注尾端延遲與時序確定性</w:t>
      </w:r>
    </w:p>
    <w:p w14:paraId="4FB62579" w14:textId="72B6028C" w:rsidR="00CB5074" w:rsidRPr="009942A9" w:rsidRDefault="00F10402" w:rsidP="001D7F82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對照組：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/ distilled </w:t>
      </w:r>
      <w:r>
        <w:rPr>
          <w:rFonts w:ascii="Times New Roman" w:eastAsia="標楷體" w:hAnsi="Times New Roman"/>
          <w:sz w:val="20"/>
          <w:szCs w:val="20"/>
        </w:rPr>
        <w:t>對照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）；</w:t>
      </w:r>
      <w:r>
        <w:rPr>
          <w:rFonts w:ascii="Times New Roman" w:eastAsia="標楷體" w:hAnsi="Times New Roman"/>
          <w:sz w:val="20"/>
          <w:szCs w:val="20"/>
        </w:rPr>
        <w:t>DeepLOB / FI-</w:t>
      </w:r>
      <w:r w:rsidR="009546E0">
        <w:rPr>
          <w:rFonts w:ascii="Times New Roman" w:eastAsia="標楷體" w:hAnsi="Times New Roman"/>
          <w:sz w:val="20"/>
          <w:szCs w:val="20"/>
          <w:lang w:val="en-US"/>
        </w:rPr>
        <w:t>2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 xml:space="preserve">010 ( 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>下周</w:t>
      </w:r>
      <w:r w:rsidR="009546E0">
        <w:rPr>
          <w:rFonts w:ascii="Times New Roman" w:eastAsia="標楷體" w:hAnsi="Times New Roman" w:hint="eastAsia"/>
          <w:sz w:val="20"/>
          <w:szCs w:val="20"/>
          <w:lang w:val="en-US"/>
        </w:rPr>
        <w:t>)</w:t>
      </w:r>
    </w:p>
    <w:p w14:paraId="19C8629C" w14:textId="03089332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1.2 </w:t>
      </w:r>
      <w:r w:rsidR="00437B93">
        <w:rPr>
          <w:rFonts w:ascii="Times New Roman" w:eastAsia="標楷體" w:hAnsi="Times New Roman" w:hint="eastAsia"/>
          <w:b/>
          <w:bCs/>
        </w:rPr>
        <w:t>重點</w:t>
      </w:r>
    </w:p>
    <w:p w14:paraId="42AE2308" w14:textId="7F76588A" w:rsidR="00565981" w:rsidRPr="00565981" w:rsidRDefault="0090026E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hyperlink w:anchor="_3.2_軟體結果" w:history="1">
        <w:r w:rsidR="00FC33AB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測試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 xml:space="preserve">PHC 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模型在短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期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委託簿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 xml:space="preserve"> action-value </w:t>
        </w:r>
        <w:r w:rsidR="00F10402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預測上的可行性與效果</w:t>
        </w:r>
        <w:r w:rsidR="00565981" w:rsidRPr="0090026E">
          <w:rPr>
            <w:rStyle w:val="Hyperlink"/>
            <w:rFonts w:ascii="Times New Roman" w:eastAsia="標楷體" w:hAnsi="Times New Roman"/>
            <w:sz w:val="20"/>
            <w:szCs w:val="20"/>
          </w:rPr>
          <w:t>：</w:t>
        </w:r>
      </w:hyperlink>
    </w:p>
    <w:p w14:paraId="377BB15F" w14:textId="3A5DFC8B" w:rsidR="00CB5074" w:rsidRPr="00E15A74" w:rsidRDefault="00F10402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軟體回測顯示</w:t>
      </w:r>
      <w:r>
        <w:rPr>
          <w:rFonts w:ascii="Times New Roman" w:eastAsia="標楷體" w:hAnsi="Times New Roman"/>
          <w:sz w:val="20"/>
          <w:szCs w:val="20"/>
        </w:rPr>
        <w:t xml:space="preserve"> PHC </w:t>
      </w:r>
      <w:r>
        <w:rPr>
          <w:rFonts w:ascii="Times New Roman" w:eastAsia="標楷體" w:hAnsi="Times New Roman"/>
          <w:sz w:val="20"/>
          <w:szCs w:val="20"/>
        </w:rPr>
        <w:t>系列在</w:t>
      </w:r>
      <w:r>
        <w:rPr>
          <w:rFonts w:ascii="Times New Roman" w:eastAsia="標楷體" w:hAnsi="Times New Roman"/>
          <w:sz w:val="20"/>
          <w:szCs w:val="20"/>
        </w:rPr>
        <w:t xml:space="preserve"> val/NEW3/NEW4 </w:t>
      </w:r>
      <w:r>
        <w:rPr>
          <w:rFonts w:ascii="Times New Roman" w:eastAsia="標楷體" w:hAnsi="Times New Roman"/>
          <w:sz w:val="20"/>
          <w:szCs w:val="20"/>
        </w:rPr>
        <w:t>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上排名穩定優於簡單規則與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基準（</w:t>
      </w:r>
      <w:r>
        <w:rPr>
          <w:rFonts w:ascii="Times New Roman" w:eastAsia="標楷體" w:hAnsi="Times New Roman"/>
          <w:sz w:val="20"/>
          <w:szCs w:val="20"/>
        </w:rPr>
        <w:t xml:space="preserve">9 </w:t>
      </w:r>
      <w:r>
        <w:rPr>
          <w:rFonts w:ascii="Times New Roman" w:eastAsia="標楷體" w:hAnsi="Times New Roman"/>
          <w:sz w:val="20"/>
          <w:szCs w:val="20"/>
        </w:rPr>
        <w:t>組合敏感度掃描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一致）。</w:t>
      </w:r>
    </w:p>
    <w:p w14:paraId="4AB7F37E" w14:textId="3333D5EA" w:rsidR="00E15A74" w:rsidRPr="001106A2" w:rsidRDefault="00E15A74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【待驗證：</w:t>
      </w:r>
      <w:r w:rsidR="00D87490">
        <w:rPr>
          <w:rFonts w:ascii="Times New Roman" w:eastAsia="標楷體" w:hAnsi="Times New Roman" w:hint="eastAsia"/>
          <w:sz w:val="20"/>
          <w:szCs w:val="20"/>
          <w:highlight w:val="yellow"/>
        </w:rPr>
        <w:t>與其他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如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deepLOB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等</w:t>
      </w:r>
      <w:r w:rsidR="00D87490">
        <w:rPr>
          <w:rFonts w:ascii="Times New Roman" w:eastAsia="標楷體" w:hAnsi="Times New Roman" w:hint="eastAsia"/>
          <w:sz w:val="20"/>
          <w:szCs w:val="20"/>
          <w:highlight w:val="yellow"/>
        </w:rPr>
        <w:t>公開基準對照效果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( 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>資源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vs 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>效果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>)</w:t>
      </w:r>
      <w:r w:rsidR="00A360C7">
        <w:rPr>
          <w:rFonts w:ascii="Times New Roman" w:eastAsia="標楷體" w:hAnsi="Times New Roman" w:hint="eastAsia"/>
          <w:sz w:val="20"/>
          <w:szCs w:val="20"/>
          <w:highlight w:val="yellow"/>
        </w:rPr>
        <w:t>？</w:t>
      </w:r>
      <w:r w:rsidRPr="001106A2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105C79A3" w14:textId="18887369" w:rsidR="00F57A88" w:rsidRPr="0090026E" w:rsidRDefault="0090026E" w:rsidP="001D7F82">
      <w:pPr>
        <w:pStyle w:val="ListParagraph"/>
        <w:numPr>
          <w:ilvl w:val="0"/>
          <w:numId w:val="6"/>
        </w:numPr>
        <w:spacing w:after="80" w:line="276" w:lineRule="auto"/>
        <w:rPr>
          <w:rStyle w:val="Hyperlink"/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fldChar w:fldCharType="begin"/>
      </w:r>
      <w:r>
        <w:rPr>
          <w:rFonts w:ascii="Times New Roman" w:eastAsia="標楷體" w:hAnsi="Times New Roman"/>
        </w:rPr>
        <w:instrText>HYPERLINK  \l "</w:instrText>
      </w:r>
      <w:r>
        <w:rPr>
          <w:rFonts w:ascii="Times New Roman" w:eastAsia="標楷體" w:hAnsi="Times New Roman" w:hint="eastAsia"/>
        </w:rPr>
        <w:instrText>_3.3_</w:instrText>
      </w:r>
      <w:r>
        <w:rPr>
          <w:rFonts w:ascii="Times New Roman" w:eastAsia="標楷體" w:hAnsi="Times New Roman" w:hint="eastAsia"/>
        </w:rPr>
        <w:instrText>硬體結果</w:instrText>
      </w:r>
      <w:r>
        <w:rPr>
          <w:rFonts w:ascii="Times New Roman" w:eastAsia="標楷體" w:hAnsi="Times New Roman"/>
        </w:rPr>
        <w:instrText>"</w:instrText>
      </w:r>
      <w:r>
        <w:rPr>
          <w:rFonts w:ascii="Times New Roman" w:eastAsia="標楷體" w:hAnsi="Times New Roman"/>
        </w:rPr>
      </w:r>
      <w:r>
        <w:rPr>
          <w:rFonts w:ascii="Times New Roman" w:eastAsia="標楷體" w:hAnsi="Times New Roman"/>
        </w:rPr>
        <w:fldChar w:fldCharType="separate"/>
      </w:r>
      <w:r w:rsidR="00F57A88" w:rsidRPr="0090026E">
        <w:rPr>
          <w:rStyle w:val="Hyperlink"/>
          <w:rFonts w:ascii="Times New Roman" w:eastAsia="標楷體" w:hAnsi="Times New Roman"/>
        </w:rPr>
        <w:t>驗證</w:t>
      </w:r>
      <w:r w:rsidR="00F57A88" w:rsidRPr="0090026E">
        <w:rPr>
          <w:rStyle w:val="Hyperlink"/>
          <w:rFonts w:ascii="Times New Roman" w:eastAsia="標楷體" w:hAnsi="Times New Roman"/>
        </w:rPr>
        <w:t>PHC</w:t>
      </w:r>
      <w:r w:rsidR="00F57A88" w:rsidRPr="0090026E">
        <w:rPr>
          <w:rStyle w:val="Hyperlink"/>
          <w:rFonts w:ascii="Times New Roman" w:eastAsia="標楷體" w:hAnsi="Times New Roman"/>
        </w:rPr>
        <w:t>遞迴設計在</w:t>
      </w:r>
      <w:r w:rsidR="00F57A88" w:rsidRPr="0090026E">
        <w:rPr>
          <w:rStyle w:val="Hyperlink"/>
          <w:rFonts w:ascii="Times New Roman" w:eastAsia="標楷體" w:hAnsi="Times New Roman"/>
        </w:rPr>
        <w:t>這</w:t>
      </w:r>
      <w:r w:rsidR="00F57A88" w:rsidRPr="0090026E">
        <w:rPr>
          <w:rStyle w:val="Hyperlink"/>
          <w:rFonts w:ascii="Times New Roman" w:eastAsia="標楷體" w:hAnsi="Times New Roman"/>
        </w:rPr>
        <w:t>個</w:t>
      </w:r>
      <w:r w:rsidR="00F57A88" w:rsidRPr="0090026E">
        <w:rPr>
          <w:rStyle w:val="Hyperlink"/>
          <w:rFonts w:ascii="Times New Roman" w:eastAsia="標楷體" w:hAnsi="Times New Roman"/>
        </w:rPr>
        <w:t>case</w:t>
      </w:r>
      <w:r w:rsidR="00F57A88" w:rsidRPr="0090026E">
        <w:rPr>
          <w:rStyle w:val="Hyperlink"/>
          <w:rFonts w:ascii="Times New Roman" w:eastAsia="標楷體" w:hAnsi="Times New Roman"/>
        </w:rPr>
        <w:t>上的必要性：</w:t>
      </w:r>
    </w:p>
    <w:p w14:paraId="0F457B80" w14:textId="7CA1A8F6" w:rsidR="00F57A88" w:rsidRPr="00AE47C0" w:rsidRDefault="0090026E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fldChar w:fldCharType="end"/>
      </w:r>
      <w:r w:rsidR="00F57A88">
        <w:rPr>
          <w:rFonts w:ascii="Times New Roman" w:eastAsia="標楷體" w:hAnsi="Times New Roman"/>
          <w:sz w:val="20"/>
          <w:szCs w:val="20"/>
        </w:rPr>
        <w:t>TCN</w:t>
      </w:r>
      <w:r w:rsidR="00F57A88">
        <w:rPr>
          <w:rFonts w:ascii="Times New Roman" w:eastAsia="標楷體" w:hAnsi="Times New Roman"/>
          <w:sz w:val="20"/>
          <w:szCs w:val="20"/>
        </w:rPr>
        <w:t>（</w:t>
      </w:r>
      <w:r w:rsidR="00F57A88">
        <w:rPr>
          <w:rFonts w:ascii="Times New Roman" w:eastAsia="標楷體" w:hAnsi="Times New Roman"/>
          <w:sz w:val="20"/>
          <w:szCs w:val="20"/>
        </w:rPr>
        <w:t>feedforward</w:t>
      </w:r>
      <w:r w:rsidR="00F57A88">
        <w:rPr>
          <w:rFonts w:ascii="Times New Roman" w:eastAsia="標楷體" w:hAnsi="Times New Roman"/>
          <w:sz w:val="20"/>
          <w:szCs w:val="20"/>
        </w:rPr>
        <w:t>、可平行化）</w:t>
      </w:r>
      <w:r w:rsidR="00F57A88">
        <w:rPr>
          <w:rFonts w:ascii="Times New Roman" w:eastAsia="標楷體" w:hAnsi="Times New Roman"/>
          <w:sz w:val="20"/>
          <w:szCs w:val="20"/>
        </w:rPr>
        <w:t xml:space="preserve">scratch </w:t>
      </w:r>
      <w:r w:rsidR="00F57A88">
        <w:rPr>
          <w:rFonts w:ascii="Times New Roman" w:eastAsia="標楷體" w:hAnsi="Times New Roman"/>
          <w:sz w:val="20"/>
          <w:szCs w:val="20"/>
        </w:rPr>
        <w:t>訓練直接打平甚至略贏</w:t>
      </w:r>
      <w:r w:rsidR="00F57A88">
        <w:rPr>
          <w:rFonts w:ascii="Times New Roman" w:eastAsia="標楷體" w:hAnsi="Times New Roman"/>
          <w:sz w:val="20"/>
          <w:szCs w:val="20"/>
        </w:rPr>
        <w:t xml:space="preserve"> PHC teacher </w:t>
      </w:r>
      <w:r w:rsidR="00F57A88">
        <w:rPr>
          <w:rFonts w:ascii="Times New Roman" w:eastAsia="標楷體" w:hAnsi="Times New Roman"/>
          <w:sz w:val="20"/>
          <w:szCs w:val="20"/>
        </w:rPr>
        <w:t>的</w:t>
      </w:r>
      <w:r w:rsidR="00F57A88">
        <w:rPr>
          <w:rFonts w:ascii="Times New Roman" w:eastAsia="標楷體" w:hAnsi="Times New Roman"/>
          <w:sz w:val="20"/>
          <w:szCs w:val="20"/>
        </w:rPr>
        <w:t xml:space="preserve"> causal-fill PnL</w:t>
      </w:r>
      <w:r w:rsidR="00F57A88">
        <w:rPr>
          <w:rFonts w:ascii="Times New Roman" w:eastAsia="標楷體" w:hAnsi="Times New Roman"/>
          <w:sz w:val="20"/>
          <w:szCs w:val="20"/>
        </w:rPr>
        <w:t>；消融實驗顯示優勢主要來自「序列順序＋閘控狀態結構」而非某個學到的具體</w:t>
      </w:r>
      <w:r w:rsidR="00F57A88">
        <w:rPr>
          <w:rFonts w:ascii="Times New Roman" w:eastAsia="標楷體" w:hAnsi="Times New Roman"/>
          <w:sz w:val="20"/>
          <w:szCs w:val="20"/>
        </w:rPr>
        <w:t xml:space="preserve"> decay </w:t>
      </w:r>
      <w:r w:rsidR="00F57A88">
        <w:rPr>
          <w:rFonts w:ascii="Times New Roman" w:eastAsia="標楷體" w:hAnsi="Times New Roman"/>
          <w:sz w:val="20"/>
          <w:szCs w:val="20"/>
        </w:rPr>
        <w:t>值。這對「是否真的需要遞迴」提出初步質疑，也指出通往更低延遲（</w:t>
      </w:r>
      <w:r w:rsidR="00F57A88">
        <w:rPr>
          <w:rFonts w:ascii="Times New Roman" w:eastAsia="標楷體" w:hAnsi="Times New Roman"/>
          <w:sz w:val="20"/>
          <w:szCs w:val="20"/>
        </w:rPr>
        <w:t xml:space="preserve">feedforward </w:t>
      </w:r>
      <w:r w:rsidR="00F57A88">
        <w:rPr>
          <w:rFonts w:ascii="Times New Roman" w:eastAsia="標楷體" w:hAnsi="Times New Roman"/>
          <w:sz w:val="20"/>
          <w:szCs w:val="20"/>
        </w:rPr>
        <w:t>可管線化）的路徑。</w:t>
      </w:r>
    </w:p>
    <w:p w14:paraId="7C15DE51" w14:textId="0E6B5658" w:rsidR="00AE47C0" w:rsidRPr="00BF7918" w:rsidRDefault="00AE47C0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但目前尚未有更快、賺更多的版本產出。</w:t>
      </w:r>
    </w:p>
    <w:p w14:paraId="6963ED69" w14:textId="1554DDB8" w:rsidR="00F57A88" w:rsidRPr="001D7F82" w:rsidRDefault="00882ED5" w:rsidP="00C36FCB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highlight w:val="yellow"/>
        </w:rPr>
      </w:pPr>
      <w:r w:rsidRPr="001D7F82">
        <w:rPr>
          <w:rFonts w:ascii="Times New Roman" w:eastAsia="標楷體" w:hAnsi="Times New Roman" w:hint="eastAsia"/>
          <w:highlight w:val="yellow"/>
        </w:rPr>
        <w:t>【</w:t>
      </w:r>
      <w:r w:rsidR="00332F51">
        <w:rPr>
          <w:rFonts w:ascii="Times New Roman" w:eastAsia="標楷體" w:hAnsi="Times New Roman" w:hint="eastAsia"/>
          <w:highlight w:val="yellow"/>
        </w:rPr>
        <w:t>待補：</w:t>
      </w:r>
      <w:r w:rsidR="00B1637F" w:rsidRPr="001D7F82">
        <w:rPr>
          <w:rFonts w:ascii="Times New Roman" w:eastAsia="標楷體" w:hAnsi="Times New Roman" w:hint="eastAsia"/>
          <w:highlight w:val="yellow"/>
        </w:rPr>
        <w:t>TCN</w:t>
      </w:r>
      <w:r w:rsidR="00D45A5E">
        <w:rPr>
          <w:rFonts w:ascii="Times New Roman" w:eastAsia="標楷體" w:hAnsi="Times New Roman" w:hint="eastAsia"/>
          <w:highlight w:val="yellow"/>
        </w:rPr>
        <w:t>蒸餾版本</w:t>
      </w:r>
      <w:r w:rsidR="00B1637F" w:rsidRPr="001D7F82">
        <w:rPr>
          <w:rFonts w:ascii="Times New Roman" w:eastAsia="標楷體" w:hAnsi="Times New Roman" w:hint="eastAsia"/>
          <w:highlight w:val="yellow"/>
        </w:rPr>
        <w:t>的</w:t>
      </w:r>
      <w:r w:rsidR="00F57A88" w:rsidRPr="001D7F82">
        <w:rPr>
          <w:rFonts w:ascii="Times New Roman" w:eastAsia="標楷體" w:hAnsi="Times New Roman"/>
          <w:highlight w:val="yellow"/>
        </w:rPr>
        <w:t>硬體</w:t>
      </w:r>
      <w:r w:rsidR="00D45A5E">
        <w:rPr>
          <w:rFonts w:ascii="Times New Roman" w:eastAsia="標楷體" w:hAnsi="Times New Roman" w:hint="eastAsia"/>
          <w:highlight w:val="yellow"/>
        </w:rPr>
        <w:t>版本</w:t>
      </w:r>
      <w:r w:rsidR="00CA0B21">
        <w:rPr>
          <w:rFonts w:ascii="Times New Roman" w:eastAsia="標楷體" w:hAnsi="Times New Roman" w:hint="eastAsia"/>
          <w:highlight w:val="yellow"/>
        </w:rPr>
        <w:t xml:space="preserve"> </w:t>
      </w:r>
      <w:r w:rsidR="00CA0B21">
        <w:rPr>
          <w:rFonts w:ascii="Times New Roman" w:eastAsia="標楷體" w:hAnsi="Times New Roman" w:hint="eastAsia"/>
          <w:highlight w:val="yellow"/>
        </w:rPr>
        <w:t>嘗試做出來</w:t>
      </w:r>
      <w:r w:rsidR="00B1637F" w:rsidRPr="001D7F82">
        <w:rPr>
          <w:rFonts w:ascii="Times New Roman" w:eastAsia="標楷體" w:hAnsi="Times New Roman" w:hint="eastAsia"/>
          <w:highlight w:val="yellow"/>
        </w:rPr>
        <w:t>】</w:t>
      </w:r>
    </w:p>
    <w:p w14:paraId="58FB58AD" w14:textId="142FB9EC" w:rsidR="001D7F82" w:rsidRDefault="007E1F61" w:rsidP="00C36FCB">
      <w:pPr>
        <w:pStyle w:val="ListParagraph"/>
        <w:numPr>
          <w:ilvl w:val="0"/>
          <w:numId w:val="6"/>
        </w:numPr>
        <w:spacing w:after="240" w:line="276" w:lineRule="auto"/>
        <w:rPr>
          <w:rFonts w:ascii="Times New Roman" w:eastAsia="標楷體" w:hAnsi="Times New Roman"/>
          <w:sz w:val="20"/>
          <w:szCs w:val="20"/>
        </w:rPr>
      </w:pPr>
      <w:hyperlink w:anchor="_3.4_微秒級延遲暴露分析（目前先用LOBSTER）" w:history="1">
        <w:r w:rsidR="001F73CC" w:rsidRPr="007E1F61">
          <w:rPr>
            <w:rStyle w:val="Hyperlink"/>
            <w:rFonts w:ascii="Times New Roman" w:eastAsia="標楷體" w:hAnsi="Times New Roman"/>
            <w:sz w:val="20"/>
            <w:szCs w:val="20"/>
          </w:rPr>
          <w:t>確定性延遲之市場暴露量化：</w:t>
        </w:r>
      </w:hyperlink>
    </w:p>
    <w:p w14:paraId="33D45BDE" w14:textId="121C21FE" w:rsidR="001F73CC" w:rsidRPr="001D7F82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以</w:t>
      </w:r>
      <w:r w:rsidRPr="001D7F82">
        <w:rPr>
          <w:rFonts w:ascii="Times New Roman" w:eastAsia="標楷體" w:hAnsi="Times New Roman"/>
          <w:sz w:val="20"/>
          <w:szCs w:val="20"/>
        </w:rPr>
        <w:t xml:space="preserve"> LOBSTER </w:t>
      </w:r>
      <w:r w:rsidRPr="001D7F82">
        <w:rPr>
          <w:rFonts w:ascii="Times New Roman" w:eastAsia="標楷體" w:hAnsi="Times New Roman"/>
          <w:sz w:val="20"/>
          <w:szCs w:val="20"/>
        </w:rPr>
        <w:t>奈秒級公開樣本（</w:t>
      </w:r>
      <w:r w:rsidRPr="001D7F82">
        <w:rPr>
          <w:rFonts w:ascii="Times New Roman" w:eastAsia="標楷體" w:hAnsi="Times New Roman"/>
          <w:sz w:val="20"/>
          <w:szCs w:val="20"/>
        </w:rPr>
        <w:t xml:space="preserve">5 </w:t>
      </w:r>
      <w:r w:rsidRPr="001D7F82">
        <w:rPr>
          <w:rFonts w:ascii="Times New Roman" w:eastAsia="標楷體" w:hAnsi="Times New Roman"/>
          <w:sz w:val="20"/>
          <w:szCs w:val="20"/>
        </w:rPr>
        <w:t>檔</w:t>
      </w:r>
      <w:r w:rsidRPr="001D7F82">
        <w:rPr>
          <w:rFonts w:ascii="Times New Roman" w:eastAsia="標楷體" w:hAnsi="Times New Roman"/>
          <w:sz w:val="20"/>
          <w:szCs w:val="20"/>
        </w:rPr>
        <w:t xml:space="preserve"> NASDAQ</w:t>
      </w:r>
      <w:r w:rsidRPr="001D7F82">
        <w:rPr>
          <w:rFonts w:ascii="Times New Roman" w:eastAsia="標楷體" w:hAnsi="Times New Roman"/>
          <w:sz w:val="20"/>
          <w:szCs w:val="20"/>
        </w:rPr>
        <w:t>、</w:t>
      </w:r>
      <w:r w:rsidRPr="00E03767">
        <w:rPr>
          <w:rFonts w:ascii="Times New Roman" w:eastAsia="標楷體" w:hAnsi="Times New Roman"/>
          <w:b/>
          <w:bCs/>
          <w:color w:val="0070C0"/>
          <w:sz w:val="20"/>
          <w:szCs w:val="20"/>
        </w:rPr>
        <w:t>2012</w:t>
      </w:r>
      <w:r w:rsidRPr="001D7F82">
        <w:rPr>
          <w:rFonts w:ascii="Times New Roman" w:eastAsia="標楷體" w:hAnsi="Times New Roman"/>
          <w:sz w:val="20"/>
          <w:szCs w:val="20"/>
        </w:rPr>
        <w:t>-06-21</w:t>
      </w:r>
      <w:r w:rsidRPr="001D7F82">
        <w:rPr>
          <w:rFonts w:ascii="Times New Roman" w:eastAsia="標楷體" w:hAnsi="Times New Roman"/>
          <w:sz w:val="20"/>
          <w:szCs w:val="20"/>
        </w:rPr>
        <w:t>）直接量測</w:t>
      </w:r>
      <w:r w:rsidRPr="001D7F82">
        <w:rPr>
          <w:rFonts w:ascii="Times New Roman" w:eastAsia="標楷體" w:hAnsi="Times New Roman"/>
          <w:sz w:val="20"/>
          <w:szCs w:val="20"/>
        </w:rPr>
        <w:t xml:space="preserve"> TXF 1ms </w:t>
      </w:r>
      <w:r w:rsidRPr="001D7F82">
        <w:rPr>
          <w:rFonts w:ascii="Times New Roman" w:eastAsia="標楷體" w:hAnsi="Times New Roman"/>
          <w:sz w:val="20"/>
          <w:szCs w:val="20"/>
        </w:rPr>
        <w:t>時戳無法量測的微秒級量：任意</w:t>
      </w:r>
      <w:r w:rsidRPr="001D7F82">
        <w:rPr>
          <w:rFonts w:ascii="Times New Roman" w:eastAsia="標楷體" w:hAnsi="Times New Roman"/>
          <w:sz w:val="20"/>
          <w:szCs w:val="20"/>
        </w:rPr>
        <w:t xml:space="preserve"> L2 </w:t>
      </w:r>
      <w:r w:rsidRPr="001D7F82">
        <w:rPr>
          <w:rFonts w:ascii="Times New Roman" w:eastAsia="標楷體" w:hAnsi="Times New Roman"/>
          <w:sz w:val="20"/>
          <w:szCs w:val="20"/>
        </w:rPr>
        <w:t>更新間隔有</w:t>
      </w:r>
      <w:r w:rsidRPr="001D7F82">
        <w:rPr>
          <w:rFonts w:ascii="Times New Roman" w:eastAsia="標楷體" w:hAnsi="Times New Roman"/>
          <w:sz w:val="20"/>
          <w:szCs w:val="20"/>
        </w:rPr>
        <w:t xml:space="preserve"> 43.4% </w:t>
      </w:r>
      <w:r w:rsidRPr="001D7F82">
        <w:rPr>
          <w:rFonts w:ascii="Times New Roman" w:eastAsia="標楷體" w:hAnsi="Times New Roman"/>
          <w:sz w:val="20"/>
          <w:szCs w:val="20"/>
        </w:rPr>
        <w:t>低於</w:t>
      </w:r>
      <w:r w:rsidRPr="001D7F82">
        <w:rPr>
          <w:rFonts w:ascii="Times New Roman" w:eastAsia="標楷體" w:hAnsi="Times New Roman"/>
          <w:sz w:val="20"/>
          <w:szCs w:val="20"/>
        </w:rPr>
        <w:t xml:space="preserve"> FPGA </w:t>
      </w:r>
      <w:r w:rsidRPr="001D7F82">
        <w:rPr>
          <w:rFonts w:ascii="Times New Roman" w:eastAsia="標楷體" w:hAnsi="Times New Roman"/>
          <w:sz w:val="20"/>
          <w:szCs w:val="20"/>
        </w:rPr>
        <w:t>固定延遲</w:t>
      </w:r>
      <w:r w:rsidRPr="001D7F82">
        <w:rPr>
          <w:rFonts w:ascii="Times New Roman" w:eastAsia="標楷體" w:hAnsi="Times New Roman"/>
          <w:sz w:val="20"/>
          <w:szCs w:val="20"/>
        </w:rPr>
        <w:t xml:space="preserve"> 83.16µs</w:t>
      </w:r>
      <w:r w:rsidRPr="001D7F82">
        <w:rPr>
          <w:rFonts w:ascii="Times New Roman" w:eastAsia="標楷體" w:hAnsi="Times New Roman"/>
          <w:sz w:val="20"/>
          <w:szCs w:val="20"/>
        </w:rPr>
        <w:t>（尖峰窗</w:t>
      </w:r>
      <w:r w:rsidRPr="001D7F82">
        <w:rPr>
          <w:rFonts w:ascii="Times New Roman" w:eastAsia="標楷體" w:hAnsi="Times New Roman"/>
          <w:sz w:val="20"/>
          <w:szCs w:val="20"/>
        </w:rPr>
        <w:t xml:space="preserve"> 57.7%</w:t>
      </w:r>
      <w:r w:rsidRPr="001D7F82">
        <w:rPr>
          <w:rFonts w:ascii="Times New Roman" w:eastAsia="標楷體" w:hAnsi="Times New Roman"/>
          <w:sz w:val="20"/>
          <w:szCs w:val="20"/>
        </w:rPr>
        <w:t>）</w:t>
      </w:r>
    </w:p>
    <w:p w14:paraId="74D52FBB" w14:textId="77777777" w:rsidR="001F73CC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B426E">
        <w:rPr>
          <w:rFonts w:ascii="Times New Roman" w:eastAsia="標楷體" w:hAnsi="Times New Roman"/>
          <w:sz w:val="20"/>
          <w:szCs w:val="20"/>
        </w:rPr>
        <w:t>stale-exposure</w:t>
      </w:r>
      <w:r w:rsidRPr="001B426E">
        <w:rPr>
          <w:rFonts w:ascii="Times New Roman" w:eastAsia="標楷體" w:hAnsi="Times New Roman"/>
          <w:sz w:val="20"/>
          <w:szCs w:val="20"/>
        </w:rPr>
        <w:t>（決策抵達前頂檔價格已變動之機率）在</w:t>
      </w:r>
      <w:r w:rsidRPr="001B426E">
        <w:rPr>
          <w:rFonts w:ascii="Times New Roman" w:eastAsia="標楷體" w:hAnsi="Times New Roman"/>
          <w:sz w:val="20"/>
          <w:szCs w:val="20"/>
        </w:rPr>
        <w:t xml:space="preserve"> FPGA </w:t>
      </w:r>
      <w:r w:rsidRPr="001B426E">
        <w:rPr>
          <w:rFonts w:ascii="Times New Roman" w:eastAsia="標楷體" w:hAnsi="Times New Roman"/>
          <w:sz w:val="20"/>
          <w:szCs w:val="20"/>
        </w:rPr>
        <w:t>固定</w:t>
      </w:r>
      <w:r w:rsidRPr="001B426E">
        <w:rPr>
          <w:rFonts w:ascii="Times New Roman" w:eastAsia="標楷體" w:hAnsi="Times New Roman"/>
          <w:sz w:val="20"/>
          <w:szCs w:val="20"/>
        </w:rPr>
        <w:t xml:space="preserve"> 83.16µs </w:t>
      </w:r>
      <w:r w:rsidRPr="001B426E">
        <w:rPr>
          <w:rFonts w:ascii="Times New Roman" w:eastAsia="標楷體" w:hAnsi="Times New Roman"/>
          <w:sz w:val="20"/>
          <w:szCs w:val="20"/>
        </w:rPr>
        <w:t>下為已知且有界的</w:t>
      </w:r>
      <w:r w:rsidRPr="001B426E">
        <w:rPr>
          <w:rFonts w:ascii="Times New Roman" w:eastAsia="標楷體" w:hAnsi="Times New Roman"/>
          <w:sz w:val="20"/>
          <w:szCs w:val="20"/>
        </w:rPr>
        <w:t xml:space="preserve"> 3.71%</w:t>
      </w:r>
      <w:r w:rsidRPr="001B426E">
        <w:rPr>
          <w:rFonts w:ascii="Times New Roman" w:eastAsia="標楷體" w:hAnsi="Times New Roman"/>
          <w:sz w:val="20"/>
          <w:szCs w:val="20"/>
        </w:rPr>
        <w:t>，</w:t>
      </w:r>
      <w:r w:rsidRPr="001B426E">
        <w:rPr>
          <w:rFonts w:ascii="Times New Roman" w:eastAsia="標楷體" w:hAnsi="Times New Roman"/>
          <w:sz w:val="20"/>
          <w:szCs w:val="20"/>
        </w:rPr>
        <w:t xml:space="preserve">CPU </w:t>
      </w:r>
      <w:r w:rsidRPr="001B426E">
        <w:rPr>
          <w:rFonts w:ascii="Times New Roman" w:eastAsia="標楷體" w:hAnsi="Times New Roman"/>
          <w:sz w:val="20"/>
          <w:szCs w:val="20"/>
        </w:rPr>
        <w:t>尾端（</w:t>
      </w:r>
      <w:r w:rsidRPr="001B426E">
        <w:rPr>
          <w:rFonts w:ascii="Times New Roman" w:eastAsia="標楷體" w:hAnsi="Times New Roman"/>
          <w:sz w:val="20"/>
          <w:szCs w:val="20"/>
        </w:rPr>
        <w:t>p99=636.7µs</w:t>
      </w:r>
      <w:r w:rsidRPr="001B426E">
        <w:rPr>
          <w:rFonts w:ascii="Times New Roman" w:eastAsia="標楷體" w:hAnsi="Times New Roman"/>
          <w:sz w:val="20"/>
          <w:szCs w:val="20"/>
        </w:rPr>
        <w:t>）情境下升至</w:t>
      </w:r>
      <w:r w:rsidRPr="001B426E">
        <w:rPr>
          <w:rFonts w:ascii="Times New Roman" w:eastAsia="標楷體" w:hAnsi="Times New Roman"/>
          <w:sz w:val="20"/>
          <w:szCs w:val="20"/>
        </w:rPr>
        <w:t xml:space="preserve"> 10.32%</w:t>
      </w:r>
      <w:r w:rsidRPr="001B426E">
        <w:rPr>
          <w:rFonts w:ascii="Times New Roman" w:eastAsia="標楷體" w:hAnsi="Times New Roman"/>
          <w:sz w:val="20"/>
          <w:szCs w:val="20"/>
        </w:rPr>
        <w:t>。</w:t>
      </w:r>
    </w:p>
    <w:p w14:paraId="2502B645" w14:textId="77777777" w:rsidR="001D7F82" w:rsidRPr="001D7F82" w:rsidRDefault="001F73CC" w:rsidP="00C36FCB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標楷體" w:hAnsi="Times New Roman"/>
          <w:sz w:val="20"/>
          <w:szCs w:val="20"/>
        </w:rPr>
      </w:pPr>
      <w:r w:rsidRPr="001D7F82">
        <w:rPr>
          <w:rFonts w:ascii="Times New Roman" w:eastAsia="標楷體" w:hAnsi="Times New Roman"/>
          <w:sz w:val="20"/>
          <w:szCs w:val="20"/>
        </w:rPr>
        <w:t>此為</w:t>
      </w:r>
      <w:r w:rsidRPr="001D7F82">
        <w:rPr>
          <w:rFonts w:ascii="Times New Roman" w:eastAsia="標楷體" w:hAnsi="Times New Roman"/>
          <w:sz w:val="20"/>
          <w:szCs w:val="20"/>
        </w:rPr>
        <w:t xml:space="preserve"> book </w:t>
      </w:r>
      <w:r w:rsidRPr="001D7F82">
        <w:rPr>
          <w:rFonts w:ascii="Times New Roman" w:eastAsia="標楷體" w:hAnsi="Times New Roman"/>
          <w:sz w:val="20"/>
          <w:szCs w:val="20"/>
        </w:rPr>
        <w:t>變動機率、非</w:t>
      </w:r>
      <w:r w:rsidRPr="001D7F82">
        <w:rPr>
          <w:rFonts w:ascii="Times New Roman" w:eastAsia="標楷體" w:hAnsi="Times New Roman"/>
          <w:sz w:val="20"/>
          <w:szCs w:val="20"/>
        </w:rPr>
        <w:t xml:space="preserve"> PnL </w:t>
      </w:r>
      <w:r w:rsidRPr="001D7F82">
        <w:rPr>
          <w:rFonts w:ascii="Times New Roman" w:eastAsia="標楷體" w:hAnsi="Times New Roman"/>
          <w:sz w:val="20"/>
          <w:szCs w:val="20"/>
        </w:rPr>
        <w:t>影響；每次暴露的條件成本正以事件位移法（</w:t>
      </w:r>
      <w:r w:rsidRPr="001D7F82">
        <w:rPr>
          <w:rFonts w:ascii="Times New Roman" w:eastAsia="標楷體" w:hAnsi="Times New Roman"/>
          <w:sz w:val="20"/>
          <w:szCs w:val="20"/>
        </w:rPr>
        <w:t>06T</w:t>
      </w:r>
      <w:r w:rsidRPr="001D7F82">
        <w:rPr>
          <w:rFonts w:ascii="Times New Roman" w:eastAsia="標楷體" w:hAnsi="Times New Roman"/>
          <w:sz w:val="20"/>
          <w:szCs w:val="20"/>
        </w:rPr>
        <w:t>）估計中。</w:t>
      </w:r>
    </w:p>
    <w:p w14:paraId="027FE927" w14:textId="7C98BA81" w:rsidR="0057660D" w:rsidRPr="004712C4" w:rsidRDefault="0057660D" w:rsidP="00C36FCB">
      <w:pPr>
        <w:pStyle w:val="ListParagraph"/>
        <w:numPr>
          <w:ilvl w:val="1"/>
          <w:numId w:val="6"/>
        </w:numPr>
        <w:spacing w:before="240" w:line="276" w:lineRule="auto"/>
        <w:rPr>
          <w:rFonts w:ascii="Times New Roman" w:eastAsia="標楷體" w:hAnsi="Times New Roman"/>
          <w:sz w:val="20"/>
          <w:szCs w:val="20"/>
          <w:highlight w:val="yellow"/>
        </w:rPr>
      </w:pP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【待補：近代的資料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(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>看看要不要的到</w:t>
      </w:r>
      <w:r w:rsidR="004712C4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) 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>因為</w:t>
      </w:r>
      <w:r w:rsidR="00C36FCB">
        <w:rPr>
          <w:rFonts w:ascii="Times New Roman" w:eastAsia="標楷體" w:hAnsi="Times New Roman" w:hint="eastAsia"/>
          <w:sz w:val="20"/>
          <w:szCs w:val="20"/>
          <w:highlight w:val="yellow"/>
        </w:rPr>
        <w:t>抖動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>產生的</w:t>
      </w:r>
      <w:r w:rsidR="00C36FCB">
        <w:rPr>
          <w:rFonts w:ascii="Times New Roman" w:eastAsia="標楷體" w:hAnsi="Times New Roman" w:hint="eastAsia"/>
          <w:sz w:val="20"/>
          <w:szCs w:val="20"/>
          <w:highlight w:val="yellow"/>
        </w:rPr>
        <w:t>影響</w:t>
      </w:r>
      <w:r w:rsidR="001316E1">
        <w:rPr>
          <w:rFonts w:ascii="Times New Roman" w:eastAsia="標楷體" w:hAnsi="Times New Roman" w:hint="eastAsia"/>
          <w:sz w:val="20"/>
          <w:szCs w:val="20"/>
          <w:highlight w:val="yellow"/>
        </w:rPr>
        <w:t xml:space="preserve"> </w:t>
      </w:r>
      <w:r w:rsidRPr="004712C4">
        <w:rPr>
          <w:rFonts w:ascii="Times New Roman" w:eastAsia="標楷體" w:hAnsi="Times New Roman" w:hint="eastAsia"/>
          <w:sz w:val="20"/>
          <w:szCs w:val="20"/>
          <w:highlight w:val="yellow"/>
        </w:rPr>
        <w:t>】</w:t>
      </w:r>
    </w:p>
    <w:p w14:paraId="32A93B8C" w14:textId="53A6C65C" w:rsidR="008B06B0" w:rsidRPr="008B06B0" w:rsidRDefault="00F10402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系統性的</w:t>
      </w:r>
      <w:r>
        <w:rPr>
          <w:rFonts w:ascii="Times New Roman" w:eastAsia="標楷體" w:hAnsi="Times New Roman"/>
          <w:sz w:val="20"/>
          <w:szCs w:val="20"/>
        </w:rPr>
        <w:t xml:space="preserve"> HLS </w:t>
      </w:r>
      <w:r>
        <w:rPr>
          <w:rFonts w:ascii="Times New Roman" w:eastAsia="標楷體" w:hAnsi="Times New Roman"/>
          <w:sz w:val="20"/>
          <w:szCs w:val="20"/>
        </w:rPr>
        <w:t>資源優化案例</w:t>
      </w:r>
      <w:r w:rsidR="008B06B0">
        <w:rPr>
          <w:rFonts w:ascii="Times New Roman" w:eastAsia="標楷體" w:hAnsi="Times New Roman" w:hint="eastAsia"/>
          <w:sz w:val="20"/>
          <w:szCs w:val="20"/>
        </w:rPr>
        <w:t>：</w:t>
      </w:r>
    </w:p>
    <w:p w14:paraId="1A6AF8E2" w14:textId="1561AE06" w:rsidR="009E287B" w:rsidRPr="00E97EED" w:rsidRDefault="007E2409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調整</w:t>
      </w:r>
      <w:r w:rsidR="009E287B" w:rsidRPr="00E97EED">
        <w:rPr>
          <w:rFonts w:ascii="Times New Roman" w:eastAsia="標楷體" w:hAnsi="Times New Roman"/>
          <w:sz w:val="20"/>
          <w:szCs w:val="20"/>
        </w:rPr>
        <w:t>HL</w:t>
      </w:r>
      <w:r>
        <w:rPr>
          <w:rFonts w:ascii="Times New Roman" w:eastAsia="標楷體" w:hAnsi="Times New Roman" w:hint="eastAsia"/>
          <w:sz w:val="20"/>
          <w:szCs w:val="20"/>
        </w:rPr>
        <w:t>S</w:t>
      </w:r>
      <w:r w:rsidR="009E287B" w:rsidRPr="00E97EED">
        <w:rPr>
          <w:rFonts w:ascii="Times New Roman" w:eastAsia="標楷體" w:hAnsi="Times New Roman"/>
          <w:sz w:val="20"/>
          <w:szCs w:val="20"/>
        </w:rPr>
        <w:t>將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DSP </w:t>
      </w:r>
      <w:r w:rsidR="009E287B" w:rsidRPr="00E97EED">
        <w:rPr>
          <w:rFonts w:ascii="Times New Roman" w:eastAsia="標楷體" w:hAnsi="Times New Roman"/>
          <w:sz w:val="20"/>
          <w:szCs w:val="20"/>
        </w:rPr>
        <w:t>用量從初版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2636%</w:t>
      </w:r>
      <w:r w:rsidR="0095143F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9E287B" w:rsidRPr="00E97EED">
        <w:rPr>
          <w:rFonts w:ascii="Times New Roman" w:eastAsia="標楷體" w:hAnsi="Times New Roman"/>
          <w:sz w:val="20"/>
          <w:szCs w:val="20"/>
        </w:rPr>
        <w:t>降至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21%</w:t>
      </w:r>
      <w:r w:rsidR="009E287B" w:rsidRPr="00E97EED">
        <w:rPr>
          <w:rFonts w:ascii="Times New Roman" w:eastAsia="標楷體" w:hAnsi="Times New Roman"/>
          <w:sz w:val="20"/>
          <w:szCs w:val="20"/>
        </w:rPr>
        <w:t>（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v8 </w:t>
      </w:r>
      <w:r w:rsidR="009E287B" w:rsidRPr="00E97EED">
        <w:rPr>
          <w:rFonts w:ascii="Times New Roman" w:eastAsia="標楷體" w:hAnsi="Times New Roman"/>
          <w:sz w:val="20"/>
          <w:szCs w:val="20"/>
        </w:rPr>
        <w:t>採用版，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P&amp;R </w:t>
      </w:r>
      <w:r w:rsidR="009E287B" w:rsidRPr="00E97EED">
        <w:rPr>
          <w:rFonts w:ascii="Times New Roman" w:eastAsia="標楷體" w:hAnsi="Times New Roman"/>
          <w:sz w:val="20"/>
          <w:szCs w:val="20"/>
        </w:rPr>
        <w:t>實測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21.36%</w:t>
      </w:r>
      <w:r w:rsidR="009E287B" w:rsidRPr="00E97EED">
        <w:rPr>
          <w:rFonts w:ascii="Times New Roman" w:eastAsia="標楷體" w:hAnsi="Times New Roman"/>
          <w:sz w:val="20"/>
          <w:szCs w:val="20"/>
        </w:rPr>
        <w:t>），</w:t>
      </w:r>
      <w:r w:rsidR="009E287B" w:rsidRPr="00E97EED">
        <w:rPr>
          <w:rFonts w:ascii="Times New Roman" w:eastAsia="標楷體" w:hAnsi="Times New Roman" w:hint="eastAsia"/>
          <w:sz w:val="20"/>
          <w:szCs w:val="20"/>
        </w:rPr>
        <w:t>並定位出三個具體的工具鏈陷阱根因（雙精度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 tanh</w:t>
      </w:r>
      <w:r w:rsidR="009E287B" w:rsidRPr="00E97EED">
        <w:rPr>
          <w:rFonts w:ascii="Times New Roman" w:eastAsia="標楷體" w:hAnsi="Times New Roman"/>
          <w:sz w:val="20"/>
          <w:szCs w:val="20"/>
        </w:rPr>
        <w:t>、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 </w:t>
      </w:r>
      <w:r w:rsidR="009E287B" w:rsidRPr="00E97EED">
        <w:rPr>
          <w:rFonts w:ascii="Times New Roman" w:eastAsia="標楷體" w:hAnsi="Times New Roman"/>
          <w:sz w:val="20"/>
          <w:szCs w:val="20"/>
        </w:rPr>
        <w:t>強制展開、全域</w:t>
      </w:r>
      <w:r w:rsidR="009E287B" w:rsidRPr="00E97EED">
        <w:rPr>
          <w:rFonts w:ascii="Times New Roman" w:eastAsia="標楷體" w:hAnsi="Times New Roman"/>
          <w:sz w:val="20"/>
          <w:szCs w:val="20"/>
        </w:rPr>
        <w:t xml:space="preserve">pipeline_loops </w:t>
      </w:r>
      <w:r w:rsidR="009E287B" w:rsidRPr="00E97EED">
        <w:rPr>
          <w:rFonts w:ascii="Times New Roman" w:eastAsia="標楷體" w:hAnsi="Times New Roman"/>
          <w:sz w:val="20"/>
          <w:szCs w:val="20"/>
        </w:rPr>
        <w:t>閾值）。</w:t>
      </w:r>
    </w:p>
    <w:p w14:paraId="1F5053EB" w14:textId="3254D083" w:rsidR="00CB5074" w:rsidRPr="00DD0CE8" w:rsidRDefault="009E287B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9E287B">
        <w:rPr>
          <w:rFonts w:ascii="Times New Roman" w:eastAsia="標楷體" w:hAnsi="Times New Roman" w:hint="eastAsia"/>
          <w:sz w:val="20"/>
          <w:szCs w:val="20"/>
        </w:rPr>
        <w:t>在此基礎上以資源換延遲的</w:t>
      </w:r>
      <w:r w:rsidRPr="009E287B">
        <w:rPr>
          <w:rFonts w:ascii="Times New Roman" w:eastAsia="標楷體" w:hAnsi="Times New Roman"/>
          <w:sz w:val="20"/>
          <w:szCs w:val="20"/>
        </w:rPr>
        <w:t xml:space="preserve"> unroll16 </w:t>
      </w:r>
      <w:r w:rsidRPr="009E287B">
        <w:rPr>
          <w:rFonts w:ascii="Times New Roman" w:eastAsia="標楷體" w:hAnsi="Times New Roman"/>
          <w:sz w:val="20"/>
          <w:szCs w:val="20"/>
        </w:rPr>
        <w:t>設計點（</w:t>
      </w:r>
      <w:r w:rsidRPr="009E287B">
        <w:rPr>
          <w:rFonts w:ascii="Times New Roman" w:eastAsia="標楷體" w:hAnsi="Times New Roman"/>
          <w:sz w:val="20"/>
          <w:szCs w:val="20"/>
        </w:rPr>
        <w:t>DSP 56.8%</w:t>
      </w:r>
      <w:r w:rsidRPr="009E287B">
        <w:rPr>
          <w:rFonts w:ascii="Times New Roman" w:eastAsia="標楷體" w:hAnsi="Times New Roman"/>
          <w:sz w:val="20"/>
          <w:szCs w:val="20"/>
        </w:rPr>
        <w:t>）將延遲壓至</w:t>
      </w:r>
      <w:r w:rsidRPr="009E287B">
        <w:rPr>
          <w:rFonts w:ascii="Times New Roman" w:eastAsia="標楷體" w:hAnsi="Times New Roman"/>
          <w:sz w:val="20"/>
          <w:szCs w:val="20"/>
        </w:rPr>
        <w:t xml:space="preserve"> 25.733µs</w:t>
      </w:r>
      <w:r w:rsidRPr="009E287B">
        <w:rPr>
          <w:rFonts w:ascii="Times New Roman" w:eastAsia="標楷體" w:hAnsi="Times New Roman"/>
          <w:sz w:val="20"/>
          <w:szCs w:val="20"/>
        </w:rPr>
        <w:t>（</w:t>
      </w:r>
      <w:r w:rsidRPr="009E287B">
        <w:rPr>
          <w:rFonts w:ascii="Times New Roman" w:eastAsia="標楷體" w:hAnsi="Times New Roman"/>
          <w:sz w:val="20"/>
          <w:szCs w:val="20"/>
        </w:rPr>
        <w:t>90MHz</w:t>
      </w:r>
      <w:r w:rsidRPr="009E287B">
        <w:rPr>
          <w:rFonts w:ascii="Times New Roman" w:eastAsia="標楷體" w:hAnsi="Times New Roman"/>
          <w:sz w:val="20"/>
          <w:szCs w:val="20"/>
        </w:rPr>
        <w:t>，</w:t>
      </w:r>
      <w:r w:rsidRPr="009E287B">
        <w:rPr>
          <w:rFonts w:ascii="Times New Roman" w:eastAsia="標楷體" w:hAnsi="Times New Roman"/>
          <w:sz w:val="20"/>
          <w:szCs w:val="20"/>
        </w:rPr>
        <w:t>P&amp;R timing met</w:t>
      </w:r>
      <w:r w:rsidR="00DD0CE8">
        <w:rPr>
          <w:rFonts w:ascii="Times New Roman" w:eastAsia="標楷體" w:hAnsi="Times New Roman" w:hint="eastAsia"/>
          <w:sz w:val="20"/>
          <w:szCs w:val="20"/>
        </w:rPr>
        <w:t>）</w:t>
      </w:r>
      <w:r w:rsidR="007D53F6">
        <w:rPr>
          <w:rFonts w:ascii="Times New Roman" w:eastAsia="標楷體" w:hAnsi="Times New Roman" w:hint="eastAsia"/>
          <w:sz w:val="20"/>
          <w:szCs w:val="20"/>
        </w:rPr>
        <w:t>。</w:t>
      </w:r>
    </w:p>
    <w:p w14:paraId="6EF4A196" w14:textId="77777777" w:rsidR="003E6077" w:rsidRPr="003E6077" w:rsidRDefault="005E3AA4" w:rsidP="001D7F82">
      <w:pPr>
        <w:pStyle w:val="ListParagraph"/>
        <w:numPr>
          <w:ilvl w:val="0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工具鏈選型的失效記錄</w:t>
      </w:r>
      <w:r w:rsidR="003E6077">
        <w:rPr>
          <w:rFonts w:ascii="Times New Roman" w:eastAsia="標楷體" w:hAnsi="Times New Roman" w:hint="eastAsia"/>
          <w:sz w:val="20"/>
          <w:szCs w:val="20"/>
        </w:rPr>
        <w:t>：</w:t>
      </w:r>
    </w:p>
    <w:p w14:paraId="6AC8CB0F" w14:textId="437808C1" w:rsidR="00CB5074" w:rsidRPr="009942A9" w:rsidRDefault="005E3AA4" w:rsidP="001D7F82">
      <w:pPr>
        <w:pStyle w:val="ListParagraph"/>
        <w:numPr>
          <w:ilvl w:val="1"/>
          <w:numId w:val="6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hls4ml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TCN </w:t>
      </w:r>
      <w:r>
        <w:rPr>
          <w:rFonts w:ascii="Times New Roman" w:eastAsia="標楷體" w:hAnsi="Times New Roman"/>
          <w:sz w:val="20"/>
          <w:szCs w:val="20"/>
        </w:rPr>
        <w:t>的</w:t>
      </w:r>
      <w:r>
        <w:rPr>
          <w:rFonts w:ascii="Times New Roman" w:eastAsia="標楷體" w:hAnsi="Times New Roman"/>
          <w:sz w:val="20"/>
          <w:szCs w:val="20"/>
        </w:rPr>
        <w:t xml:space="preserve"> ConstantPad1d </w:t>
      </w:r>
      <w:r>
        <w:rPr>
          <w:rFonts w:ascii="Times New Roman" w:eastAsia="標楷體" w:hAnsi="Times New Roman"/>
          <w:sz w:val="20"/>
          <w:szCs w:val="20"/>
        </w:rPr>
        <w:t>解析階段直接失敗（連</w:t>
      </w:r>
      <w:r>
        <w:rPr>
          <w:rFonts w:ascii="Times New Roman" w:eastAsia="標楷體" w:hAnsi="Times New Roman"/>
          <w:sz w:val="20"/>
          <w:szCs w:val="20"/>
        </w:rPr>
        <w:t xml:space="preserve"> C++ </w:t>
      </w:r>
      <w:r>
        <w:rPr>
          <w:rFonts w:ascii="Times New Roman" w:eastAsia="標楷體" w:hAnsi="Times New Roman"/>
          <w:sz w:val="20"/>
          <w:szCs w:val="20"/>
        </w:rPr>
        <w:t>專案都無法生成），據此改採手刻</w:t>
      </w:r>
      <w:r>
        <w:rPr>
          <w:rFonts w:ascii="Times New Roman" w:eastAsia="標楷體" w:hAnsi="Times New Roman"/>
          <w:sz w:val="20"/>
          <w:szCs w:val="20"/>
        </w:rPr>
        <w:t xml:space="preserve"> HLS</w:t>
      </w:r>
      <w:r>
        <w:rPr>
          <w:rFonts w:ascii="Times New Roman" w:eastAsia="標楷體" w:hAnsi="Times New Roman"/>
          <w:sz w:val="20"/>
          <w:szCs w:val="20"/>
        </w:rPr>
        <w:t>，此失效記錄本身是可複用的工程知識。</w:t>
      </w:r>
    </w:p>
    <w:p w14:paraId="13904177" w14:textId="55287A39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2. Methodology</w:t>
      </w:r>
    </w:p>
    <w:p w14:paraId="57EECB17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lastRenderedPageBreak/>
        <w:t xml:space="preserve">2.1 </w:t>
      </w:r>
      <w:r>
        <w:rPr>
          <w:rFonts w:ascii="Times New Roman" w:eastAsia="標楷體" w:hAnsi="Times New Roman"/>
          <w:b/>
          <w:bCs/>
        </w:rPr>
        <w:t>模型設計方法</w:t>
      </w:r>
    </w:p>
    <w:p w14:paraId="63CA82C4" w14:textId="06E3A15F" w:rsidR="00E71E07" w:rsidRPr="00246B69" w:rsidRDefault="00F10402" w:rsidP="00002B84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PHC-lite </w:t>
      </w:r>
      <w:r>
        <w:rPr>
          <w:rFonts w:ascii="Times New Roman" w:eastAsia="標楷體" w:hAnsi="Times New Roman"/>
        </w:rPr>
        <w:t>是</w:t>
      </w:r>
      <w:r>
        <w:rPr>
          <w:rFonts w:ascii="Times New Roman" w:eastAsia="標楷體" w:hAnsi="Times New Roman"/>
        </w:rPr>
        <w:t xml:space="preserve"> PHCSSM </w:t>
      </w:r>
      <w:r>
        <w:rPr>
          <w:rFonts w:ascii="Times New Roman" w:eastAsia="標楷體" w:hAnsi="Times New Roman"/>
        </w:rPr>
        <w:t>論文的</w:t>
      </w:r>
      <w:r w:rsidR="00DA17FD">
        <w:rPr>
          <w:rFonts w:ascii="Times New Roman" w:eastAsia="標楷體" w:hAnsi="Times New Roman" w:hint="eastAsia"/>
        </w:rPr>
        <w:t>啟發的</w:t>
      </w:r>
      <w:r>
        <w:rPr>
          <w:rFonts w:ascii="Times New Roman" w:eastAsia="標楷體" w:hAnsi="Times New Roman"/>
        </w:rPr>
        <w:t>實作：</w:t>
      </w:r>
      <w:r w:rsidR="00242C91">
        <w:rPr>
          <w:rFonts w:ascii="Times New Roman" w:eastAsia="標楷體" w:hAnsi="Times New Roman" w:hint="eastAsia"/>
        </w:rPr>
        <w:t>為了</w:t>
      </w:r>
      <w:r w:rsidR="00242C91">
        <w:rPr>
          <w:rFonts w:ascii="Times New Roman" w:eastAsia="標楷體" w:hAnsi="Times New Roman"/>
        </w:rPr>
        <w:t>在</w:t>
      </w:r>
      <w:r w:rsidR="00242C91">
        <w:rPr>
          <w:rFonts w:ascii="Times New Roman" w:eastAsia="標楷體" w:hAnsi="Times New Roman"/>
        </w:rPr>
        <w:t xml:space="preserve"> FPGA </w:t>
      </w:r>
      <w:r w:rsidR="00242C91">
        <w:rPr>
          <w:rFonts w:ascii="Times New Roman" w:eastAsia="標楷體" w:hAnsi="Times New Roman"/>
        </w:rPr>
        <w:t>上的可行性，</w:t>
      </w:r>
      <w:r>
        <w:rPr>
          <w:rFonts w:ascii="Times New Roman" w:eastAsia="標楷體" w:hAnsi="Times New Roman"/>
        </w:rPr>
        <w:t>保留「可學習的閘控</w:t>
      </w:r>
      <w:r>
        <w:rPr>
          <w:rFonts w:ascii="Times New Roman" w:eastAsia="標楷體" w:hAnsi="Times New Roman"/>
        </w:rPr>
        <w:t>/</w:t>
      </w:r>
      <w:r>
        <w:rPr>
          <w:rFonts w:ascii="Times New Roman" w:eastAsia="標楷體" w:hAnsi="Times New Roman"/>
        </w:rPr>
        <w:t>衰減遞迴狀態更新」，捨棄</w:t>
      </w:r>
      <w:r>
        <w:rPr>
          <w:rFonts w:ascii="Times New Roman" w:eastAsia="標楷體" w:hAnsi="Times New Roman"/>
        </w:rPr>
        <w:t xml:space="preserve"> spike </w:t>
      </w:r>
      <w:r>
        <w:rPr>
          <w:rFonts w:ascii="Times New Roman" w:eastAsia="標楷體" w:hAnsi="Times New Roman"/>
        </w:rPr>
        <w:t>機制、</w:t>
      </w:r>
      <w:r>
        <w:rPr>
          <w:rFonts w:ascii="Times New Roman" w:eastAsia="標楷體" w:hAnsi="Times New Roman"/>
        </w:rPr>
        <w:t>STDP</w:t>
      </w:r>
      <w:r>
        <w:rPr>
          <w:rFonts w:ascii="Times New Roman" w:eastAsia="標楷體" w:hAnsi="Times New Roman"/>
        </w:rPr>
        <w:t>、</w:t>
      </w:r>
      <w:r>
        <w:rPr>
          <w:rFonts w:ascii="Times New Roman" w:eastAsia="標楷體" w:hAnsi="Times New Roman"/>
        </w:rPr>
        <w:t>surrogate-gradient spiking neuron</w:t>
      </w:r>
      <w:r w:rsidR="00FC316E">
        <w:rPr>
          <w:rFonts w:ascii="Times New Roman" w:eastAsia="標楷體" w:hAnsi="Times New Roman" w:hint="eastAsia"/>
        </w:rPr>
        <w:t>、</w:t>
      </w:r>
      <w:r w:rsidR="00FC316E">
        <w:rPr>
          <w:rFonts w:ascii="Times New Roman" w:eastAsia="標楷體" w:hAnsi="Times New Roman"/>
        </w:rPr>
        <w:t>multi-transmission loop</w:t>
      </w:r>
      <w:r w:rsidR="008378F6">
        <w:rPr>
          <w:rFonts w:ascii="Times New Roman" w:eastAsia="標楷體" w:hAnsi="Times New Roman" w:hint="eastAsia"/>
        </w:rPr>
        <w:t>等原論文啟發的多數生物機制，</w:t>
      </w:r>
      <w:r w:rsidR="00462A3A">
        <w:rPr>
          <w:rFonts w:ascii="Times New Roman" w:eastAsia="標楷體" w:hAnsi="Times New Roman" w:hint="eastAsia"/>
        </w:rPr>
        <w:t>並</w:t>
      </w:r>
      <w:r w:rsidR="008378F6">
        <w:rPr>
          <w:rFonts w:ascii="Times New Roman" w:eastAsia="標楷體" w:hAnsi="Times New Roman" w:hint="eastAsia"/>
        </w:rPr>
        <w:t>將這部分保留做為未來試驗空間。</w:t>
      </w:r>
    </w:p>
    <w:p w14:paraId="1CD18540" w14:textId="77777777" w:rsidR="00E71E07" w:rsidRDefault="00E71E07" w:rsidP="001D7F82">
      <w:pPr>
        <w:spacing w:after="120" w:line="276" w:lineRule="auto"/>
        <w:rPr>
          <w:rFonts w:ascii="Times New Roman" w:eastAsia="標楷體" w:hAnsi="Times New Roman"/>
        </w:rPr>
      </w:pPr>
    </w:p>
    <w:p w14:paraId="36D0588C" w14:textId="77777777" w:rsidR="0015662E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模型輸入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為當前特徵向量與前一時刻狀態，經</w:t>
      </w:r>
      <w:r>
        <w:rPr>
          <w:rFonts w:ascii="Times New Roman" w:eastAsia="標楷體" w:hAnsi="Times New Roman"/>
        </w:rPr>
        <w:t xml:space="preserve"> encode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linear→LayerNorm→SiLU</w:t>
      </w:r>
      <w:r>
        <w:rPr>
          <w:rFonts w:ascii="Times New Roman" w:eastAsia="標楷體" w:hAnsi="Times New Roman"/>
        </w:rPr>
        <w:t>）後，以</w:t>
      </w:r>
      <w:r>
        <w:rPr>
          <w:rFonts w:ascii="Times New Roman" w:eastAsia="標楷體" w:hAnsi="Times New Roman"/>
        </w:rPr>
        <w:t xml:space="preserve"> sigmoid </w:t>
      </w:r>
      <w:r>
        <w:rPr>
          <w:rFonts w:ascii="Times New Roman" w:eastAsia="標楷體" w:hAnsi="Times New Roman"/>
        </w:rPr>
        <w:t>閘控與</w:t>
      </w:r>
      <w:r>
        <w:rPr>
          <w:rFonts w:ascii="Times New Roman" w:eastAsia="標楷體" w:hAnsi="Times New Roman"/>
        </w:rPr>
        <w:t xml:space="preserve"> tanh </w:t>
      </w:r>
      <w:r>
        <w:rPr>
          <w:rFonts w:ascii="Times New Roman" w:eastAsia="標楷體" w:hAnsi="Times New Roman"/>
        </w:rPr>
        <w:t>候選值更新遞迴狀態，再透過</w:t>
      </w:r>
      <w:r>
        <w:rPr>
          <w:rFonts w:ascii="Times New Roman" w:eastAsia="標楷體" w:hAnsi="Times New Roman"/>
        </w:rPr>
        <w:t xml:space="preserve"> gain </w:t>
      </w:r>
      <w:r>
        <w:rPr>
          <w:rFonts w:ascii="Times New Roman" w:eastAsia="標楷體" w:hAnsi="Times New Roman"/>
        </w:rPr>
        <w:t>機制（結合當前編碼與前態）調節訊息傳遞量</w:t>
      </w:r>
      <w:r>
        <w:rPr>
          <w:rFonts w:ascii="Times New Roman" w:eastAsia="標楷體" w:hAnsi="Times New Roman" w:hint="eastAsia"/>
        </w:rPr>
        <w:t>。</w:t>
      </w:r>
    </w:p>
    <w:p w14:paraId="4C5FF12F" w14:textId="6A0BC58B" w:rsidR="00407773" w:rsidRPr="00211588" w:rsidRDefault="00407773" w:rsidP="001D7F82">
      <w:pPr>
        <w:spacing w:after="120" w:line="276" w:lineRule="auto"/>
        <w:rPr>
          <w:rFonts w:ascii="Times New Roman" w:eastAsia="標楷體" w:hAnsi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51"/>
      </w:tblGrid>
      <w:tr w:rsidR="003F1476" w14:paraId="01D4A22E" w14:textId="77777777" w:rsidTr="00DA2508">
        <w:tc>
          <w:tcPr>
            <w:tcW w:w="3865" w:type="dxa"/>
          </w:tcPr>
          <w:p w14:paraId="0BFDF4D3" w14:textId="67257D7B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/>
                <w:b/>
                <w:bCs/>
                <w:color w:val="0070C0"/>
              </w:rPr>
              <w:t>F</w:t>
            </w: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eature</w:t>
            </w:r>
          </w:p>
        </w:tc>
        <w:tc>
          <w:tcPr>
            <w:tcW w:w="5151" w:type="dxa"/>
          </w:tcPr>
          <w:p w14:paraId="28A5F5D5" w14:textId="1A5B1928" w:rsidR="003F1476" w:rsidRPr="00491A78" w:rsidRDefault="003F1476" w:rsidP="00704327">
            <w:pPr>
              <w:spacing w:after="120" w:line="276" w:lineRule="auto"/>
              <w:jc w:val="center"/>
              <w:rPr>
                <w:rFonts w:ascii="Times New Roman" w:eastAsia="標楷體" w:hAnsi="Times New Roman"/>
                <w:b/>
                <w:bCs/>
                <w:color w:val="0070C0"/>
              </w:rPr>
            </w:pPr>
            <w:r w:rsidRPr="00491A78">
              <w:rPr>
                <w:rFonts w:ascii="Times New Roman" w:eastAsia="標楷體" w:hAnsi="Times New Roman" w:hint="eastAsia"/>
                <w:b/>
                <w:bCs/>
                <w:color w:val="0070C0"/>
              </w:rPr>
              <w:t>discription</w:t>
            </w:r>
          </w:p>
        </w:tc>
      </w:tr>
      <w:tr w:rsidR="00407773" w14:paraId="40CC6DBF" w14:textId="77777777" w:rsidTr="00DA2508">
        <w:tc>
          <w:tcPr>
            <w:tcW w:w="3865" w:type="dxa"/>
          </w:tcPr>
          <w:p w14:paraId="70804754" w14:textId="2BC1335C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spread_ticks </w:t>
            </w:r>
          </w:p>
        </w:tc>
        <w:tc>
          <w:tcPr>
            <w:tcW w:w="5151" w:type="dxa"/>
          </w:tcPr>
          <w:p w14:paraId="043D5AAE" w14:textId="13ECA0CE" w:rsidR="00407773" w:rsidRDefault="0040777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(best_ask − best_bid) / tick_size</w:t>
            </w:r>
          </w:p>
        </w:tc>
      </w:tr>
      <w:tr w:rsidR="00407773" w14:paraId="2FFF5983" w14:textId="77777777" w:rsidTr="00DA2508">
        <w:tc>
          <w:tcPr>
            <w:tcW w:w="3865" w:type="dxa"/>
          </w:tcPr>
          <w:p w14:paraId="7D9B1C7D" w14:textId="2EE56208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bid_sz_1 / ask_sz_1 | </w:t>
            </w:r>
          </w:p>
        </w:tc>
        <w:tc>
          <w:tcPr>
            <w:tcW w:w="5151" w:type="dxa"/>
          </w:tcPr>
          <w:p w14:paraId="42A0DB06" w14:textId="30EEA6AC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最佳買</w:t>
            </w:r>
            <w:r w:rsidRPr="00407773">
              <w:rPr>
                <w:rFonts w:ascii="Times New Roman" w:eastAsia="標楷體" w:hAnsi="Times New Roman"/>
              </w:rPr>
              <w:t>/</w:t>
            </w:r>
            <w:r w:rsidRPr="00407773">
              <w:rPr>
                <w:rFonts w:ascii="Times New Roman" w:eastAsia="標楷體" w:hAnsi="Times New Roman"/>
              </w:rPr>
              <w:t>賣一檔掛單量（原始值）</w:t>
            </w:r>
          </w:p>
        </w:tc>
      </w:tr>
      <w:tr w:rsidR="00407773" w14:paraId="66C08B28" w14:textId="77777777" w:rsidTr="00DA2508">
        <w:tc>
          <w:tcPr>
            <w:tcW w:w="3865" w:type="dxa"/>
          </w:tcPr>
          <w:p w14:paraId="7219B261" w14:textId="35173C41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 xml:space="preserve">top_depth </w:t>
            </w:r>
          </w:p>
        </w:tc>
        <w:tc>
          <w:tcPr>
            <w:tcW w:w="5151" w:type="dxa"/>
          </w:tcPr>
          <w:p w14:paraId="5EDD317E" w14:textId="790F8373" w:rsidR="00407773" w:rsidRDefault="00F23263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407773">
              <w:rPr>
                <w:rFonts w:ascii="Times New Roman" w:eastAsia="標楷體" w:hAnsi="Times New Roman"/>
              </w:rPr>
              <w:t>bid_sz_1 + ask_sz_1</w:t>
            </w:r>
          </w:p>
        </w:tc>
      </w:tr>
      <w:tr w:rsidR="00407773" w14:paraId="28343590" w14:textId="77777777" w:rsidTr="00DA2508">
        <w:tc>
          <w:tcPr>
            <w:tcW w:w="3865" w:type="dxa"/>
          </w:tcPr>
          <w:p w14:paraId="03A77C50" w14:textId="5BEBD2C7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queue_imbalance</w:t>
            </w:r>
          </w:p>
        </w:tc>
        <w:tc>
          <w:tcPr>
            <w:tcW w:w="5151" w:type="dxa"/>
          </w:tcPr>
          <w:p w14:paraId="4B58C96D" w14:textId="052E594C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(bid_sz_1 − ask_sz_1) / (bid_sz_1 + ask_sz_1)</w:t>
            </w:r>
            <w:r w:rsidRPr="009645F1">
              <w:rPr>
                <w:rFonts w:ascii="Times New Roman" w:eastAsia="標楷體" w:hAnsi="Times New Roman"/>
              </w:rPr>
              <w:t>，分母為</w:t>
            </w:r>
            <w:r w:rsidRPr="009645F1">
              <w:rPr>
                <w:rFonts w:ascii="Times New Roman" w:eastAsia="標楷體" w:hAnsi="Times New Roman"/>
              </w:rPr>
              <w:t xml:space="preserve"> 0 </w:t>
            </w:r>
            <w:r w:rsidRPr="009645F1">
              <w:rPr>
                <w:rFonts w:ascii="Times New Roman" w:eastAsia="標楷體" w:hAnsi="Times New Roman"/>
              </w:rPr>
              <w:t>時取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11F274D5" w14:textId="77777777" w:rsidTr="00DA2508">
        <w:tc>
          <w:tcPr>
            <w:tcW w:w="3865" w:type="dxa"/>
          </w:tcPr>
          <w:p w14:paraId="75F79C6B" w14:textId="3ACB4A7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7389D2C" w14:textId="79197111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(Σ₁⁵bid_sz − Σ₁⁵ask_sz) / (Σ₁⁵bid_sz + Σ₁⁵ask_sz)</w:t>
            </w:r>
            <w:r w:rsidRPr="009645F1">
              <w:rPr>
                <w:rFonts w:ascii="Times New Roman" w:eastAsia="標楷體" w:hAnsi="Times New Roman"/>
              </w:rPr>
              <w:t>（五檔深度版失衡）</w:t>
            </w:r>
          </w:p>
        </w:tc>
      </w:tr>
      <w:tr w:rsidR="00407773" w14:paraId="37EE6980" w14:textId="77777777" w:rsidTr="00DA2508">
        <w:tc>
          <w:tcPr>
            <w:tcW w:w="3865" w:type="dxa"/>
          </w:tcPr>
          <w:p w14:paraId="1D78CCAC" w14:textId="3EF3BFF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deep_imbalance</w:t>
            </w:r>
          </w:p>
        </w:tc>
        <w:tc>
          <w:tcPr>
            <w:tcW w:w="5151" w:type="dxa"/>
          </w:tcPr>
          <w:p w14:paraId="3E50AC4A" w14:textId="1CEDE660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Δtimestamp</w:t>
            </w:r>
            <w:r w:rsidRPr="009645F1">
              <w:rPr>
                <w:rFonts w:ascii="Times New Roman" w:eastAsia="標楷體" w:hAnsi="Times New Roman"/>
              </w:rPr>
              <w:t>（</w:t>
            </w:r>
            <w:r w:rsidRPr="009645F1">
              <w:rPr>
                <w:rFonts w:ascii="Times New Roman" w:eastAsia="標楷體" w:hAnsi="Times New Roman"/>
              </w:rPr>
              <w:t>ns→ms</w:t>
            </w:r>
            <w:r w:rsidRPr="009645F1">
              <w:rPr>
                <w:rFonts w:ascii="Times New Roman" w:eastAsia="標楷體" w:hAnsi="Times New Roman"/>
              </w:rPr>
              <w:t>），下限截</w:t>
            </w:r>
            <w:r w:rsidRPr="009645F1">
              <w:rPr>
                <w:rFonts w:ascii="Times New Roman" w:eastAsia="標楷體" w:hAnsi="Times New Roman"/>
              </w:rPr>
              <w:t xml:space="preserve"> 0</w:t>
            </w:r>
          </w:p>
        </w:tc>
      </w:tr>
      <w:tr w:rsidR="00407773" w14:paraId="5A97A69C" w14:textId="77777777" w:rsidTr="00DA2508">
        <w:tc>
          <w:tcPr>
            <w:tcW w:w="3865" w:type="dxa"/>
          </w:tcPr>
          <w:p w14:paraId="2FC00F9E" w14:textId="413FEB92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event_rate_past_50</w:t>
            </w:r>
          </w:p>
        </w:tc>
        <w:tc>
          <w:tcPr>
            <w:tcW w:w="5151" w:type="dxa"/>
          </w:tcPr>
          <w:p w14:paraId="7623E867" w14:textId="26857CA6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逐事件瞬時速率</w:t>
            </w:r>
            <w:r w:rsidRPr="00B27E15">
              <w:rPr>
                <w:rFonts w:ascii="Times New Roman" w:eastAsia="標楷體" w:hAnsi="Times New Roman"/>
              </w:rPr>
              <w:t xml:space="preserve"> 1e9/Δt_ns</w:t>
            </w:r>
            <w:r w:rsidRPr="00B27E15">
              <w:rPr>
                <w:rFonts w:ascii="Times New Roman" w:eastAsia="標楷體" w:hAnsi="Times New Roman"/>
              </w:rPr>
              <w:t>（上限</w:t>
            </w:r>
            <w:r w:rsidRPr="00B27E15">
              <w:rPr>
                <w:rFonts w:ascii="Times New Roman" w:eastAsia="標楷體" w:hAnsi="Times New Roman"/>
              </w:rPr>
              <w:t xml:space="preserve"> 1e6</w:t>
            </w:r>
            <w:r w:rsidRPr="00B27E15">
              <w:rPr>
                <w:rFonts w:ascii="Times New Roman" w:eastAsia="標楷體" w:hAnsi="Times New Roman"/>
              </w:rPr>
              <w:t>）之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事件滾動平均</w:t>
            </w:r>
            <w:r w:rsidR="00211588">
              <w:rPr>
                <w:rFonts w:ascii="Times New Roman" w:eastAsia="標楷體" w:hAnsi="Times New Roman" w:hint="eastAsia"/>
              </w:rPr>
              <w:t xml:space="preserve"> (</w:t>
            </w:r>
            <w:r w:rsidR="00211588" w:rsidRPr="00407773">
              <w:rPr>
                <w:rFonts w:ascii="Times New Roman" w:eastAsia="標楷體" w:hAnsi="Times New Roman"/>
              </w:rPr>
              <w:t xml:space="preserve">rolling </w:t>
            </w:r>
            <w:r w:rsidR="00211588" w:rsidRPr="00407773">
              <w:rPr>
                <w:rFonts w:ascii="Times New Roman" w:eastAsia="標楷體" w:hAnsi="Times New Roman"/>
              </w:rPr>
              <w:t>統計</w:t>
            </w:r>
            <w:r w:rsidR="00211588" w:rsidRPr="00407773">
              <w:rPr>
                <w:rFonts w:ascii="Times New Roman" w:eastAsia="標楷體" w:hAnsi="Times New Roman"/>
              </w:rPr>
              <w:t xml:space="preserve"> min_periods=3</w:t>
            </w:r>
            <w:r w:rsidR="00211588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407773" w14:paraId="01F9EBAF" w14:textId="77777777" w:rsidTr="00DA2508">
        <w:tc>
          <w:tcPr>
            <w:tcW w:w="3865" w:type="dxa"/>
          </w:tcPr>
          <w:p w14:paraId="06DF9DCB" w14:textId="2AC2E935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volatility_past_50</w:t>
            </w:r>
          </w:p>
        </w:tc>
        <w:tc>
          <w:tcPr>
            <w:tcW w:w="5151" w:type="dxa"/>
          </w:tcPr>
          <w:p w14:paraId="4BB53688" w14:textId="6F96068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mid_price </w:t>
            </w:r>
            <w:r w:rsidRPr="00B27E15">
              <w:rPr>
                <w:rFonts w:ascii="Times New Roman" w:eastAsia="標楷體" w:hAnsi="Times New Roman"/>
              </w:rPr>
              <w:t>一階差分之</w:t>
            </w:r>
            <w:r w:rsidRPr="00B27E15">
              <w:rPr>
                <w:rFonts w:ascii="Times New Roman" w:eastAsia="標楷體" w:hAnsi="Times New Roman"/>
              </w:rPr>
              <w:t xml:space="preserve"> 50 </w:t>
            </w:r>
            <w:r w:rsidRPr="00B27E15">
              <w:rPr>
                <w:rFonts w:ascii="Times New Roman" w:eastAsia="標楷體" w:hAnsi="Times New Roman"/>
              </w:rPr>
              <w:t>事件滾動標準差</w:t>
            </w:r>
          </w:p>
        </w:tc>
      </w:tr>
      <w:tr w:rsidR="00407773" w14:paraId="4009DAB7" w14:textId="77777777" w:rsidTr="00DA2508">
        <w:tc>
          <w:tcPr>
            <w:tcW w:w="3865" w:type="dxa"/>
          </w:tcPr>
          <w:p w14:paraId="6BD337BE" w14:textId="4CF4196D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imbalance_change_past</w:t>
            </w:r>
          </w:p>
        </w:tc>
        <w:tc>
          <w:tcPr>
            <w:tcW w:w="5151" w:type="dxa"/>
          </w:tcPr>
          <w:p w14:paraId="210E6372" w14:textId="37D4A5B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Δqueue_imbalance</w:t>
            </w:r>
          </w:p>
        </w:tc>
      </w:tr>
      <w:tr w:rsidR="00407773" w14:paraId="29EC43A5" w14:textId="77777777" w:rsidTr="00DA2508">
        <w:tc>
          <w:tcPr>
            <w:tcW w:w="3865" w:type="dxa"/>
          </w:tcPr>
          <w:p w14:paraId="55187133" w14:textId="31C1293B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spread_change_past</w:t>
            </w:r>
          </w:p>
        </w:tc>
        <w:tc>
          <w:tcPr>
            <w:tcW w:w="5151" w:type="dxa"/>
          </w:tcPr>
          <w:p w14:paraId="25BB9FC0" w14:textId="2701FA62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Δspread_ticks</w:t>
            </w:r>
          </w:p>
        </w:tc>
      </w:tr>
      <w:tr w:rsidR="00407773" w14:paraId="5928BCCE" w14:textId="77777777" w:rsidTr="00DA2508">
        <w:tc>
          <w:tcPr>
            <w:tcW w:w="3865" w:type="dxa"/>
          </w:tcPr>
          <w:p w14:paraId="67EBE1F0" w14:textId="04B0EFAE" w:rsidR="00407773" w:rsidRDefault="009645F1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645F1">
              <w:rPr>
                <w:rFonts w:ascii="Times New Roman" w:eastAsia="標楷體" w:hAnsi="Times New Roman"/>
              </w:rPr>
              <w:t>log1p_bid_sz_1 / log1p_ask_sz_1 / log1p_top_depth</w:t>
            </w:r>
          </w:p>
        </w:tc>
        <w:tc>
          <w:tcPr>
            <w:tcW w:w="5151" w:type="dxa"/>
          </w:tcPr>
          <w:p w14:paraId="5F479B96" w14:textId="780F67CD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log(1+x)</w:t>
            </w:r>
            <w:r w:rsidRPr="00B27E15">
              <w:rPr>
                <w:rFonts w:ascii="Times New Roman" w:eastAsia="標楷體" w:hAnsi="Times New Roman"/>
              </w:rPr>
              <w:t>，壓縮量級長尾</w:t>
            </w:r>
          </w:p>
        </w:tc>
      </w:tr>
      <w:tr w:rsidR="00407773" w14:paraId="4FFC5933" w14:textId="77777777" w:rsidTr="00DA2508">
        <w:tc>
          <w:tcPr>
            <w:tcW w:w="3865" w:type="dxa"/>
          </w:tcPr>
          <w:p w14:paraId="0AE01995" w14:textId="58196FC5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clipped_inter_arrival_ms</w:t>
            </w:r>
          </w:p>
        </w:tc>
        <w:tc>
          <w:tcPr>
            <w:tcW w:w="5151" w:type="dxa"/>
          </w:tcPr>
          <w:p w14:paraId="52422E70" w14:textId="6D8820EF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 xml:space="preserve">inter_arrival_ms </w:t>
            </w:r>
            <w:r w:rsidRPr="00B27E15">
              <w:rPr>
                <w:rFonts w:ascii="Times New Roman" w:eastAsia="標楷體" w:hAnsi="Times New Roman"/>
              </w:rPr>
              <w:t>截尾版（抑制隔夜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開盤極端值）</w:t>
            </w:r>
          </w:p>
        </w:tc>
      </w:tr>
      <w:tr w:rsidR="00407773" w14:paraId="395773AF" w14:textId="77777777" w:rsidTr="00DA2508">
        <w:tc>
          <w:tcPr>
            <w:tcW w:w="3865" w:type="dxa"/>
          </w:tcPr>
          <w:p w14:paraId="7438400F" w14:textId="6DE7048F" w:rsidR="00407773" w:rsidRDefault="00990FDE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990FDE">
              <w:rPr>
                <w:rFonts w:ascii="Times New Roman" w:eastAsia="標楷體" w:hAnsi="Times New Roman"/>
              </w:rPr>
              <w:t>zscore_volatility_past_50_by_train_stats</w:t>
            </w:r>
          </w:p>
        </w:tc>
        <w:tc>
          <w:tcPr>
            <w:tcW w:w="5151" w:type="dxa"/>
          </w:tcPr>
          <w:p w14:paraId="2CFE783C" w14:textId="2070A783" w:rsidR="00407773" w:rsidRDefault="00B27E15" w:rsidP="001D7F82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B27E15">
              <w:rPr>
                <w:rFonts w:ascii="Times New Roman" w:eastAsia="標楷體" w:hAnsi="Times New Roman"/>
              </w:rPr>
              <w:t>以</w:t>
            </w:r>
            <w:r w:rsidRPr="00B27E15">
              <w:rPr>
                <w:rFonts w:ascii="Times New Roman" w:eastAsia="標楷體" w:hAnsi="Times New Roman"/>
              </w:rPr>
              <w:t xml:space="preserve"> train split </w:t>
            </w:r>
            <w:r w:rsidRPr="00B27E15">
              <w:rPr>
                <w:rFonts w:ascii="Times New Roman" w:eastAsia="標楷體" w:hAnsi="Times New Roman"/>
              </w:rPr>
              <w:t>之均值</w:t>
            </w:r>
            <w:r w:rsidRPr="00B27E15">
              <w:rPr>
                <w:rFonts w:ascii="Times New Roman" w:eastAsia="標楷體" w:hAnsi="Times New Roman"/>
              </w:rPr>
              <w:t>/</w:t>
            </w:r>
            <w:r w:rsidRPr="00B27E15">
              <w:rPr>
                <w:rFonts w:ascii="Times New Roman" w:eastAsia="標楷體" w:hAnsi="Times New Roman"/>
              </w:rPr>
              <w:t>標準差正規化</w:t>
            </w:r>
          </w:p>
        </w:tc>
      </w:tr>
    </w:tbl>
    <w:p w14:paraId="1CC505FD" w14:textId="23EA085F" w:rsidR="00407773" w:rsidRPr="00407773" w:rsidRDefault="0040777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7642861" w14:textId="169FBC4C" w:rsidR="00062BF0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選擇原則是僅用當前與過去事件可得的委託簿一階</w:t>
      </w:r>
      <w:r>
        <w:rPr>
          <w:rFonts w:ascii="Times New Roman" w:eastAsia="標楷體" w:hAnsi="Times New Roman" w:hint="eastAsia"/>
        </w:rPr>
        <w:t>/</w:t>
      </w:r>
      <w:r>
        <w:rPr>
          <w:rFonts w:ascii="Times New Roman" w:eastAsia="標楷體" w:hAnsi="Times New Roman" w:hint="eastAsia"/>
        </w:rPr>
        <w:t>深度資訊與短窗統計量，不含未來資訊，且與</w:t>
      </w:r>
      <w:r>
        <w:rPr>
          <w:rFonts w:ascii="Times New Roman" w:eastAsia="標楷體" w:hAnsi="Times New Roman" w:hint="eastAsia"/>
        </w:rPr>
        <w:t>HGB/</w:t>
      </w:r>
      <w:r>
        <w:rPr>
          <w:rFonts w:ascii="Times New Roman" w:eastAsia="標楷體" w:hAnsi="Times New Roman" w:hint="eastAsia"/>
        </w:rPr>
        <w:t>簡單規則基準共用同一組原始特徵。</w:t>
      </w:r>
    </w:p>
    <w:p w14:paraId="13B7AF10" w14:textId="19325D15" w:rsidR="00221525" w:rsidRDefault="00F10402" w:rsidP="00715ED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gain_t = sigmoid(W_g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encoded_t + U_g</w:t>
      </w:r>
      <w:r>
        <w:rPr>
          <w:rFonts w:ascii="Times New Roman" w:eastAsia="標楷體" w:hAnsi="Times New Roman" w:hint="eastAsia"/>
        </w:rPr>
        <w:t>·</w:t>
      </w:r>
      <w:r>
        <w:rPr>
          <w:rFonts w:ascii="Times New Roman" w:eastAsia="標楷體" w:hAnsi="Times New Roman" w:hint="eastAsia"/>
        </w:rPr>
        <w:t>state_t-1)</w:t>
      </w:r>
      <w:r>
        <w:rPr>
          <w:rFonts w:ascii="Times New Roman" w:eastAsia="標楷體" w:hAnsi="Times New Roman" w:hint="eastAsia"/>
        </w:rPr>
        <w:t>，是介於</w:t>
      </w:r>
      <w:r>
        <w:rPr>
          <w:rFonts w:ascii="Times New Roman" w:eastAsia="標楷體" w:hAnsi="Times New Roman" w:hint="eastAsia"/>
        </w:rPr>
        <w:t>0-1</w:t>
      </w:r>
      <w:r>
        <w:rPr>
          <w:rFonts w:ascii="Times New Roman" w:eastAsia="標楷體" w:hAnsi="Times New Roman" w:hint="eastAsia"/>
        </w:rPr>
        <w:t>的純量閘門，逐元素縮放候選值對狀態更新的貢獻量，</w:t>
      </w:r>
      <w:r w:rsidR="00404B5B">
        <w:rPr>
          <w:rFonts w:ascii="Times New Roman" w:eastAsia="標楷體" w:hAnsi="Times New Roman" w:hint="eastAsia"/>
        </w:rPr>
        <w:t>只是類似</w:t>
      </w:r>
      <w:r>
        <w:rPr>
          <w:rFonts w:ascii="Times New Roman" w:eastAsia="標楷體" w:hAnsi="Times New Roman" w:hint="eastAsia"/>
        </w:rPr>
        <w:t>STP</w:t>
      </w:r>
      <w:r>
        <w:rPr>
          <w:rFonts w:ascii="Times New Roman" w:eastAsia="標楷體" w:hAnsi="Times New Roman" w:hint="eastAsia"/>
        </w:rPr>
        <w:t>動態突觸增益機制，非完整生物短期可塑性模型</w:t>
      </w:r>
      <w:r w:rsidR="0030207B">
        <w:rPr>
          <w:rFonts w:ascii="Times New Roman" w:eastAsia="標楷體" w:hAnsi="Times New Roman" w:hint="eastAsia"/>
        </w:rPr>
        <w:t>。</w:t>
      </w:r>
    </w:p>
    <w:p w14:paraId="1198A3E6" w14:textId="77777777" w:rsidR="00A970F3" w:rsidRDefault="00A970F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0A360763" w14:textId="40D2CB02" w:rsidR="00744501" w:rsidRDefault="00965EBE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模型最終</w:t>
      </w:r>
      <w:r w:rsidR="00F10402">
        <w:rPr>
          <w:rFonts w:ascii="Times New Roman" w:eastAsia="標楷體" w:hAnsi="Times New Roman"/>
          <w:b/>
          <w:bCs/>
        </w:rPr>
        <w:t>輸出</w:t>
      </w:r>
      <w:r w:rsidR="00F10402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 w:hint="eastAsia"/>
        </w:rPr>
        <w:t>bid/ask</w:t>
      </w:r>
      <w:r w:rsidR="00F10402">
        <w:rPr>
          <w:rFonts w:ascii="Times New Roman" w:eastAsia="標楷體" w:hAnsi="Times New Roman" w:hint="eastAsia"/>
        </w:rPr>
        <w:t>兩個分數</w:t>
      </w:r>
      <w:r w:rsidR="000C5758">
        <w:rPr>
          <w:rFonts w:ascii="Times New Roman" w:eastAsia="標楷體" w:hAnsi="Times New Roman" w:hint="eastAsia"/>
        </w:rPr>
        <w:t>，</w:t>
      </w:r>
      <w:r w:rsidR="00F10402">
        <w:rPr>
          <w:rFonts w:ascii="Times New Roman" w:eastAsia="標楷體" w:hAnsi="Times New Roman" w:hint="eastAsia"/>
        </w:rPr>
        <w:t>迴歸式</w:t>
      </w:r>
      <w:r w:rsidR="00F10402">
        <w:rPr>
          <w:rFonts w:ascii="Times New Roman" w:eastAsia="標楷體" w:hAnsi="Times New Roman" w:hint="eastAsia"/>
        </w:rPr>
        <w:t>action value</w:t>
      </w:r>
    </w:p>
    <w:p w14:paraId="667FAB63" w14:textId="7ECD52D3" w:rsidR="003E21BA" w:rsidRDefault="00F10402" w:rsidP="00BE3B7F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決策規則</w:t>
      </w:r>
      <w:r w:rsidR="00374D0C"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 w:hint="eastAsia"/>
        </w:rPr>
        <w:t>若</w:t>
      </w:r>
      <w:r>
        <w:rPr>
          <w:rFonts w:ascii="Times New Roman" w:eastAsia="標楷體" w:hAnsi="Times New Roman" w:hint="eastAsia"/>
        </w:rPr>
        <w:t>max(bid,ask)</w:t>
      </w:r>
      <w:r>
        <w:rPr>
          <w:rFonts w:ascii="Times New Roman" w:eastAsia="標楷體" w:hAnsi="Times New Roman" w:hint="eastAsia"/>
        </w:rPr>
        <w:t>大於驗證集選定的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，則往分數較高的一側報價，否則不報價（</w:t>
      </w:r>
      <w:r>
        <w:rPr>
          <w:rFonts w:ascii="Times New Roman" w:eastAsia="標楷體" w:hAnsi="Times New Roman" w:hint="eastAsia"/>
        </w:rPr>
        <w:t>no-quote</w:t>
      </w:r>
      <w:r>
        <w:rPr>
          <w:rFonts w:ascii="Times New Roman" w:eastAsia="標楷體" w:hAnsi="Times New Roman" w:hint="eastAsia"/>
        </w:rPr>
        <w:t>）；</w:t>
      </w:r>
      <w:r>
        <w:rPr>
          <w:rFonts w:ascii="Times New Roman" w:eastAsia="標楷體" w:hAnsi="Times New Roman" w:hint="eastAsia"/>
        </w:rPr>
        <w:t>threshold</w:t>
      </w:r>
      <w:r>
        <w:rPr>
          <w:rFonts w:ascii="Times New Roman" w:eastAsia="標楷體" w:hAnsi="Times New Roman" w:hint="eastAsia"/>
        </w:rPr>
        <w:t>本身是在</w:t>
      </w:r>
      <w:r>
        <w:rPr>
          <w:rFonts w:ascii="Times New Roman" w:eastAsia="標楷體" w:hAnsi="Times New Roman" w:hint="eastAsia"/>
        </w:rPr>
        <w:t>validation split</w:t>
      </w:r>
      <w:r>
        <w:rPr>
          <w:rFonts w:ascii="Times New Roman" w:eastAsia="標楷體" w:hAnsi="Times New Roman" w:hint="eastAsia"/>
        </w:rPr>
        <w:t>上</w:t>
      </w:r>
      <w:r w:rsidR="008555B0" w:rsidRPr="008555B0">
        <w:rPr>
          <w:rFonts w:ascii="Times New Roman" w:eastAsia="標楷體" w:hAnsi="Times New Roman"/>
        </w:rPr>
        <w:t>一維網格掃描</w:t>
      </w:r>
      <w:r w:rsidR="008555B0">
        <w:rPr>
          <w:rFonts w:ascii="Times New Roman" w:eastAsia="標楷體" w:hAnsi="Times New Roman" w:hint="eastAsia"/>
        </w:rPr>
        <w:t>，</w:t>
      </w:r>
      <w:r w:rsidR="008555B0" w:rsidRPr="008555B0">
        <w:rPr>
          <w:rFonts w:ascii="Times New Roman" w:eastAsia="標楷體" w:hAnsi="Times New Roman"/>
        </w:rPr>
        <w:t>對</w:t>
      </w:r>
      <w:r w:rsidR="008555B0" w:rsidRPr="008555B0">
        <w:rPr>
          <w:rFonts w:ascii="Times New Roman" w:eastAsia="標楷體" w:hAnsi="Times New Roman"/>
        </w:rPr>
        <w:t xml:space="preserve"> threshold </w:t>
      </w:r>
      <w:r w:rsidR="008555B0" w:rsidRPr="008555B0">
        <w:rPr>
          <w:rFonts w:ascii="Times New Roman" w:eastAsia="標楷體" w:hAnsi="Times New Roman"/>
        </w:rPr>
        <w:t>候選值逐一計算</w:t>
      </w:r>
      <w:r w:rsidR="008555B0" w:rsidRPr="008555B0">
        <w:rPr>
          <w:rFonts w:ascii="Times New Roman" w:eastAsia="標楷體" w:hAnsi="Times New Roman"/>
        </w:rPr>
        <w:t xml:space="preserve"> causal-fill </w:t>
      </w:r>
      <w:r w:rsidR="008555B0" w:rsidRPr="008555B0">
        <w:rPr>
          <w:rFonts w:ascii="Times New Roman" w:eastAsia="標楷體" w:hAnsi="Times New Roman"/>
        </w:rPr>
        <w:t>超額</w:t>
      </w:r>
      <w:r w:rsidR="008555B0" w:rsidRPr="008555B0">
        <w:rPr>
          <w:rFonts w:ascii="Times New Roman" w:eastAsia="標楷體" w:hAnsi="Times New Roman"/>
        </w:rPr>
        <w:t xml:space="preserve"> PnL</w:t>
      </w:r>
      <w:r w:rsidR="008555B0" w:rsidRPr="008555B0">
        <w:rPr>
          <w:rFonts w:ascii="Times New Roman" w:eastAsia="標楷體" w:hAnsi="Times New Roman"/>
        </w:rPr>
        <w:t>，取最大者</w:t>
      </w:r>
      <w:r>
        <w:rPr>
          <w:rFonts w:ascii="Times New Roman" w:eastAsia="標楷體" w:hAnsi="Times New Roman" w:hint="eastAsia"/>
        </w:rPr>
        <w:t>搜尋得出</w:t>
      </w:r>
      <w:r w:rsidR="003725E9">
        <w:rPr>
          <w:rFonts w:ascii="Times New Roman" w:eastAsia="標楷體" w:hAnsi="Times New Roman" w:hint="eastAsia"/>
        </w:rPr>
        <w:t>。</w:t>
      </w:r>
    </w:p>
    <w:p w14:paraId="61AD7B20" w14:textId="6D5CB3B7" w:rsidR="003E21BA" w:rsidRPr="00221525" w:rsidRDefault="00FF0FFB" w:rsidP="00FD1107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B03B1B">
        <w:rPr>
          <w:rFonts w:ascii="Times New Roman" w:eastAsia="標楷體" w:hAnsi="Times New Roman" w:hint="eastAsia"/>
        </w:rPr>
        <w:t>關於模型的部份</w:t>
      </w:r>
      <w:r w:rsidR="00F10402">
        <w:rPr>
          <w:rFonts w:ascii="Times New Roman" w:eastAsia="標楷體" w:hAnsi="Times New Roman"/>
        </w:rPr>
        <w:t>我們額外測試了兩個生物啟發變體作為受控消融：</w:t>
      </w:r>
      <w:r w:rsidR="00F10402">
        <w:rPr>
          <w:rFonts w:ascii="Times New Roman" w:eastAsia="標楷體" w:hAnsi="Times New Roman"/>
        </w:rPr>
        <w:t>Dale's Law</w:t>
      </w:r>
      <w:r w:rsidR="00F10402">
        <w:rPr>
          <w:rFonts w:ascii="Times New Roman" w:eastAsia="標楷體" w:hAnsi="Times New Roman"/>
        </w:rPr>
        <w:t>（強制興奮</w:t>
      </w:r>
      <w:r w:rsidR="00F10402">
        <w:rPr>
          <w:rFonts w:ascii="Times New Roman" w:eastAsia="標楷體" w:hAnsi="Times New Roman"/>
        </w:rPr>
        <w:t>/</w:t>
      </w:r>
      <w:r w:rsidR="00F10402">
        <w:rPr>
          <w:rFonts w:ascii="Times New Roman" w:eastAsia="標楷體" w:hAnsi="Times New Roman"/>
        </w:rPr>
        <w:t>抑制神經元符號約束）與</w:t>
      </w:r>
      <w:r w:rsidR="00F10402">
        <w:rPr>
          <w:rFonts w:ascii="Times New Roman" w:eastAsia="標楷體" w:hAnsi="Times New Roman"/>
        </w:rPr>
        <w:t xml:space="preserve"> STP-like </w:t>
      </w:r>
      <w:r w:rsidR="00F10402">
        <w:rPr>
          <w:rFonts w:ascii="Times New Roman" w:eastAsia="標楷體" w:hAnsi="Times New Roman"/>
        </w:rPr>
        <w:t>動態突觸增益；前者實測降低效能而未採用，後者（結合</w:t>
      </w:r>
      <w:r w:rsidR="00F10402">
        <w:rPr>
          <w:rFonts w:ascii="Times New Roman" w:eastAsia="標楷體" w:hAnsi="Times New Roman"/>
        </w:rPr>
        <w:t xml:space="preserve"> cosine learning-rate schedule </w:t>
      </w:r>
      <w:r w:rsidR="00F10402">
        <w:rPr>
          <w:rFonts w:ascii="Times New Roman" w:eastAsia="標楷體" w:hAnsi="Times New Roman"/>
        </w:rPr>
        <w:t>穩定收斂後）成為最終</w:t>
      </w:r>
      <w:r w:rsidR="00F10402">
        <w:rPr>
          <w:rFonts w:ascii="Times New Roman" w:eastAsia="標楷體" w:hAnsi="Times New Roman"/>
        </w:rPr>
        <w:t xml:space="preserve"> HLS </w:t>
      </w:r>
      <w:r w:rsidR="00F10402">
        <w:rPr>
          <w:rFonts w:ascii="Times New Roman" w:eastAsia="標楷體" w:hAnsi="Times New Roman"/>
        </w:rPr>
        <w:t>部署版本，顯示「加入生物機制」本身不保證有益，須逐一消融驗證。</w:t>
      </w:r>
    </w:p>
    <w:p w14:paraId="074E0297" w14:textId="324AAFDB" w:rsidR="00932CDC" w:rsidRPr="00932CDC" w:rsidRDefault="00932CDC" w:rsidP="00440F29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 w:rsidRPr="00315A44">
        <w:rPr>
          <w:rFonts w:ascii="Times New Roman" w:eastAsia="標楷體" w:hAnsi="Times New Roman" w:hint="eastAsia"/>
          <w:b/>
          <w:bCs/>
          <w:lang w:val="en-US"/>
        </w:rPr>
        <w:t>對照組實驗</w:t>
      </w:r>
      <w:r>
        <w:rPr>
          <w:rFonts w:ascii="Times New Roman" w:eastAsia="標楷體" w:hAnsi="Times New Roman" w:hint="eastAsia"/>
          <w:lang w:val="en-US"/>
        </w:rPr>
        <w:t>的部分，我們有設計了</w:t>
      </w:r>
      <w:r>
        <w:rPr>
          <w:rFonts w:ascii="Times New Roman" w:eastAsia="標楷體" w:hAnsi="Times New Roman" w:hint="eastAsia"/>
          <w:lang w:val="en-US"/>
        </w:rPr>
        <w:t>logic rule</w:t>
      </w:r>
      <w:r>
        <w:rPr>
          <w:rFonts w:ascii="Times New Roman" w:eastAsia="標楷體" w:hAnsi="Times New Roman" w:hint="eastAsia"/>
          <w:lang w:val="en-US"/>
        </w:rPr>
        <w:t>以及</w:t>
      </w:r>
      <w:r>
        <w:rPr>
          <w:rFonts w:ascii="Times New Roman" w:eastAsia="標楷體" w:hAnsi="Times New Roman" w:hint="eastAsia"/>
          <w:lang w:val="en-US"/>
        </w:rPr>
        <w:t>HGB</w:t>
      </w:r>
      <w:r>
        <w:rPr>
          <w:rFonts w:ascii="Times New Roman" w:eastAsia="標楷體" w:hAnsi="Times New Roman" w:hint="eastAsia"/>
          <w:lang w:val="en-US"/>
        </w:rPr>
        <w:t>兩種對照組。</w:t>
      </w:r>
      <w:r w:rsidR="00440F29" w:rsidRPr="00440F29">
        <w:rPr>
          <w:rFonts w:ascii="Times New Roman" w:eastAsia="標楷體" w:hAnsi="Times New Roman" w:hint="eastAsia"/>
          <w:lang w:val="en-US"/>
        </w:rPr>
        <w:t>對照組設計為一個由簡至繁的階層：</w:t>
      </w:r>
      <w:r w:rsidR="00440F29" w:rsidRPr="00440F29">
        <w:rPr>
          <w:rFonts w:ascii="Times New Roman" w:eastAsia="標楷體" w:hAnsi="Times New Roman"/>
          <w:lang w:val="en-US"/>
        </w:rPr>
        <w:t>logic rule</w:t>
      </w:r>
      <w:r w:rsidR="00440F29" w:rsidRPr="00440F29">
        <w:rPr>
          <w:rFonts w:ascii="Times New Roman" w:eastAsia="標楷體" w:hAnsi="Times New Roman"/>
          <w:lang w:val="en-US"/>
        </w:rPr>
        <w:t>（</w:t>
      </w:r>
      <w:r w:rsidR="00440F29" w:rsidRPr="00440F29">
        <w:rPr>
          <w:rFonts w:ascii="Times New Roman" w:eastAsia="標楷體" w:hAnsi="Times New Roman"/>
          <w:lang w:val="en-US"/>
        </w:rPr>
        <w:t xml:space="preserve">queue-imbalance </w:t>
      </w:r>
      <w:r w:rsidR="00440F29" w:rsidRPr="00440F29">
        <w:rPr>
          <w:rFonts w:ascii="Times New Roman" w:eastAsia="標楷體" w:hAnsi="Times New Roman"/>
          <w:lang w:val="en-US"/>
        </w:rPr>
        <w:t>門檻規則）代表「零學習、</w:t>
      </w:r>
      <w:r w:rsidR="00440F29" w:rsidRPr="00440F29">
        <w:rPr>
          <w:rFonts w:ascii="Times New Roman" w:eastAsia="標楷體" w:hAnsi="Times New Roman" w:hint="eastAsia"/>
          <w:lang w:val="en-US"/>
        </w:rPr>
        <w:t>可直接部署」的下界</w:t>
      </w:r>
      <w:r w:rsidR="0087028B">
        <w:rPr>
          <w:rFonts w:ascii="Times New Roman" w:eastAsia="標楷體" w:hAnsi="Times New Roman" w:hint="eastAsia"/>
          <w:lang w:val="en-US"/>
        </w:rPr>
        <w:t>，</w:t>
      </w:r>
      <w:r w:rsidR="00440F29" w:rsidRPr="00440F29">
        <w:rPr>
          <w:rFonts w:ascii="Times New Roman" w:eastAsia="標楷體" w:hAnsi="Times New Roman"/>
          <w:lang w:val="en-US"/>
        </w:rPr>
        <w:t>HGB</w:t>
      </w:r>
      <w:r w:rsidR="00440F29" w:rsidRPr="00440F29">
        <w:rPr>
          <w:rFonts w:ascii="Times New Roman" w:eastAsia="標楷體" w:hAnsi="Times New Roman"/>
          <w:lang w:val="en-US"/>
        </w:rPr>
        <w:t>（梯度提升樹）代表「表格式、</w:t>
      </w:r>
      <w:r w:rsidR="00440F29" w:rsidRPr="00440F29">
        <w:rPr>
          <w:rFonts w:ascii="Times New Roman" w:eastAsia="標楷體" w:hAnsi="Times New Roman" w:hint="eastAsia"/>
          <w:lang w:val="en-US"/>
        </w:rPr>
        <w:t>無序列記憶」的強</w:t>
      </w:r>
      <w:r w:rsidR="00440F29" w:rsidRPr="00440F29">
        <w:rPr>
          <w:rFonts w:ascii="Times New Roman" w:eastAsia="標楷體" w:hAnsi="Times New Roman"/>
          <w:lang w:val="en-US"/>
        </w:rPr>
        <w:t xml:space="preserve"> ML </w:t>
      </w:r>
      <w:r w:rsidR="00440F29" w:rsidRPr="00440F29">
        <w:rPr>
          <w:rFonts w:ascii="Times New Roman" w:eastAsia="標楷體" w:hAnsi="Times New Roman"/>
          <w:lang w:val="en-US"/>
        </w:rPr>
        <w:t>基準</w:t>
      </w:r>
      <w:r>
        <w:rPr>
          <w:rFonts w:ascii="Times New Roman" w:eastAsia="標楷體" w:hAnsi="Times New Roman" w:hint="eastAsia"/>
          <w:lang w:val="en-US"/>
        </w:rPr>
        <w:t>。數據在下方實驗處。</w:t>
      </w:r>
    </w:p>
    <w:p w14:paraId="4DCB343A" w14:textId="31E704B3" w:rsidR="00E676CA" w:rsidRPr="009E07F3" w:rsidRDefault="00932CDC" w:rsidP="009E07F3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而</w:t>
      </w:r>
      <w:r w:rsidR="00F10402">
        <w:rPr>
          <w:rFonts w:ascii="Times New Roman" w:eastAsia="標楷體" w:hAnsi="Times New Roman"/>
        </w:rPr>
        <w:t>對照組</w:t>
      </w:r>
      <w:r w:rsidR="005E4DE1">
        <w:rPr>
          <w:rFonts w:ascii="Times New Roman" w:eastAsia="標楷體" w:hAnsi="Times New Roman" w:hint="eastAsia"/>
        </w:rPr>
        <w:t>模型的部分，則</w:t>
      </w:r>
      <w:r w:rsidR="00F10402">
        <w:rPr>
          <w:rFonts w:ascii="Times New Roman" w:eastAsia="標楷體" w:hAnsi="Times New Roman"/>
        </w:rPr>
        <w:t>採用</w:t>
      </w:r>
      <w:r w:rsidR="00F10402">
        <w:rPr>
          <w:rFonts w:ascii="Times New Roman" w:eastAsia="標楷體" w:hAnsi="Times New Roman"/>
        </w:rPr>
        <w:t xml:space="preserve"> TCN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5 </w:t>
      </w:r>
      <w:r w:rsidR="00F10402">
        <w:rPr>
          <w:rFonts w:ascii="Times New Roman" w:eastAsia="標楷體" w:hAnsi="Times New Roman"/>
        </w:rPr>
        <w:t>個</w:t>
      </w:r>
      <w:r w:rsidR="00F10402">
        <w:rPr>
          <w:rFonts w:ascii="Times New Roman" w:eastAsia="標楷體" w:hAnsi="Times New Roman"/>
        </w:rPr>
        <w:t xml:space="preserve"> residual block</w:t>
      </w:r>
      <w:r w:rsidR="00F10402">
        <w:rPr>
          <w:rFonts w:ascii="Times New Roman" w:eastAsia="標楷體" w:hAnsi="Times New Roman"/>
        </w:rPr>
        <w:t>，</w:t>
      </w:r>
      <w:r w:rsidR="00F10402">
        <w:rPr>
          <w:rFonts w:ascii="Times New Roman" w:eastAsia="標楷體" w:hAnsi="Times New Roman"/>
        </w:rPr>
        <w:t>dilation 1/2/4/8/16</w:t>
      </w:r>
      <w:r w:rsidR="00F10402">
        <w:rPr>
          <w:rFonts w:ascii="Times New Roman" w:eastAsia="標楷體" w:hAnsi="Times New Roman"/>
        </w:rPr>
        <w:t>，僅用</w:t>
      </w:r>
      <w:r w:rsidR="00F10402">
        <w:rPr>
          <w:rFonts w:ascii="Times New Roman" w:eastAsia="標楷體" w:hAnsi="Times New Roman"/>
        </w:rPr>
        <w:t xml:space="preserve"> ReLU </w:t>
      </w:r>
      <w:r w:rsidR="00F10402">
        <w:rPr>
          <w:rFonts w:ascii="Times New Roman" w:eastAsia="標楷體" w:hAnsi="Times New Roman"/>
        </w:rPr>
        <w:t>非線性，</w:t>
      </w:r>
      <w:r w:rsidR="00062BF0">
        <w:rPr>
          <w:rFonts w:ascii="Times New Roman" w:eastAsia="標楷體" w:hAnsi="Times New Roman" w:hint="eastAsia"/>
        </w:rPr>
        <w:t>causal</w:t>
      </w:r>
      <w:r w:rsidR="00062BF0">
        <w:rPr>
          <w:rFonts w:ascii="Times New Roman" w:eastAsia="標楷體" w:hAnsi="Times New Roman" w:hint="eastAsia"/>
        </w:rPr>
        <w:t>，</w:t>
      </w:r>
      <w:r w:rsidR="00062BF0">
        <w:rPr>
          <w:rFonts w:ascii="Times New Roman" w:eastAsia="標楷體" w:hAnsi="Times New Roman" w:hint="eastAsia"/>
        </w:rPr>
        <w:t>zero-padding</w:t>
      </w:r>
      <w:r w:rsidR="00F10402">
        <w:rPr>
          <w:rFonts w:ascii="Times New Roman" w:eastAsia="標楷體" w:hAnsi="Times New Roman"/>
        </w:rPr>
        <w:t>避免未來資訊洩漏），選擇理由是它是委託簿時序建模的常見基準，且純前饋、可平行化的結構天然適合與遞迴的</w:t>
      </w:r>
      <w:r w:rsidR="00F10402">
        <w:rPr>
          <w:rFonts w:ascii="Times New Roman" w:eastAsia="標楷體" w:hAnsi="Times New Roman"/>
        </w:rPr>
        <w:t xml:space="preserve"> PHC </w:t>
      </w:r>
      <w:r w:rsidR="00F10402">
        <w:rPr>
          <w:rFonts w:ascii="Times New Roman" w:eastAsia="標楷體" w:hAnsi="Times New Roman"/>
        </w:rPr>
        <w:t>做「是否需要遞迴」的對照實</w:t>
      </w:r>
      <w:r w:rsidR="00F10402">
        <w:rPr>
          <w:rFonts w:ascii="Times New Roman" w:eastAsia="標楷體" w:hAnsi="Times New Roman" w:hint="eastAsia"/>
        </w:rPr>
        <w:t>驗。</w:t>
      </w:r>
    </w:p>
    <w:p w14:paraId="73C555BC" w14:textId="41D45331" w:rsidR="00E676CA" w:rsidRDefault="00E676CA" w:rsidP="00932CD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另外在這個部分也有使用</w:t>
      </w:r>
      <w:r w:rsidRPr="00E676CA">
        <w:rPr>
          <w:rFonts w:ascii="Times New Roman" w:eastAsia="標楷體" w:hAnsi="Times New Roman" w:hint="eastAsia"/>
        </w:rPr>
        <w:t>蒸餾設計</w:t>
      </w:r>
      <w:r w:rsidR="00AD752D">
        <w:rPr>
          <w:rFonts w:ascii="Times New Roman" w:eastAsia="標楷體" w:hAnsi="Times New Roman" w:hint="eastAsia"/>
        </w:rPr>
        <w:t>的</w:t>
      </w:r>
      <w:r w:rsidR="00AD752D">
        <w:rPr>
          <w:rFonts w:ascii="Times New Roman" w:eastAsia="標楷體" w:hAnsi="Times New Roman" w:hint="eastAsia"/>
        </w:rPr>
        <w:t>TCN</w:t>
      </w:r>
      <w:r w:rsidR="00AD752D">
        <w:rPr>
          <w:rFonts w:ascii="Times New Roman" w:eastAsia="標楷體" w:hAnsi="Times New Roman" w:hint="eastAsia"/>
        </w:rPr>
        <w:t>進行嘗試與比較</w:t>
      </w:r>
      <w:r w:rsidRPr="00E676CA">
        <w:rPr>
          <w:rFonts w:ascii="Times New Roman" w:eastAsia="標楷體" w:hAnsi="Times New Roman" w:hint="eastAsia"/>
        </w:rPr>
        <w:t>：以已凍結的</w:t>
      </w:r>
      <w:r w:rsidRPr="00E676CA">
        <w:rPr>
          <w:rFonts w:ascii="Times New Roman" w:eastAsia="標楷體" w:hAnsi="Times New Roman"/>
        </w:rPr>
        <w:t xml:space="preserve"> PHC-STP</w:t>
      </w:r>
      <w:r w:rsidRPr="00E676CA">
        <w:rPr>
          <w:rFonts w:ascii="Times New Roman" w:eastAsia="標楷體" w:hAnsi="Times New Roman"/>
        </w:rPr>
        <w:t>（</w:t>
      </w:r>
      <w:r w:rsidRPr="00E676CA">
        <w:rPr>
          <w:rFonts w:ascii="Times New Roman" w:eastAsia="標楷體" w:hAnsi="Times New Roman"/>
        </w:rPr>
        <w:t>seed=2</w:t>
      </w:r>
      <w:r w:rsidRPr="00E676CA">
        <w:rPr>
          <w:rFonts w:ascii="Times New Roman" w:eastAsia="標楷體" w:hAnsi="Times New Roman"/>
        </w:rPr>
        <w:t>）為</w:t>
      </w:r>
      <w:r w:rsidRPr="00E676CA">
        <w:rPr>
          <w:rFonts w:ascii="Times New Roman" w:eastAsia="標楷體" w:hAnsi="Times New Roman"/>
        </w:rPr>
        <w:t xml:space="preserve"> teacher</w:t>
      </w:r>
      <w:r w:rsidRPr="00E676CA">
        <w:rPr>
          <w:rFonts w:ascii="Times New Roman" w:eastAsia="標楷體" w:hAnsi="Times New Roman"/>
        </w:rPr>
        <w:t>，對訓練集全事件輸出</w:t>
      </w:r>
      <w:r w:rsidRPr="00E676CA">
        <w:rPr>
          <w:rFonts w:ascii="Times New Roman" w:eastAsia="標楷體" w:hAnsi="Times New Roman"/>
        </w:rPr>
        <w:t xml:space="preserve"> bid/ask action-value</w:t>
      </w:r>
      <w:r w:rsidRPr="00E676CA">
        <w:rPr>
          <w:rFonts w:ascii="Times New Roman" w:eastAsia="標楷體" w:hAnsi="Times New Roman" w:hint="eastAsia"/>
        </w:rPr>
        <w:t>作為軟標籤；</w:t>
      </w:r>
      <w:r w:rsidRPr="00E676CA">
        <w:rPr>
          <w:rFonts w:ascii="Times New Roman" w:eastAsia="標楷體" w:hAnsi="Times New Roman"/>
        </w:rPr>
        <w:t xml:space="preserve">TCN student </w:t>
      </w:r>
      <w:r w:rsidRPr="00E676CA">
        <w:rPr>
          <w:rFonts w:ascii="Times New Roman" w:eastAsia="標楷體" w:hAnsi="Times New Roman"/>
        </w:rPr>
        <w:t>以「軟標籤回歸</w:t>
      </w:r>
      <w:r w:rsidRPr="00E676CA">
        <w:rPr>
          <w:rFonts w:ascii="Times New Roman" w:eastAsia="標楷體" w:hAnsi="Times New Roman"/>
        </w:rPr>
        <w:t xml:space="preserve"> + </w:t>
      </w:r>
      <w:r w:rsidRPr="00E676CA">
        <w:rPr>
          <w:rFonts w:ascii="Times New Roman" w:eastAsia="標楷體" w:hAnsi="Times New Roman"/>
        </w:rPr>
        <w:t>原始</w:t>
      </w:r>
      <w:r w:rsidRPr="00E676CA">
        <w:rPr>
          <w:rFonts w:ascii="Times New Roman" w:eastAsia="標楷體" w:hAnsi="Times New Roman"/>
        </w:rPr>
        <w:t xml:space="preserve"> excess PnL </w:t>
      </w:r>
      <w:r w:rsidRPr="00E676CA">
        <w:rPr>
          <w:rFonts w:ascii="Times New Roman" w:eastAsia="標楷體" w:hAnsi="Times New Roman"/>
        </w:rPr>
        <w:t>標籤」訓練（</w:t>
      </w:r>
      <w:r w:rsidRPr="00E676CA">
        <w:rPr>
          <w:rFonts w:ascii="Times New Roman" w:eastAsia="標楷體" w:hAnsi="Times New Roman"/>
        </w:rPr>
        <w:t xml:space="preserve">distilled </w:t>
      </w:r>
      <w:r w:rsidRPr="00E676CA">
        <w:rPr>
          <w:rFonts w:ascii="Times New Roman" w:eastAsia="標楷體" w:hAnsi="Times New Roman"/>
        </w:rPr>
        <w:t>組），</w:t>
      </w:r>
      <w:r w:rsidRPr="00E676CA">
        <w:rPr>
          <w:rFonts w:ascii="Times New Roman" w:eastAsia="標楷體" w:hAnsi="Times New Roman" w:hint="eastAsia"/>
        </w:rPr>
        <w:t>對照組（</w:t>
      </w:r>
      <w:r w:rsidRPr="00E676CA">
        <w:rPr>
          <w:rFonts w:ascii="Times New Roman" w:eastAsia="標楷體" w:hAnsi="Times New Roman"/>
        </w:rPr>
        <w:t xml:space="preserve">scratch </w:t>
      </w:r>
      <w:r w:rsidRPr="00E676CA">
        <w:rPr>
          <w:rFonts w:ascii="Times New Roman" w:eastAsia="標楷體" w:hAnsi="Times New Roman"/>
        </w:rPr>
        <w:t>組）僅用原始標籤、不接觸</w:t>
      </w:r>
      <w:r w:rsidRPr="00E676CA">
        <w:rPr>
          <w:rFonts w:ascii="Times New Roman" w:eastAsia="標楷體" w:hAnsi="Times New Roman"/>
        </w:rPr>
        <w:t xml:space="preserve"> teacher </w:t>
      </w:r>
      <w:r w:rsidRPr="00E676CA">
        <w:rPr>
          <w:rFonts w:ascii="Times New Roman" w:eastAsia="標楷體" w:hAnsi="Times New Roman"/>
        </w:rPr>
        <w:t>輸出。</w:t>
      </w:r>
      <w:r w:rsidRPr="00497F69">
        <w:rPr>
          <w:rFonts w:ascii="Times New Roman" w:eastAsia="標楷體" w:hAnsi="Times New Roman"/>
        </w:rPr>
        <w:t>兩組共用同一特徵、切分、</w:t>
      </w:r>
      <w:r w:rsidRPr="00497F69">
        <w:rPr>
          <w:rFonts w:ascii="Times New Roman" w:eastAsia="標楷體" w:hAnsi="Times New Roman"/>
        </w:rPr>
        <w:t xml:space="preserve">early-stopping </w:t>
      </w:r>
      <w:r w:rsidRPr="00497F69">
        <w:rPr>
          <w:rFonts w:ascii="Times New Roman" w:eastAsia="標楷體" w:hAnsi="Times New Roman"/>
        </w:rPr>
        <w:t>協定與</w:t>
      </w:r>
      <w:r w:rsidRPr="00497F69">
        <w:rPr>
          <w:rFonts w:ascii="Times New Roman" w:eastAsia="標楷體" w:hAnsi="Times New Roman"/>
        </w:rPr>
        <w:t xml:space="preserve"> 3 </w:t>
      </w:r>
      <w:r w:rsidRPr="00497F69">
        <w:rPr>
          <w:rFonts w:ascii="Times New Roman" w:eastAsia="標楷體" w:hAnsi="Times New Roman"/>
        </w:rPr>
        <w:t>個</w:t>
      </w:r>
      <w:r w:rsidRPr="00497F69">
        <w:rPr>
          <w:rFonts w:ascii="Times New Roman" w:eastAsia="標楷體" w:hAnsi="Times New Roman"/>
        </w:rPr>
        <w:t xml:space="preserve"> random seed</w:t>
      </w:r>
      <w:r w:rsidRPr="00497F69">
        <w:rPr>
          <w:rFonts w:ascii="Times New Roman" w:eastAsia="標楷體" w:hAnsi="Times New Roman"/>
        </w:rPr>
        <w:t>，唯一差異是監督訊號來源</w:t>
      </w:r>
      <w:r w:rsidR="00AB10E0">
        <w:rPr>
          <w:rFonts w:ascii="Times New Roman" w:eastAsia="標楷體" w:hAnsi="Times New Roman" w:hint="eastAsia"/>
          <w:lang w:val="en-US"/>
        </w:rPr>
        <w:t>。</w:t>
      </w:r>
      <w:r w:rsidRPr="00E676CA">
        <w:rPr>
          <w:rFonts w:ascii="Times New Roman" w:eastAsia="標楷體" w:hAnsi="Times New Roman"/>
          <w:lang w:val="en-US"/>
        </w:rPr>
        <w:t>如此若</w:t>
      </w:r>
      <w:r w:rsidRPr="00E676CA">
        <w:rPr>
          <w:rFonts w:ascii="Times New Roman" w:eastAsia="標楷體" w:hAnsi="Times New Roman"/>
          <w:lang w:val="en-US"/>
        </w:rPr>
        <w:t xml:space="preserve"> scratch ≈ </w:t>
      </w:r>
      <w:r w:rsidR="00AB10E0">
        <w:rPr>
          <w:rFonts w:ascii="Times New Roman" w:eastAsia="標楷體" w:hAnsi="Times New Roman" w:hint="eastAsia"/>
          <w:lang w:val="en-US"/>
        </w:rPr>
        <w:t>d</w:t>
      </w:r>
      <w:r w:rsidRPr="00E676CA">
        <w:rPr>
          <w:rFonts w:ascii="Times New Roman" w:eastAsia="標楷體" w:hAnsi="Times New Roman"/>
          <w:lang w:val="en-US"/>
        </w:rPr>
        <w:t>istilled</w:t>
      </w:r>
      <w:r w:rsidRPr="00E676CA">
        <w:rPr>
          <w:rFonts w:ascii="Times New Roman" w:eastAsia="標楷體" w:hAnsi="Times New Roman"/>
          <w:lang w:val="en-US"/>
        </w:rPr>
        <w:t>，</w:t>
      </w:r>
      <w:r w:rsidRPr="00E676CA">
        <w:rPr>
          <w:rFonts w:ascii="Times New Roman" w:eastAsia="標楷體" w:hAnsi="Times New Roman" w:hint="eastAsia"/>
          <w:lang w:val="en-US"/>
        </w:rPr>
        <w:t>即可歸因於「任務本身可由</w:t>
      </w:r>
      <w:r w:rsidRPr="00E676CA">
        <w:rPr>
          <w:rFonts w:ascii="Times New Roman" w:eastAsia="標楷體" w:hAnsi="Times New Roman"/>
          <w:lang w:val="en-US"/>
        </w:rPr>
        <w:t xml:space="preserve"> feedforward </w:t>
      </w:r>
      <w:r w:rsidRPr="00E676CA">
        <w:rPr>
          <w:rFonts w:ascii="Times New Roman" w:eastAsia="標楷體" w:hAnsi="Times New Roman"/>
          <w:lang w:val="en-US"/>
        </w:rPr>
        <w:t>學會」，而非</w:t>
      </w:r>
      <w:r w:rsidRPr="00E676CA">
        <w:rPr>
          <w:rFonts w:ascii="Times New Roman" w:eastAsia="標楷體" w:hAnsi="Times New Roman"/>
          <w:lang w:val="en-US"/>
        </w:rPr>
        <w:t xml:space="preserve"> teacher </w:t>
      </w:r>
      <w:r w:rsidRPr="00E676CA">
        <w:rPr>
          <w:rFonts w:ascii="Times New Roman" w:eastAsia="標楷體" w:hAnsi="Times New Roman"/>
          <w:lang w:val="en-US"/>
        </w:rPr>
        <w:t>知識轉移。實驗數據見</w:t>
      </w:r>
      <w:r w:rsidRPr="00E676CA">
        <w:rPr>
          <w:rFonts w:ascii="Times New Roman" w:eastAsia="標楷體" w:hAnsi="Times New Roman"/>
          <w:lang w:val="en-US"/>
        </w:rPr>
        <w:t xml:space="preserve"> §3.2</w:t>
      </w:r>
      <w:r w:rsidRPr="00E676CA">
        <w:rPr>
          <w:rFonts w:ascii="Times New Roman" w:eastAsia="標楷體" w:hAnsi="Times New Roman"/>
          <w:lang w:val="en-US"/>
        </w:rPr>
        <w:t>。</w:t>
      </w:r>
    </w:p>
    <w:p w14:paraId="24EB77B4" w14:textId="77777777" w:rsidR="00A970F3" w:rsidRDefault="00A970F3" w:rsidP="001D7F82">
      <w:pPr>
        <w:spacing w:after="120" w:line="276" w:lineRule="auto"/>
        <w:rPr>
          <w:rFonts w:ascii="Times New Roman" w:eastAsia="標楷體" w:hAnsi="Times New Roman"/>
        </w:rPr>
      </w:pPr>
    </w:p>
    <w:p w14:paraId="74928CD1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0" w:name="_2.2_軟體驗證與回測方法"/>
      <w:bookmarkEnd w:id="0"/>
      <w:r>
        <w:rPr>
          <w:rFonts w:ascii="Times New Roman" w:eastAsia="標楷體" w:hAnsi="Times New Roman"/>
          <w:b/>
          <w:bCs/>
        </w:rPr>
        <w:t xml:space="preserve">2.2 </w:t>
      </w:r>
      <w:r>
        <w:rPr>
          <w:rFonts w:ascii="Times New Roman" w:eastAsia="標楷體" w:hAnsi="Times New Roman"/>
          <w:b/>
          <w:bCs/>
        </w:rPr>
        <w:t>軟體驗證與回測方法</w:t>
      </w:r>
    </w:p>
    <w:p w14:paraId="267B96DB" w14:textId="71750BC9" w:rsidR="005A7822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資料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逐筆委託簿事件，依交易日切分為</w:t>
      </w:r>
      <w:r>
        <w:rPr>
          <w:rFonts w:ascii="Times New Roman" w:eastAsia="標楷體" w:hAnsi="Times New Roman"/>
        </w:rPr>
        <w:t xml:space="preserve"> </w:t>
      </w:r>
      <w:r w:rsidR="004A6AAF">
        <w:rPr>
          <w:rFonts w:ascii="Times New Roman" w:eastAsia="標楷體" w:hAnsi="Times New Roman" w:hint="eastAsia"/>
        </w:rPr>
        <w:t xml:space="preserve">train val </w:t>
      </w:r>
      <w:r w:rsidR="00A6103F">
        <w:rPr>
          <w:rFonts w:ascii="Times New Roman" w:eastAsia="標楷體" w:hAnsi="Times New Roman" w:hint="eastAsia"/>
        </w:rPr>
        <w:t>test</w:t>
      </w:r>
      <w:r w:rsidR="00A6103F">
        <w:rPr>
          <w:rFonts w:ascii="Times New Roman" w:eastAsia="標楷體" w:hAnsi="Times New Roman" w:hint="eastAsia"/>
        </w:rPr>
        <w:t>與</w:t>
      </w:r>
      <w:r w:rsidR="00A6103F">
        <w:rPr>
          <w:rFonts w:ascii="Times New Roman" w:eastAsia="標楷體" w:hAnsi="Times New Roman" w:hint="eastAsia"/>
        </w:rPr>
        <w:t>OOS</w:t>
      </w:r>
      <w:r>
        <w:rPr>
          <w:rFonts w:ascii="Times New Roman" w:eastAsia="標楷體" w:hAnsi="Times New Roman"/>
        </w:rPr>
        <w:t>避免資訊洩漏與隱性過擬合。</w:t>
      </w:r>
    </w:p>
    <w:p w14:paraId="1ED3B723" w14:textId="77777777" w:rsidR="005A7822" w:rsidRDefault="005A7822" w:rsidP="001D7F82">
      <w:pPr>
        <w:spacing w:after="120" w:line="276" w:lineRule="auto"/>
        <w:rPr>
          <w:rFonts w:ascii="Times New Roman" w:eastAsia="標楷體" w:hAnsi="Times New Roman"/>
        </w:rPr>
      </w:pPr>
    </w:p>
    <w:p w14:paraId="42762353" w14:textId="271C1525" w:rsidR="00F66D3F" w:rsidRDefault="00F10402" w:rsidP="001D7F82">
      <w:pPr>
        <w:spacing w:after="120" w:line="276" w:lineRule="auto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  <w:b/>
          <w:bCs/>
        </w:rPr>
        <w:t>評估指標</w:t>
      </w:r>
      <w:r>
        <w:rPr>
          <w:rFonts w:ascii="Times New Roman" w:eastAsia="標楷體" w:hAnsi="Times New Roman" w:hint="eastAsia"/>
        </w:rPr>
        <w:t>：</w:t>
      </w:r>
      <w:r>
        <w:rPr>
          <w:rFonts w:ascii="Times New Roman" w:eastAsia="標楷體" w:hAnsi="Times New Roman"/>
        </w:rPr>
        <w:t>為</w:t>
      </w:r>
      <w:r>
        <w:rPr>
          <w:rFonts w:ascii="Times New Roman" w:eastAsia="標楷體" w:hAnsi="Times New Roman"/>
        </w:rPr>
        <w:t xml:space="preserve"> causal-fill </w:t>
      </w:r>
      <w:r>
        <w:rPr>
          <w:rFonts w:ascii="Times New Roman" w:eastAsia="標楷體" w:hAnsi="Times New Roman"/>
        </w:rPr>
        <w:t>序列化超額</w:t>
      </w:r>
      <w:r>
        <w:rPr>
          <w:rFonts w:ascii="Times New Roman" w:eastAsia="標楷體" w:hAnsi="Times New Roman"/>
        </w:rPr>
        <w:t xml:space="preserve"> PnL</w:t>
      </w:r>
      <w:r>
        <w:rPr>
          <w:rFonts w:ascii="Times New Roman" w:eastAsia="標楷體" w:hAnsi="Times New Roman"/>
        </w:rPr>
        <w:t>（模擬撮合與庫存），而非單純的預測準確率，</w:t>
      </w:r>
      <w:r w:rsidR="001E05A5">
        <w:rPr>
          <w:rFonts w:ascii="Times New Roman" w:eastAsia="標楷體" w:hAnsi="Times New Roman" w:hint="eastAsia"/>
        </w:rPr>
        <w:t>因為</w:t>
      </w:r>
      <w:r>
        <w:rPr>
          <w:rFonts w:ascii="Times New Roman" w:eastAsia="標楷體" w:hAnsi="Times New Roman"/>
        </w:rPr>
        <w:t xml:space="preserve"> action-value </w:t>
      </w:r>
      <w:r>
        <w:rPr>
          <w:rFonts w:ascii="Times New Roman" w:eastAsia="標楷體" w:hAnsi="Times New Roman"/>
        </w:rPr>
        <w:t>模型的最終價值在於交易決策品質，而非逐點預測誤差。</w:t>
      </w:r>
    </w:p>
    <w:p w14:paraId="3FC87CA6" w14:textId="1510595C" w:rsidR="00A332F6" w:rsidRDefault="00A332F6" w:rsidP="00457D58">
      <w:pPr>
        <w:spacing w:after="120" w:line="276" w:lineRule="auto"/>
        <w:ind w:firstLine="720"/>
        <w:rPr>
          <w:rFonts w:ascii="Times New Roman" w:eastAsia="標楷體" w:hAnsi="Times New Roman" w:hint="eastAsia"/>
        </w:rPr>
      </w:pPr>
      <w:r w:rsidRPr="00A332F6">
        <w:rPr>
          <w:rFonts w:ascii="Times New Roman" w:eastAsia="標楷體" w:hAnsi="Times New Roman"/>
        </w:rPr>
        <w:t>若報</w:t>
      </w:r>
      <w:r w:rsidRPr="00A332F6">
        <w:rPr>
          <w:rFonts w:ascii="Times New Roman" w:eastAsia="標楷體" w:hAnsi="Times New Roman"/>
        </w:rPr>
        <w:t xml:space="preserve"> bid</w:t>
      </w:r>
      <w:r w:rsidRPr="00A332F6">
        <w:rPr>
          <w:rFonts w:ascii="Times New Roman" w:eastAsia="標楷體" w:hAnsi="Times New Roman"/>
        </w:rPr>
        <w:t>：</w:t>
      </w:r>
      <w:r w:rsidRPr="00A332F6">
        <w:rPr>
          <w:rFonts w:ascii="Times New Roman" w:eastAsia="標楷體" w:hAnsi="Times New Roman"/>
        </w:rPr>
        <w:t xml:space="preserve"> excess_bid_pnl_H = (</w:t>
      </w:r>
      <w:r w:rsidRPr="00A332F6">
        <w:rPr>
          <w:rFonts w:ascii="Times New Roman" w:eastAsia="標楷體" w:hAnsi="Times New Roman"/>
        </w:rPr>
        <w:t>未來第</w:t>
      </w:r>
      <w:r w:rsidRPr="00A332F6">
        <w:rPr>
          <w:rFonts w:ascii="Times New Roman" w:eastAsia="標楷體" w:hAnsi="Times New Roman"/>
        </w:rPr>
        <w:t>H</w:t>
      </w:r>
      <w:r w:rsidRPr="00A332F6">
        <w:rPr>
          <w:rFonts w:ascii="Times New Roman" w:eastAsia="標楷體" w:hAnsi="Times New Roman"/>
        </w:rPr>
        <w:t>個事件的中價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現在的中價</w:t>
      </w:r>
      <w:r w:rsidRPr="00A332F6">
        <w:rPr>
          <w:rFonts w:ascii="Times New Roman" w:eastAsia="標楷體" w:hAnsi="Times New Roman"/>
        </w:rPr>
        <w:t xml:space="preserve">) × </w:t>
      </w:r>
      <w:r w:rsidRPr="00A332F6">
        <w:rPr>
          <w:rFonts w:ascii="Times New Roman" w:eastAsia="標楷體" w:hAnsi="Times New Roman"/>
        </w:rPr>
        <w:t>點值</w:t>
      </w:r>
      <w:r w:rsidR="00755C51">
        <w:rPr>
          <w:rFonts w:ascii="Times New Roman" w:eastAsia="標楷體" w:hAnsi="Times New Roman" w:hint="eastAsia"/>
        </w:rPr>
        <w:t>$200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手續費</w:t>
      </w:r>
      <w:r w:rsidR="00755C51">
        <w:rPr>
          <w:rFonts w:ascii="Times New Roman" w:eastAsia="標楷體" w:hAnsi="Times New Roman" w:hint="eastAsia"/>
        </w:rPr>
        <w:t>$15</w:t>
      </w:r>
    </w:p>
    <w:p w14:paraId="3971AF32" w14:textId="53C57834" w:rsidR="00F66D3F" w:rsidRPr="00A332F6" w:rsidRDefault="00A332F6" w:rsidP="00457D58">
      <w:pPr>
        <w:spacing w:after="120" w:line="276" w:lineRule="auto"/>
        <w:ind w:firstLine="720"/>
        <w:rPr>
          <w:rFonts w:ascii="Times New Roman" w:eastAsia="標楷體" w:hAnsi="Times New Roman"/>
        </w:rPr>
      </w:pPr>
      <w:r w:rsidRPr="00A332F6">
        <w:rPr>
          <w:rFonts w:ascii="Times New Roman" w:eastAsia="標楷體" w:hAnsi="Times New Roman"/>
        </w:rPr>
        <w:t>若報</w:t>
      </w:r>
      <w:r w:rsidRPr="00A332F6">
        <w:rPr>
          <w:rFonts w:ascii="Times New Roman" w:eastAsia="標楷體" w:hAnsi="Times New Roman"/>
        </w:rPr>
        <w:t xml:space="preserve"> ask</w:t>
      </w:r>
      <w:r w:rsidRPr="00A332F6">
        <w:rPr>
          <w:rFonts w:ascii="Times New Roman" w:eastAsia="標楷體" w:hAnsi="Times New Roman"/>
        </w:rPr>
        <w:t>：</w:t>
      </w:r>
      <w:r w:rsidRPr="00A332F6">
        <w:rPr>
          <w:rFonts w:ascii="Times New Roman" w:eastAsia="標楷體" w:hAnsi="Times New Roman"/>
        </w:rPr>
        <w:t xml:space="preserve"> excess_ask_pnl_H = (</w:t>
      </w:r>
      <w:r w:rsidRPr="00A332F6">
        <w:rPr>
          <w:rFonts w:ascii="Times New Roman" w:eastAsia="標楷體" w:hAnsi="Times New Roman"/>
        </w:rPr>
        <w:t>現在的中價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未來第</w:t>
      </w:r>
      <w:r w:rsidRPr="00A332F6">
        <w:rPr>
          <w:rFonts w:ascii="Times New Roman" w:eastAsia="標楷體" w:hAnsi="Times New Roman"/>
        </w:rPr>
        <w:t>H</w:t>
      </w:r>
      <w:r w:rsidRPr="00A332F6">
        <w:rPr>
          <w:rFonts w:ascii="Times New Roman" w:eastAsia="標楷體" w:hAnsi="Times New Roman"/>
        </w:rPr>
        <w:t>個事件的中價</w:t>
      </w:r>
      <w:r w:rsidRPr="00A332F6">
        <w:rPr>
          <w:rFonts w:ascii="Times New Roman" w:eastAsia="標楷體" w:hAnsi="Times New Roman"/>
        </w:rPr>
        <w:t xml:space="preserve">) × </w:t>
      </w:r>
      <w:r w:rsidRPr="00A332F6">
        <w:rPr>
          <w:rFonts w:ascii="Times New Roman" w:eastAsia="標楷體" w:hAnsi="Times New Roman"/>
        </w:rPr>
        <w:t>點值</w:t>
      </w:r>
      <w:r w:rsidRPr="00A332F6">
        <w:rPr>
          <w:rFonts w:ascii="Times New Roman" w:eastAsia="標楷體" w:hAnsi="Times New Roman"/>
        </w:rPr>
        <w:t xml:space="preserve"> − </w:t>
      </w:r>
      <w:r w:rsidRPr="00A332F6">
        <w:rPr>
          <w:rFonts w:ascii="Times New Roman" w:eastAsia="標楷體" w:hAnsi="Times New Roman"/>
        </w:rPr>
        <w:t>手續費</w:t>
      </w:r>
    </w:p>
    <w:p w14:paraId="03C874EB" w14:textId="77777777" w:rsidR="00A114DA" w:rsidRDefault="005339CC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  <w:lang w:val="en-US"/>
        </w:rPr>
        <w:t>成交邏輯</w:t>
      </w:r>
      <w:r w:rsidR="00294FAC">
        <w:rPr>
          <w:rFonts w:ascii="Times New Roman" w:eastAsia="標楷體" w:hAnsi="Times New Roman" w:hint="eastAsia"/>
          <w:b/>
          <w:bCs/>
          <w:lang w:val="en-US"/>
        </w:rPr>
        <w:t>：</w:t>
      </w:r>
      <w:r w:rsidR="008C63A7" w:rsidRPr="008C63A7">
        <w:rPr>
          <w:rFonts w:ascii="Times New Roman" w:eastAsia="標楷體" w:hAnsi="Times New Roman"/>
        </w:rPr>
        <w:t>系統有三種成交機率模型</w:t>
      </w:r>
      <w:r w:rsidR="008C63A7">
        <w:rPr>
          <w:rFonts w:ascii="Times New Roman" w:eastAsia="標楷體" w:hAnsi="Times New Roman" w:hint="eastAsia"/>
        </w:rPr>
        <w:t>(</w:t>
      </w:r>
      <w:r w:rsidR="008C63A7">
        <w:rPr>
          <w:rFonts w:ascii="Times New Roman" w:eastAsia="標楷體" w:hAnsi="Times New Roman" w:hint="eastAsia"/>
        </w:rPr>
        <w:t>最難成交的</w:t>
      </w:r>
      <w:r w:rsidR="008C63A7" w:rsidRPr="008C63A7">
        <w:rPr>
          <w:rFonts w:ascii="Times New Roman" w:eastAsia="標楷體" w:hAnsi="Times New Roman"/>
        </w:rPr>
        <w:t>平均成交機率只有約</w:t>
      </w:r>
      <w:r w:rsidR="008C63A7" w:rsidRPr="008C63A7">
        <w:rPr>
          <w:rFonts w:ascii="Times New Roman" w:eastAsia="標楷體" w:hAnsi="Times New Roman"/>
        </w:rPr>
        <w:t xml:space="preserve"> 9–14%</w:t>
      </w:r>
      <w:r w:rsidR="008C63A7" w:rsidRPr="008C63A7">
        <w:rPr>
          <w:rFonts w:ascii="Times New Roman" w:eastAsia="標楷體" w:hAnsi="Times New Roman"/>
        </w:rPr>
        <w:t>，另兩種約</w:t>
      </w:r>
      <w:r w:rsidR="008C63A7" w:rsidRPr="008C63A7">
        <w:rPr>
          <w:rFonts w:ascii="Times New Roman" w:eastAsia="標楷體" w:hAnsi="Times New Roman"/>
        </w:rPr>
        <w:t xml:space="preserve"> 35–53%</w:t>
      </w:r>
      <w:r w:rsidR="008C63A7" w:rsidRPr="008C63A7">
        <w:rPr>
          <w:rFonts w:ascii="Times New Roman" w:eastAsia="標楷體" w:hAnsi="Times New Roman"/>
        </w:rPr>
        <w:t>）。判定成交與否的依據</w:t>
      </w:r>
      <w:r w:rsidR="002A7C3A">
        <w:rPr>
          <w:rFonts w:ascii="Times New Roman" w:eastAsia="標楷體" w:hAnsi="Times New Roman" w:hint="eastAsia"/>
        </w:rPr>
        <w:t>，</w:t>
      </w:r>
      <w:r w:rsidR="008C63A7" w:rsidRPr="008C63A7">
        <w:rPr>
          <w:rFonts w:ascii="Times New Roman" w:eastAsia="標楷體" w:hAnsi="Times New Roman"/>
        </w:rPr>
        <w:t>只用「現在」的</w:t>
      </w:r>
      <w:r w:rsidR="008C63A7" w:rsidRPr="008C63A7">
        <w:rPr>
          <w:rFonts w:ascii="Times New Roman" w:eastAsia="標楷體" w:hAnsi="Times New Roman"/>
        </w:rPr>
        <w:t xml:space="preserve"> L2 </w:t>
      </w:r>
      <w:r w:rsidR="008C63A7" w:rsidRPr="008C63A7">
        <w:rPr>
          <w:rFonts w:ascii="Times New Roman" w:eastAsia="標楷體" w:hAnsi="Times New Roman"/>
        </w:rPr>
        <w:t>深度與佇列位置</w:t>
      </w:r>
      <w:r w:rsidR="00F8384C">
        <w:rPr>
          <w:rFonts w:ascii="Times New Roman" w:eastAsia="標楷體" w:hAnsi="Times New Roman" w:hint="eastAsia"/>
        </w:rPr>
        <w:t>判斷。</w:t>
      </w:r>
    </w:p>
    <w:p w14:paraId="0CDA6E82" w14:textId="5514C507" w:rsidR="00C537CE" w:rsidRPr="00A114DA" w:rsidRDefault="005339CC" w:rsidP="001D7F82">
      <w:pPr>
        <w:spacing w:after="120" w:line="276" w:lineRule="auto"/>
        <w:rPr>
          <w:rFonts w:ascii="Times New Roman" w:eastAsia="標楷體" w:hAnsi="Times New Roman" w:hint="eastAsia"/>
        </w:rPr>
      </w:pPr>
      <w:r w:rsidRPr="00A114DA">
        <w:rPr>
          <w:rFonts w:ascii="Times New Roman" w:eastAsia="標楷體" w:hAnsi="Times New Roman" w:hint="eastAsia"/>
          <w:b/>
          <w:bCs/>
        </w:rPr>
        <w:t>出場</w:t>
      </w:r>
      <w:r w:rsidR="00A114DA">
        <w:rPr>
          <w:rFonts w:ascii="Times New Roman" w:eastAsia="標楷體" w:hAnsi="Times New Roman" w:hint="eastAsia"/>
          <w:b/>
          <w:bCs/>
        </w:rPr>
        <w:t>依據</w:t>
      </w:r>
      <w:r w:rsidRPr="00A114DA">
        <w:rPr>
          <w:rFonts w:ascii="Times New Roman" w:eastAsia="標楷體" w:hAnsi="Times New Roman" w:hint="eastAsia"/>
        </w:rPr>
        <w:t>：</w:t>
      </w:r>
      <w:r w:rsidR="00A114DA" w:rsidRPr="00A114DA">
        <w:rPr>
          <w:rFonts w:ascii="Times New Roman" w:eastAsia="標楷體" w:hAnsi="Times New Roman"/>
        </w:rPr>
        <w:t> </w:t>
      </w:r>
      <w:r w:rsidR="00A114DA" w:rsidRPr="00A114DA">
        <w:rPr>
          <w:rFonts w:ascii="Times New Roman" w:eastAsia="標楷體" w:hAnsi="Times New Roman"/>
        </w:rPr>
        <w:t>一旦被判定成交，有兩種結束方式：</w:t>
      </w:r>
      <w:r w:rsidR="00A114DA" w:rsidRPr="00A114DA">
        <w:rPr>
          <w:rFonts w:ascii="Times New Roman" w:eastAsia="標楷體" w:hAnsi="Times New Roman"/>
        </w:rPr>
        <w:t xml:space="preserve">(a) </w:t>
      </w:r>
      <w:r w:rsidR="00A114DA" w:rsidRPr="00A114DA">
        <w:rPr>
          <w:rFonts w:ascii="Times New Roman" w:eastAsia="標楷體" w:hAnsi="Times New Roman"/>
        </w:rPr>
        <w:t>正常情況下，等到第</w:t>
      </w:r>
      <w:r w:rsidR="00A114DA" w:rsidRPr="00A114DA">
        <w:rPr>
          <w:rFonts w:ascii="Times New Roman" w:eastAsia="標楷體" w:hAnsi="Times New Roman"/>
        </w:rPr>
        <w:t xml:space="preserve"> H=20 </w:t>
      </w:r>
      <w:r w:rsidR="00A114DA" w:rsidRPr="00A114DA">
        <w:rPr>
          <w:rFonts w:ascii="Times New Roman" w:eastAsia="標楷體" w:hAnsi="Times New Roman"/>
        </w:rPr>
        <w:t>個事件後強制平倉，用那個時點的中價算最終</w:t>
      </w:r>
      <w:r w:rsidR="00A114DA" w:rsidRPr="00A114DA">
        <w:rPr>
          <w:rFonts w:ascii="Times New Roman" w:eastAsia="標楷體" w:hAnsi="Times New Roman"/>
        </w:rPr>
        <w:t xml:space="preserve"> PnL</w:t>
      </w:r>
      <w:r w:rsidR="00A114DA" w:rsidRPr="00A114DA">
        <w:rPr>
          <w:rFonts w:ascii="Times New Roman" w:eastAsia="標楷體" w:hAnsi="Times New Roman"/>
        </w:rPr>
        <w:t>；</w:t>
      </w:r>
      <w:r w:rsidR="00A114DA" w:rsidRPr="00A114DA">
        <w:rPr>
          <w:rFonts w:ascii="Times New Roman" w:eastAsia="標楷體" w:hAnsi="Times New Roman"/>
        </w:rPr>
        <w:t xml:space="preserve">(b) </w:t>
      </w:r>
      <w:r w:rsidR="00A114DA" w:rsidRPr="00A114DA">
        <w:rPr>
          <w:rFonts w:ascii="Times New Roman" w:eastAsia="標楷體" w:hAnsi="Times New Roman"/>
        </w:rPr>
        <w:t>如果倉位已經到上限（</w:t>
      </w:r>
      <w:r w:rsidR="00A114DA" w:rsidRPr="00A114DA">
        <w:rPr>
          <w:rFonts w:ascii="Times New Roman" w:eastAsia="標楷體" w:hAnsi="Times New Roman"/>
        </w:rPr>
        <w:t>inventory_cap=1</w:t>
      </w:r>
      <w:r w:rsidR="00A114DA" w:rsidRPr="00A114DA">
        <w:rPr>
          <w:rFonts w:ascii="Times New Roman" w:eastAsia="標楷體" w:hAnsi="Times New Roman"/>
        </w:rPr>
        <w:t>，同時最多只能持有一個單位的曝險），新的報價意圖會被擋下變成</w:t>
      </w:r>
      <w:r w:rsidR="00A114DA" w:rsidRPr="00A114DA">
        <w:rPr>
          <w:rFonts w:ascii="Times New Roman" w:eastAsia="標楷體" w:hAnsi="Times New Roman"/>
        </w:rPr>
        <w:t> forced_no_quote</w:t>
      </w:r>
      <w:r w:rsidR="00A114DA" w:rsidRPr="00A114DA">
        <w:rPr>
          <w:rFonts w:ascii="Times New Roman" w:eastAsia="標楷體" w:hAnsi="Times New Roman"/>
        </w:rPr>
        <w:t>（想報但不能報），這個被擋下的次數也會被記錄下來，用來檢查策略是不是因為倉位限制錯失了很多機會。</w:t>
      </w:r>
    </w:p>
    <w:p w14:paraId="0C1F4D45" w14:textId="77777777" w:rsidR="00F50E20" w:rsidRDefault="00F50E20" w:rsidP="001D7F82">
      <w:pPr>
        <w:spacing w:after="120" w:line="276" w:lineRule="auto"/>
        <w:rPr>
          <w:rFonts w:ascii="Times New Roman" w:eastAsia="標楷體" w:hAnsi="Times New Roman"/>
        </w:rPr>
      </w:pPr>
    </w:p>
    <w:p w14:paraId="6308A0D1" w14:textId="5FF6BA4F" w:rsidR="00FF105E" w:rsidRPr="00FF105E" w:rsidRDefault="00652B6E" w:rsidP="00652B6E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另外，</w:t>
      </w:r>
      <w:r w:rsidR="00FF105E" w:rsidRPr="00FF105E">
        <w:rPr>
          <w:rFonts w:ascii="Times New Roman" w:eastAsia="標楷體" w:hAnsi="Times New Roman" w:hint="eastAsia"/>
        </w:rPr>
        <w:t>除主要模型比較外，另設計兩類消融實驗（</w:t>
      </w:r>
      <w:r w:rsidR="00FF105E" w:rsidRPr="00FF105E">
        <w:rPr>
          <w:rFonts w:ascii="Times New Roman" w:eastAsia="標楷體" w:hAnsi="Times New Roman"/>
        </w:rPr>
        <w:t>數據見</w:t>
      </w:r>
      <w:r w:rsidR="00FF105E" w:rsidRPr="00FF105E">
        <w:rPr>
          <w:rFonts w:ascii="Times New Roman" w:eastAsia="標楷體" w:hAnsi="Times New Roman"/>
        </w:rPr>
        <w:t xml:space="preserve"> §3.2</w:t>
      </w:r>
      <w:r w:rsidR="00FF105E" w:rsidRPr="00FF105E">
        <w:rPr>
          <w:rFonts w:ascii="Times New Roman" w:eastAsia="標楷體" w:hAnsi="Times New Roman"/>
        </w:rPr>
        <w:t>）：</w:t>
      </w:r>
    </w:p>
    <w:p w14:paraId="5D0E5654" w14:textId="4501D556" w:rsidR="00FF105E" w:rsidRPr="00457FDA" w:rsidRDefault="00FF105E" w:rsidP="00FF105E">
      <w:pPr>
        <w:spacing w:after="120" w:line="276" w:lineRule="auto"/>
        <w:rPr>
          <w:rFonts w:ascii="Times New Roman" w:eastAsia="標楷體" w:hAnsi="Times New Roman" w:hint="eastAsia"/>
        </w:rPr>
      </w:pPr>
      <w:r w:rsidRPr="00FF105E">
        <w:rPr>
          <w:rFonts w:ascii="Times New Roman" w:eastAsia="標楷體" w:hAnsi="Times New Roman"/>
        </w:rPr>
        <w:lastRenderedPageBreak/>
        <w:t xml:space="preserve">(1) </w:t>
      </w:r>
      <w:r w:rsidRPr="00FF105E">
        <w:rPr>
          <w:rFonts w:ascii="Times New Roman" w:eastAsia="標楷體" w:hAnsi="Times New Roman"/>
        </w:rPr>
        <w:t>蒸餾對照</w:t>
      </w:r>
      <w:r w:rsidR="00457FDA">
        <w:rPr>
          <w:rFonts w:ascii="Times New Roman" w:eastAsia="標楷體" w:hAnsi="Times New Roman" w:hint="eastAsia"/>
        </w:rPr>
        <w:t>：</w:t>
      </w:r>
      <w:r w:rsidR="00457FDA">
        <w:rPr>
          <w:rFonts w:ascii="Times New Roman" w:eastAsia="標楷體" w:hAnsi="Times New Roman"/>
        </w:rPr>
        <w:t>以</w:t>
      </w:r>
      <w:r w:rsidR="00457FDA">
        <w:rPr>
          <w:rFonts w:ascii="Times New Roman" w:eastAsia="標楷體" w:hAnsi="Times New Roman"/>
        </w:rPr>
        <w:t xml:space="preserve"> PHC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teacher</w:t>
      </w:r>
      <w:r w:rsidR="00457FDA">
        <w:rPr>
          <w:rFonts w:ascii="Times New Roman" w:eastAsia="標楷體" w:hAnsi="Times New Roman"/>
        </w:rPr>
        <w:t>、</w:t>
      </w:r>
      <w:r w:rsidR="00457FDA">
        <w:rPr>
          <w:rFonts w:ascii="Times New Roman" w:eastAsia="標楷體" w:hAnsi="Times New Roman"/>
        </w:rPr>
        <w:t xml:space="preserve">TCN </w:t>
      </w:r>
      <w:r w:rsidR="00457FDA">
        <w:rPr>
          <w:rFonts w:ascii="Times New Roman" w:eastAsia="標楷體" w:hAnsi="Times New Roman"/>
        </w:rPr>
        <w:t>為</w:t>
      </w:r>
      <w:r w:rsidR="00457FDA">
        <w:rPr>
          <w:rFonts w:ascii="Times New Roman" w:eastAsia="標楷體" w:hAnsi="Times New Roman"/>
        </w:rPr>
        <w:t xml:space="preserve"> student</w:t>
      </w:r>
      <w:r w:rsidR="00457FDA">
        <w:rPr>
          <w:rFonts w:ascii="Times New Roman" w:eastAsia="標楷體" w:hAnsi="Times New Roman"/>
        </w:rPr>
        <w:t>，比較</w:t>
      </w:r>
      <w:r w:rsidR="00457FDA">
        <w:rPr>
          <w:rFonts w:ascii="Times New Roman" w:eastAsia="標楷體" w:hAnsi="Times New Roman"/>
        </w:rPr>
        <w:t xml:space="preserve"> scratch </w:t>
      </w:r>
      <w:r w:rsidR="00457FDA">
        <w:rPr>
          <w:rFonts w:ascii="Times New Roman" w:eastAsia="標楷體" w:hAnsi="Times New Roman"/>
        </w:rPr>
        <w:t>與</w:t>
      </w:r>
      <w:r w:rsidR="00457FDA">
        <w:rPr>
          <w:rFonts w:ascii="Times New Roman" w:eastAsia="標楷體" w:hAnsi="Times New Roman"/>
        </w:rPr>
        <w:t xml:space="preserve"> distilled </w:t>
      </w:r>
      <w:r w:rsidR="00457FDA">
        <w:rPr>
          <w:rFonts w:ascii="Times New Roman" w:eastAsia="標楷體" w:hAnsi="Times New Roman"/>
        </w:rPr>
        <w:t>訓練的差異</w:t>
      </w:r>
      <w:r w:rsidR="00457FDA">
        <w:rPr>
          <w:rFonts w:ascii="Times New Roman" w:eastAsia="標楷體" w:hAnsi="Times New Roman" w:hint="eastAsia"/>
        </w:rPr>
        <w:t>，</w:t>
      </w:r>
      <w:r w:rsidR="00D61791">
        <w:rPr>
          <w:rFonts w:ascii="Times New Roman" w:eastAsia="標楷體" w:hAnsi="Times New Roman" w:hint="eastAsia"/>
        </w:rPr>
        <w:t>並</w:t>
      </w:r>
      <w:r w:rsidRPr="00FF105E">
        <w:rPr>
          <w:rFonts w:ascii="Times New Roman" w:eastAsia="標楷體" w:hAnsi="Times New Roman"/>
        </w:rPr>
        <w:t>檢驗</w:t>
      </w:r>
      <w:r w:rsidRPr="00FF105E">
        <w:rPr>
          <w:rFonts w:ascii="Times New Roman" w:eastAsia="標楷體" w:hAnsi="Times New Roman"/>
        </w:rPr>
        <w:t xml:space="preserve"> feedforward </w:t>
      </w:r>
      <w:r w:rsidRPr="00FF105E">
        <w:rPr>
          <w:rFonts w:ascii="Times New Roman" w:eastAsia="標楷體" w:hAnsi="Times New Roman"/>
        </w:rPr>
        <w:t>是否需要</w:t>
      </w:r>
      <w:r w:rsidRPr="00FF105E">
        <w:rPr>
          <w:rFonts w:ascii="Times New Roman" w:eastAsia="標楷體" w:hAnsi="Times New Roman"/>
        </w:rPr>
        <w:t xml:space="preserve"> teacher </w:t>
      </w:r>
      <w:r w:rsidRPr="00FF105E">
        <w:rPr>
          <w:rFonts w:ascii="Times New Roman" w:eastAsia="標楷體" w:hAnsi="Times New Roman"/>
        </w:rPr>
        <w:t>知識轉移</w:t>
      </w:r>
      <w:r w:rsidR="0093780F">
        <w:rPr>
          <w:rFonts w:ascii="Times New Roman" w:eastAsia="標楷體" w:hAnsi="Times New Roman" w:hint="eastAsia"/>
        </w:rPr>
        <w:t>。</w:t>
      </w:r>
      <w:r w:rsidR="00502B6B">
        <w:rPr>
          <w:rFonts w:ascii="Times New Roman" w:eastAsia="標楷體" w:hAnsi="Times New Roman" w:hint="eastAsia"/>
        </w:rPr>
        <w:t>【結果？】</w:t>
      </w:r>
    </w:p>
    <w:p w14:paraId="353126B6" w14:textId="04E36C21" w:rsidR="00CB5074" w:rsidRDefault="00FF105E" w:rsidP="001D7F82">
      <w:pPr>
        <w:spacing w:after="120" w:line="276" w:lineRule="auto"/>
        <w:rPr>
          <w:rFonts w:ascii="Times New Roman" w:eastAsia="標楷體" w:hAnsi="Times New Roman"/>
          <w:lang w:val="en-US"/>
        </w:rPr>
      </w:pPr>
      <w:r w:rsidRPr="00FF105E">
        <w:rPr>
          <w:rFonts w:ascii="Times New Roman" w:eastAsia="標楷體" w:hAnsi="Times New Roman"/>
        </w:rPr>
        <w:t xml:space="preserve">(2) </w:t>
      </w:r>
      <w:r w:rsidRPr="00FF105E">
        <w:rPr>
          <w:rFonts w:ascii="Times New Roman" w:eastAsia="標楷體" w:hAnsi="Times New Roman"/>
        </w:rPr>
        <w:t>記憶機制反事實</w:t>
      </w:r>
      <w:r w:rsidR="00796F7E">
        <w:rPr>
          <w:rFonts w:ascii="Times New Roman" w:eastAsia="標楷體" w:hAnsi="Times New Roman" w:hint="eastAsia"/>
        </w:rPr>
        <w:t>：</w:t>
      </w:r>
      <w:r w:rsidR="00F10402">
        <w:rPr>
          <w:rFonts w:ascii="Times New Roman" w:eastAsia="標楷體" w:hAnsi="Times New Roman"/>
        </w:rPr>
        <w:t>將學</w:t>
      </w:r>
      <w:r w:rsidR="006F60AF">
        <w:rPr>
          <w:rFonts w:ascii="Times New Roman" w:eastAsia="標楷體" w:hAnsi="Times New Roman" w:hint="eastAsia"/>
        </w:rPr>
        <w:t>好的模型</w:t>
      </w:r>
      <w:r w:rsidR="00F10402">
        <w:rPr>
          <w:rFonts w:ascii="Times New Roman" w:eastAsia="標楷體" w:hAnsi="Times New Roman"/>
        </w:rPr>
        <w:t>替換為固定值、關閉記憶、或打亂序列順序</w:t>
      </w:r>
      <w:r w:rsidR="00267E61">
        <w:rPr>
          <w:rFonts w:ascii="Times New Roman" w:eastAsia="標楷體" w:hAnsi="Times New Roman" w:hint="eastAsia"/>
        </w:rPr>
        <w:t>的來源</w:t>
      </w:r>
      <w:r w:rsidR="00F10402">
        <w:rPr>
          <w:rFonts w:ascii="Times New Roman" w:eastAsia="標楷體" w:hAnsi="Times New Roman"/>
        </w:rPr>
        <w:t>，用以定位模型優勢的真正來源</w:t>
      </w:r>
      <w:r w:rsidR="006F60AF">
        <w:rPr>
          <w:rFonts w:ascii="Times New Roman" w:eastAsia="標楷體" w:hAnsi="Times New Roman" w:hint="eastAsia"/>
        </w:rPr>
        <w:t>：</w:t>
      </w:r>
    </w:p>
    <w:p w14:paraId="2EA0834F" w14:textId="33B3A920" w:rsidR="00880F31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(1) fixed_decay_0.9</w:t>
      </w:r>
      <w:r w:rsidR="00334970">
        <w:rPr>
          <w:rFonts w:ascii="Times New Roman" w:eastAsia="標楷體" w:hAnsi="Times New Roman" w:hint="eastAsia"/>
        </w:rPr>
        <w:t>：</w:t>
      </w:r>
      <w:r w:rsidRPr="006F60AF">
        <w:rPr>
          <w:rFonts w:ascii="Times New Roman" w:eastAsia="標楷體" w:hAnsi="Times New Roman"/>
        </w:rPr>
        <w:t>把學到的</w:t>
      </w:r>
      <w:r w:rsidRPr="006F60AF">
        <w:rPr>
          <w:rFonts w:ascii="Times New Roman" w:eastAsia="標楷體" w:hAnsi="Times New Roman"/>
        </w:rPr>
        <w:t>per-channel decay</w:t>
      </w:r>
      <w:r w:rsidRPr="006F60AF">
        <w:rPr>
          <w:rFonts w:ascii="Times New Roman" w:eastAsia="標楷體" w:hAnsi="Times New Roman"/>
        </w:rPr>
        <w:t>參數換成固定常數</w:t>
      </w:r>
      <w:r w:rsidRPr="006F60AF">
        <w:rPr>
          <w:rFonts w:ascii="Times New Roman" w:eastAsia="標楷體" w:hAnsi="Times New Roman"/>
        </w:rPr>
        <w:t>0.9</w:t>
      </w:r>
    </w:p>
    <w:p w14:paraId="36BBE0E3" w14:textId="45421E6F" w:rsidR="00DC59F0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(2) memory_off_decay_0</w:t>
      </w:r>
      <w:r w:rsidR="006D2546">
        <w:rPr>
          <w:rFonts w:ascii="Times New Roman" w:eastAsia="標楷體" w:hAnsi="Times New Roman" w:hint="eastAsia"/>
        </w:rPr>
        <w:t>：</w:t>
      </w:r>
      <w:r w:rsidRPr="006F60AF">
        <w:rPr>
          <w:rFonts w:ascii="Times New Roman" w:eastAsia="標楷體" w:hAnsi="Times New Roman"/>
        </w:rPr>
        <w:t>decay≈0,</w:t>
      </w:r>
      <w:r w:rsidRPr="006F60AF">
        <w:rPr>
          <w:rFonts w:ascii="Times New Roman" w:eastAsia="標楷體" w:hAnsi="Times New Roman"/>
        </w:rPr>
        <w:t>等於</w:t>
      </w:r>
      <w:r w:rsidRPr="006F60AF">
        <w:rPr>
          <w:rFonts w:ascii="Times New Roman" w:eastAsia="標楷體" w:hAnsi="Times New Roman"/>
        </w:rPr>
        <w:t>state</w:t>
      </w:r>
      <w:r w:rsidRPr="006F60AF">
        <w:rPr>
          <w:rFonts w:ascii="Times New Roman" w:eastAsia="標楷體" w:hAnsi="Times New Roman"/>
        </w:rPr>
        <w:t>每步幾乎重置</w:t>
      </w:r>
      <w:r w:rsidRPr="006F60AF">
        <w:rPr>
          <w:rFonts w:ascii="Times New Roman" w:eastAsia="標楷體" w:hAnsi="Times New Roman"/>
        </w:rPr>
        <w:t>(</w:t>
      </w:r>
      <w:r w:rsidRPr="006F60AF">
        <w:rPr>
          <w:rFonts w:ascii="Times New Roman" w:eastAsia="標楷體" w:hAnsi="Times New Roman"/>
        </w:rPr>
        <w:t>關掉記憶</w:t>
      </w:r>
      <w:r w:rsidRPr="006F60AF">
        <w:rPr>
          <w:rFonts w:ascii="Times New Roman" w:eastAsia="標楷體" w:hAnsi="Times New Roman"/>
        </w:rPr>
        <w:t>)</w:t>
      </w:r>
    </w:p>
    <w:p w14:paraId="53382BEC" w14:textId="77777777" w:rsidR="00D52504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(3) reverse_sequence</w:t>
      </w:r>
      <w:r w:rsidR="00B57193">
        <w:rPr>
          <w:rFonts w:ascii="Times New Roman" w:eastAsia="標楷體" w:hAnsi="Times New Roman" w:hint="eastAsia"/>
        </w:rPr>
        <w:t>：</w:t>
      </w:r>
      <w:r w:rsidRPr="006F60AF">
        <w:rPr>
          <w:rFonts w:ascii="Times New Roman" w:eastAsia="標楷體" w:hAnsi="Times New Roman"/>
        </w:rPr>
        <w:t>128</w:t>
      </w:r>
      <w:r w:rsidRPr="006F60AF">
        <w:rPr>
          <w:rFonts w:ascii="Times New Roman" w:eastAsia="標楷體" w:hAnsi="Times New Roman"/>
        </w:rPr>
        <w:t>步視窗整個倒著餵</w:t>
      </w:r>
    </w:p>
    <w:p w14:paraId="24FE6017" w14:textId="77777777" w:rsidR="001C62BC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(4) deterministic_shuffle_timesteps——</w:t>
      </w:r>
      <w:r w:rsidRPr="006F60AF">
        <w:rPr>
          <w:rFonts w:ascii="Times New Roman" w:eastAsia="標楷體" w:hAnsi="Times New Roman"/>
        </w:rPr>
        <w:t>時間順序打亂。</w:t>
      </w:r>
    </w:p>
    <w:p w14:paraId="2DC518EB" w14:textId="6A743FCD" w:rsidR="00992825" w:rsidRPr="00865DFC" w:rsidRDefault="006F60AF" w:rsidP="00502B6B">
      <w:pPr>
        <w:spacing w:after="120" w:line="276" w:lineRule="auto"/>
        <w:ind w:left="720"/>
        <w:rPr>
          <w:rFonts w:ascii="Times New Roman" w:eastAsia="標楷體" w:hAnsi="Times New Roman" w:hint="eastAsia"/>
          <w:lang w:val="en-US"/>
        </w:rPr>
      </w:pPr>
      <w:r w:rsidRPr="006F60AF">
        <w:rPr>
          <w:rFonts w:ascii="Times New Roman" w:eastAsia="標楷體" w:hAnsi="Times New Roman"/>
        </w:rPr>
        <w:t>結果：倒序</w:t>
      </w:r>
      <w:r w:rsidRPr="006F60AF">
        <w:rPr>
          <w:rFonts w:ascii="Times New Roman" w:eastAsia="標楷體" w:hAnsi="Times New Roman"/>
        </w:rPr>
        <w:t>/</w:t>
      </w:r>
      <w:r w:rsidRPr="006F60AF">
        <w:rPr>
          <w:rFonts w:ascii="Times New Roman" w:eastAsia="標楷體" w:hAnsi="Times New Roman"/>
        </w:rPr>
        <w:t>打亂讓</w:t>
      </w:r>
      <w:r w:rsidRPr="006F60AF">
        <w:rPr>
          <w:rFonts w:ascii="Times New Roman" w:eastAsia="標楷體" w:hAnsi="Times New Roman"/>
        </w:rPr>
        <w:t>Spearman</w:t>
      </w:r>
      <w:r w:rsidRPr="006F60AF">
        <w:rPr>
          <w:rFonts w:ascii="Times New Roman" w:eastAsia="標楷體" w:hAnsi="Times New Roman"/>
        </w:rPr>
        <w:t>幾乎歸零、</w:t>
      </w:r>
      <w:r w:rsidRPr="006F60AF">
        <w:rPr>
          <w:rFonts w:ascii="Times New Roman" w:eastAsia="標楷體" w:hAnsi="Times New Roman"/>
        </w:rPr>
        <w:t>PnL</w:t>
      </w:r>
      <w:r w:rsidRPr="006F60AF">
        <w:rPr>
          <w:rFonts w:ascii="Times New Roman" w:eastAsia="標楷體" w:hAnsi="Times New Roman"/>
        </w:rPr>
        <w:t>轉負</w:t>
      </w:r>
      <w:r w:rsidR="00992825">
        <w:rPr>
          <w:rFonts w:ascii="Times New Roman" w:eastAsia="標楷體" w:hAnsi="Times New Roman" w:hint="eastAsia"/>
        </w:rPr>
        <w:t>，</w:t>
      </w:r>
      <w:r w:rsidRPr="006F60AF">
        <w:rPr>
          <w:rFonts w:ascii="Times New Roman" w:eastAsia="標楷體" w:hAnsi="Times New Roman"/>
        </w:rPr>
        <w:t>證明模型真的在用「時間順序」</w:t>
      </w:r>
      <w:r w:rsidR="00865DFC">
        <w:rPr>
          <w:rFonts w:ascii="Times New Roman" w:eastAsia="標楷體" w:hAnsi="Times New Roman" w:hint="eastAsia"/>
        </w:rPr>
        <w:t>記憶</w:t>
      </w:r>
    </w:p>
    <w:p w14:paraId="4AEB6AAD" w14:textId="77777777" w:rsidR="00975660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關記憶讓</w:t>
      </w:r>
      <w:r w:rsidRPr="006F60AF">
        <w:rPr>
          <w:rFonts w:ascii="Times New Roman" w:eastAsia="標楷體" w:hAnsi="Times New Roman"/>
        </w:rPr>
        <w:t>PnL</w:t>
      </w:r>
      <w:r w:rsidRPr="006F60AF">
        <w:rPr>
          <w:rFonts w:ascii="Times New Roman" w:eastAsia="標楷體" w:hAnsi="Times New Roman"/>
        </w:rPr>
        <w:t>明顯下降但沒歸零</w:t>
      </w:r>
    </w:p>
    <w:p w14:paraId="60B78415" w14:textId="2F397933" w:rsidR="006F60AF" w:rsidRDefault="006F60AF" w:rsidP="00502B6B">
      <w:pPr>
        <w:spacing w:after="120" w:line="276" w:lineRule="auto"/>
        <w:ind w:left="720"/>
        <w:rPr>
          <w:rFonts w:ascii="Times New Roman" w:eastAsia="標楷體" w:hAnsi="Times New Roman"/>
        </w:rPr>
      </w:pPr>
      <w:r w:rsidRPr="006F60AF">
        <w:rPr>
          <w:rFonts w:ascii="Times New Roman" w:eastAsia="標楷體" w:hAnsi="Times New Roman"/>
        </w:rPr>
        <w:t>固定</w:t>
      </w:r>
      <w:r w:rsidRPr="006F60AF">
        <w:rPr>
          <w:rFonts w:ascii="Times New Roman" w:eastAsia="標楷體" w:hAnsi="Times New Roman"/>
        </w:rPr>
        <w:t>decay=0.9</w:t>
      </w:r>
      <w:r w:rsidRPr="006F60AF">
        <w:rPr>
          <w:rFonts w:ascii="Times New Roman" w:eastAsia="標楷體" w:hAnsi="Times New Roman"/>
        </w:rPr>
        <w:t>幾乎打平學到的</w:t>
      </w:r>
      <w:r w:rsidRPr="006F60AF">
        <w:rPr>
          <w:rFonts w:ascii="Times New Roman" w:eastAsia="標楷體" w:hAnsi="Times New Roman"/>
        </w:rPr>
        <w:t>decay(+470/+460/-7505,</w:t>
      </w:r>
      <w:r w:rsidRPr="006F60AF">
        <w:rPr>
          <w:rFonts w:ascii="Times New Roman" w:eastAsia="標楷體" w:hAnsi="Times New Roman"/>
        </w:rPr>
        <w:t>三個</w:t>
      </w:r>
      <w:r w:rsidRPr="006F60AF">
        <w:rPr>
          <w:rFonts w:ascii="Times New Roman" w:eastAsia="標楷體" w:hAnsi="Times New Roman"/>
        </w:rPr>
        <w:t>split</w:t>
      </w:r>
      <w:r w:rsidRPr="006F60AF">
        <w:rPr>
          <w:rFonts w:ascii="Times New Roman" w:eastAsia="標楷體" w:hAnsi="Times New Roman"/>
        </w:rPr>
        <w:t>中兩正一負</w:t>
      </w:r>
      <w:r w:rsidRPr="006F60AF">
        <w:rPr>
          <w:rFonts w:ascii="Times New Roman" w:eastAsia="標楷體" w:hAnsi="Times New Roman"/>
        </w:rPr>
        <w:t>,</w:t>
      </w:r>
      <w:r w:rsidRPr="006F60AF">
        <w:rPr>
          <w:rFonts w:ascii="Times New Roman" w:eastAsia="標楷體" w:hAnsi="Times New Roman"/>
        </w:rPr>
        <w:t>量級都很小</w:t>
      </w:r>
      <w:r w:rsidRPr="006F60AF">
        <w:rPr>
          <w:rFonts w:ascii="Times New Roman" w:eastAsia="標楷體" w:hAnsi="Times New Roman"/>
        </w:rPr>
        <w:t>)</w:t>
      </w:r>
      <w:r w:rsidRPr="006F60AF">
        <w:rPr>
          <w:rFonts w:ascii="Times New Roman" w:eastAsia="標楷體" w:hAnsi="Times New Roman"/>
        </w:rPr>
        <w:t>。</w:t>
      </w:r>
    </w:p>
    <w:p w14:paraId="3E138874" w14:textId="285F2B99" w:rsidR="001430CB" w:rsidRPr="009942A9" w:rsidRDefault="00502B6B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【結果、解釋？】</w:t>
      </w:r>
    </w:p>
    <w:p w14:paraId="39A6E677" w14:textId="2F68D88D" w:rsidR="00CB5074" w:rsidRPr="005963D6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/>
          <w:b/>
          <w:bCs/>
        </w:rPr>
        <w:t xml:space="preserve">2.3 FPGA </w:t>
      </w:r>
      <w:r>
        <w:rPr>
          <w:rFonts w:ascii="Times New Roman" w:eastAsia="標楷體" w:hAnsi="Times New Roman"/>
          <w:b/>
          <w:bCs/>
        </w:rPr>
        <w:t>部署</w:t>
      </w:r>
    </w:p>
    <w:p w14:paraId="7ACB8B76" w14:textId="2A326AE9" w:rsidR="000A6DD6" w:rsidRDefault="00317E6B" w:rsidP="001D7F82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FPGA</w:t>
      </w:r>
      <w:r>
        <w:rPr>
          <w:rFonts w:ascii="Times New Roman" w:eastAsia="標楷體" w:hAnsi="Times New Roman" w:hint="eastAsia"/>
        </w:rPr>
        <w:t>的部分，</w:t>
      </w:r>
      <w:r w:rsidR="006615FB">
        <w:rPr>
          <w:rFonts w:ascii="Times New Roman" w:eastAsia="標楷體" w:hAnsi="Times New Roman" w:hint="eastAsia"/>
        </w:rPr>
        <w:t>我們</w:t>
      </w:r>
      <w:r w:rsidR="00F10402">
        <w:rPr>
          <w:rFonts w:ascii="Times New Roman" w:eastAsia="標楷體" w:hAnsi="Times New Roman"/>
        </w:rPr>
        <w:t>優先嘗試</w:t>
      </w:r>
      <w:r w:rsidR="00F10402">
        <w:rPr>
          <w:rFonts w:ascii="Times New Roman" w:eastAsia="標楷體" w:hAnsi="Times New Roman"/>
        </w:rPr>
        <w:t xml:space="preserve"> hls4ml </w:t>
      </w:r>
      <w:r w:rsidR="00F10402">
        <w:rPr>
          <w:rFonts w:ascii="Times New Roman" w:eastAsia="標楷體" w:hAnsi="Times New Roman"/>
        </w:rPr>
        <w:t>自動轉換，但在</w:t>
      </w:r>
      <w:r w:rsidR="00F10402">
        <w:rPr>
          <w:rFonts w:ascii="Times New Roman" w:eastAsia="標楷體" w:hAnsi="Times New Roman"/>
        </w:rPr>
        <w:t xml:space="preserve"> TCN </w:t>
      </w:r>
      <w:r w:rsidR="00F10402">
        <w:rPr>
          <w:rFonts w:ascii="Times New Roman" w:eastAsia="標楷體" w:hAnsi="Times New Roman"/>
        </w:rPr>
        <w:t>的</w:t>
      </w:r>
      <w:r w:rsidR="00F10402">
        <w:rPr>
          <w:rFonts w:ascii="Times New Roman" w:eastAsia="標楷體" w:hAnsi="Times New Roman"/>
        </w:rPr>
        <w:t xml:space="preserve"> ConstantPad1d </w:t>
      </w:r>
      <w:r w:rsidR="00F10402">
        <w:rPr>
          <w:rFonts w:ascii="Times New Roman" w:eastAsia="標楷體" w:hAnsi="Times New Roman"/>
        </w:rPr>
        <w:t>層解析階段即失敗（連</w:t>
      </w:r>
      <w:r w:rsidR="00F10402">
        <w:rPr>
          <w:rFonts w:ascii="Times New Roman" w:eastAsia="標楷體" w:hAnsi="Times New Roman"/>
        </w:rPr>
        <w:t xml:space="preserve"> C++ </w:t>
      </w:r>
      <w:r w:rsidR="00F10402">
        <w:rPr>
          <w:rFonts w:ascii="Times New Roman" w:eastAsia="標楷體" w:hAnsi="Times New Roman"/>
        </w:rPr>
        <w:t>專案都無法生成），且對入門級</w:t>
      </w:r>
      <w:r w:rsidR="00F10402">
        <w:rPr>
          <w:rFonts w:ascii="Times New Roman" w:eastAsia="標楷體" w:hAnsi="Times New Roman"/>
        </w:rPr>
        <w:t xml:space="preserve"> FPGA</w:t>
      </w:r>
      <w:r w:rsidR="00F10402">
        <w:rPr>
          <w:rFonts w:ascii="Times New Roman" w:eastAsia="標楷體" w:hAnsi="Times New Roman"/>
        </w:rPr>
        <w:t>（</w:t>
      </w:r>
      <w:r w:rsidR="00F10402">
        <w:rPr>
          <w:rFonts w:ascii="Times New Roman" w:eastAsia="標楷體" w:hAnsi="Times New Roman"/>
        </w:rPr>
        <w:t xml:space="preserve">220 DSP </w:t>
      </w:r>
      <w:r w:rsidR="00F10402">
        <w:rPr>
          <w:rFonts w:ascii="Times New Roman" w:eastAsia="標楷體" w:hAnsi="Times New Roman"/>
        </w:rPr>
        <w:t>預算）而言，自動化工具的展開策略通常直接超出資源上限；因此改採</w:t>
      </w:r>
      <w:r w:rsidR="00143FE0">
        <w:rPr>
          <w:rFonts w:ascii="Times New Roman" w:eastAsia="標楷體" w:hAnsi="Times New Roman" w:hint="eastAsia"/>
        </w:rPr>
        <w:t>直接寫</w:t>
      </w:r>
      <w:r w:rsidR="00F10402">
        <w:rPr>
          <w:rFonts w:ascii="Times New Roman" w:eastAsia="標楷體" w:hAnsi="Times New Roman"/>
        </w:rPr>
        <w:t xml:space="preserve"> HLS</w:t>
      </w:r>
      <w:r w:rsidR="00F10402">
        <w:rPr>
          <w:rFonts w:ascii="Times New Roman" w:eastAsia="標楷體" w:hAnsi="Times New Roman"/>
        </w:rPr>
        <w:t>，以換取對每個</w:t>
      </w:r>
      <w:r w:rsidR="00F10402">
        <w:rPr>
          <w:rFonts w:ascii="Times New Roman" w:eastAsia="標楷體" w:hAnsi="Times New Roman"/>
        </w:rPr>
        <w:t xml:space="preserve"> pragma </w:t>
      </w:r>
      <w:r w:rsidR="00F10402">
        <w:rPr>
          <w:rFonts w:ascii="Times New Roman" w:eastAsia="標楷體" w:hAnsi="Times New Roman"/>
        </w:rPr>
        <w:t>的精確控制與可除錯性，代價是工程時間成本更高。</w:t>
      </w:r>
    </w:p>
    <w:p w14:paraId="080C8B6B" w14:textId="67BA9894" w:rsidR="007007B2" w:rsidRDefault="00F10402" w:rsidP="00677BC4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部署流程遵循四級驗證鏈：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模擬（</w:t>
      </w:r>
      <w:r>
        <w:rPr>
          <w:rFonts w:ascii="Times New Roman" w:eastAsia="標楷體" w:hAnsi="Times New Roman"/>
        </w:rPr>
        <w:t>csim</w:t>
      </w:r>
      <w:r>
        <w:rPr>
          <w:rFonts w:ascii="Times New Roman" w:eastAsia="標楷體" w:hAnsi="Times New Roman"/>
        </w:rPr>
        <w:t>）確認功能正確性、</w:t>
      </w:r>
      <w:r>
        <w:rPr>
          <w:rFonts w:ascii="Times New Roman" w:eastAsia="標楷體" w:hAnsi="Times New Roman"/>
        </w:rPr>
        <w:t xml:space="preserve">C </w:t>
      </w:r>
      <w:r>
        <w:rPr>
          <w:rFonts w:ascii="Times New Roman" w:eastAsia="標楷體" w:hAnsi="Times New Roman"/>
        </w:rPr>
        <w:t>綜合（</w:t>
      </w:r>
      <w:r>
        <w:rPr>
          <w:rFonts w:ascii="Times New Roman" w:eastAsia="標楷體" w:hAnsi="Times New Roman"/>
        </w:rPr>
        <w:t>csynth</w:t>
      </w:r>
      <w:r>
        <w:rPr>
          <w:rFonts w:ascii="Times New Roman" w:eastAsia="標楷體" w:hAnsi="Times New Roman"/>
        </w:rPr>
        <w:t>）取得資源與延遲估計、</w:t>
      </w:r>
      <w:r>
        <w:rPr>
          <w:rFonts w:ascii="Times New Roman" w:eastAsia="標楷體" w:hAnsi="Times New Roman"/>
        </w:rPr>
        <w:t xml:space="preserve">RTL </w:t>
      </w:r>
      <w:r>
        <w:rPr>
          <w:rFonts w:ascii="Times New Roman" w:eastAsia="標楷體" w:hAnsi="Times New Roman"/>
        </w:rPr>
        <w:t>協同模擬（</w:t>
      </w:r>
      <w:r>
        <w:rPr>
          <w:rFonts w:ascii="Times New Roman" w:eastAsia="標楷體" w:hAnsi="Times New Roman"/>
        </w:rPr>
        <w:t>cosim</w:t>
      </w:r>
      <w:r>
        <w:rPr>
          <w:rFonts w:ascii="Times New Roman" w:eastAsia="標楷體" w:hAnsi="Times New Roman"/>
        </w:rPr>
        <w:t>）確認</w:t>
      </w:r>
      <w:r>
        <w:rPr>
          <w:rFonts w:ascii="Times New Roman" w:eastAsia="標楷體" w:hAnsi="Times New Roman"/>
        </w:rPr>
        <w:t xml:space="preserve"> RTL </w:t>
      </w:r>
      <w:r>
        <w:rPr>
          <w:rFonts w:ascii="Times New Roman" w:eastAsia="標楷體" w:hAnsi="Times New Roman"/>
        </w:rPr>
        <w:t>與</w:t>
      </w:r>
      <w:r>
        <w:rPr>
          <w:rFonts w:ascii="Times New Roman" w:eastAsia="標楷體" w:hAnsi="Times New Roman"/>
        </w:rPr>
        <w:t xml:space="preserve"> C </w:t>
      </w:r>
      <w:r>
        <w:rPr>
          <w:rFonts w:ascii="Times New Roman" w:eastAsia="標楷體" w:hAnsi="Times New Roman"/>
        </w:rPr>
        <w:t>模型行為一致、最終</w:t>
      </w:r>
      <w:r>
        <w:rPr>
          <w:rFonts w:ascii="Times New Roman" w:eastAsia="標楷體" w:hAnsi="Times New Roman"/>
        </w:rPr>
        <w:t xml:space="preserve"> Vivado </w:t>
      </w:r>
      <w:r>
        <w:rPr>
          <w:rFonts w:ascii="Times New Roman" w:eastAsia="標楷體" w:hAnsi="Times New Roman"/>
        </w:rPr>
        <w:t>布局布線（</w:t>
      </w:r>
      <w:r>
        <w:rPr>
          <w:rFonts w:ascii="Times New Roman" w:eastAsia="標楷體" w:hAnsi="Times New Roman"/>
        </w:rPr>
        <w:t>P&amp;R</w:t>
      </w:r>
      <w:r>
        <w:rPr>
          <w:rFonts w:ascii="Times New Roman" w:eastAsia="標楷體" w:hAnsi="Times New Roman"/>
        </w:rPr>
        <w:t>）取得時序收斂與實測資源數字。</w:t>
      </w:r>
    </w:p>
    <w:p w14:paraId="4A2A3ABC" w14:textId="77777777" w:rsidR="00677BC4" w:rsidRPr="00677BC4" w:rsidRDefault="00677BC4" w:rsidP="00677BC4">
      <w:pPr>
        <w:spacing w:after="120" w:line="276" w:lineRule="auto"/>
        <w:ind w:firstLine="720"/>
        <w:rPr>
          <w:rFonts w:ascii="Times New Roman" w:eastAsia="標楷體" w:hAnsi="Times New Roman" w:hint="eastAsia"/>
        </w:rPr>
      </w:pPr>
    </w:p>
    <w:p w14:paraId="6B1DF87E" w14:textId="3BCAC57E" w:rsidR="006308A3" w:rsidRDefault="007007B2" w:rsidP="006308A3">
      <w:pPr>
        <w:spacing w:after="120" w:line="276" w:lineRule="auto"/>
        <w:rPr>
          <w:rFonts w:ascii="Times New Roman" w:eastAsia="標楷體" w:hAnsi="Times New Roman"/>
          <w:lang w:val="en-US"/>
        </w:rPr>
      </w:pPr>
      <w:r w:rsidRPr="003D76B3">
        <w:rPr>
          <w:rFonts w:ascii="Times New Roman" w:eastAsia="標楷體" w:hAnsi="Times New Roman" w:hint="eastAsia"/>
          <w:highlight w:val="yellow"/>
        </w:rPr>
        <w:t>【</w:t>
      </w:r>
      <w:r w:rsidR="003D76B3">
        <w:rPr>
          <w:rFonts w:ascii="Times New Roman" w:eastAsia="標楷體" w:hAnsi="Times New Roman" w:hint="eastAsia"/>
          <w:highlight w:val="yellow"/>
        </w:rPr>
        <w:t>減少</w:t>
      </w:r>
      <w:r w:rsidR="003D76B3">
        <w:rPr>
          <w:rFonts w:ascii="Times New Roman" w:eastAsia="標楷體" w:hAnsi="Times New Roman" w:hint="eastAsia"/>
          <w:highlight w:val="yellow"/>
        </w:rPr>
        <w:t>delay</w:t>
      </w:r>
      <w:r w:rsidR="00FE7052" w:rsidRPr="003D76B3">
        <w:rPr>
          <w:rFonts w:ascii="Times New Roman" w:eastAsia="標楷體" w:hAnsi="Times New Roman" w:hint="eastAsia"/>
          <w:highlight w:val="yellow"/>
        </w:rPr>
        <w:t>的方法（進行中）</w:t>
      </w:r>
      <w:r w:rsidRPr="003D76B3">
        <w:rPr>
          <w:rFonts w:ascii="Times New Roman" w:eastAsia="標楷體" w:hAnsi="Times New Roman" w:hint="eastAsia"/>
          <w:highlight w:val="yellow"/>
        </w:rPr>
        <w:t>：】</w:t>
      </w:r>
    </w:p>
    <w:p w14:paraId="06B83721" w14:textId="3278509C" w:rsidR="00246B69" w:rsidRPr="00246B69" w:rsidRDefault="006308A3" w:rsidP="00246B69">
      <w:pPr>
        <w:spacing w:after="120" w:line="276" w:lineRule="auto"/>
        <w:rPr>
          <w:rFonts w:ascii="Times New Roman" w:eastAsia="標楷體" w:hAnsi="Times New Roman"/>
        </w:rPr>
      </w:pPr>
      <w:r w:rsidRPr="00FE7052">
        <w:rPr>
          <w:rFonts w:ascii="Times New Roman" w:eastAsia="標楷體" w:hAnsi="Times New Roman"/>
        </w:rPr>
        <w:t xml:space="preserve"> </w:t>
      </w:r>
      <w:r w:rsidR="00FE7052" w:rsidRPr="00FE7052">
        <w:rPr>
          <w:rFonts w:ascii="Times New Roman" w:eastAsia="標楷體" w:hAnsi="Times New Roman"/>
        </w:rPr>
        <w:t xml:space="preserve">(a) </w:t>
      </w:r>
      <w:r w:rsidR="00246B69" w:rsidRPr="00246B69">
        <w:rPr>
          <w:rFonts w:ascii="Times New Roman" w:eastAsia="標楷體" w:hAnsi="Times New Roman"/>
        </w:rPr>
        <w:t>unroll16</w:t>
      </w:r>
      <w:r w:rsidR="00246B69" w:rsidRPr="00246B69">
        <w:rPr>
          <w:rFonts w:ascii="Times New Roman" w:eastAsia="標楷體" w:hAnsi="Times New Roman"/>
        </w:rPr>
        <w:t>：對</w:t>
      </w:r>
      <w:r w:rsidR="00246B69" w:rsidRPr="00246B69">
        <w:rPr>
          <w:rFonts w:ascii="Times New Roman" w:eastAsia="標楷體" w:hAnsi="Times New Roman"/>
        </w:rPr>
        <w:t xml:space="preserve"> 16×16 </w:t>
      </w:r>
      <w:r w:rsidR="00246B69" w:rsidRPr="00246B69">
        <w:rPr>
          <w:rFonts w:ascii="Times New Roman" w:eastAsia="標楷體" w:hAnsi="Times New Roman"/>
        </w:rPr>
        <w:t>矩陣乘加迴圈部分展開並切割權重陣列，以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換</w:t>
      </w:r>
      <w:r w:rsidR="00246B69" w:rsidRPr="00246B69">
        <w:rPr>
          <w:rFonts w:ascii="Times New Roman" w:eastAsia="標楷體" w:hAnsi="Times New Roman"/>
        </w:rPr>
        <w:t xml:space="preserve"> cycle </w:t>
      </w:r>
      <w:r w:rsidR="00246B69" w:rsidRPr="00246B69">
        <w:rPr>
          <w:rFonts w:ascii="Times New Roman" w:eastAsia="標楷體" w:hAnsi="Times New Roman"/>
        </w:rPr>
        <w:t>數；</w:t>
      </w:r>
      <w:r w:rsidR="00246B69" w:rsidRPr="00246B69">
        <w:rPr>
          <w:rFonts w:ascii="Times New Roman" w:eastAsia="標楷體" w:hAnsi="Times New Roman"/>
        </w:rPr>
        <w:t>100MHz</w:t>
      </w:r>
      <w:r w:rsidR="00246B69" w:rsidRPr="00246B69">
        <w:rPr>
          <w:rFonts w:ascii="Times New Roman" w:eastAsia="標楷體" w:hAnsi="Times New Roman" w:hint="eastAsia"/>
        </w:rPr>
        <w:t>繞線未收斂（高扇出</w:t>
      </w:r>
      <w:r w:rsidR="00246B69" w:rsidRPr="00246B69">
        <w:rPr>
          <w:rFonts w:ascii="Times New Roman" w:eastAsia="標楷體" w:hAnsi="Times New Roman"/>
        </w:rPr>
        <w:t xml:space="preserve"> FSM </w:t>
      </w:r>
      <w:r w:rsidR="00246B69" w:rsidRPr="00246B69">
        <w:rPr>
          <w:rFonts w:ascii="Times New Roman" w:eastAsia="標楷體" w:hAnsi="Times New Roman"/>
        </w:rPr>
        <w:t>驅動</w:t>
      </w:r>
      <w:r w:rsidR="00246B69" w:rsidRPr="00246B69">
        <w:rPr>
          <w:rFonts w:ascii="Times New Roman" w:eastAsia="標楷體" w:hAnsi="Times New Roman"/>
        </w:rPr>
        <w:t xml:space="preserve"> 144 </w:t>
      </w:r>
      <w:r w:rsidR="00246B69" w:rsidRPr="00246B69">
        <w:rPr>
          <w:rFonts w:ascii="Times New Roman" w:eastAsia="標楷體" w:hAnsi="Times New Roman"/>
        </w:rPr>
        <w:t>個</w:t>
      </w:r>
      <w:r w:rsidR="00246B69" w:rsidRPr="00246B69">
        <w:rPr>
          <w:rFonts w:ascii="Times New Roman" w:eastAsia="標楷體" w:hAnsi="Times New Roman"/>
        </w:rPr>
        <w:t xml:space="preserve"> DSP </w:t>
      </w:r>
      <w:r w:rsidR="00246B69" w:rsidRPr="00246B69">
        <w:rPr>
          <w:rFonts w:ascii="Times New Roman" w:eastAsia="標楷體" w:hAnsi="Times New Roman"/>
        </w:rPr>
        <w:t>級聯選擇邏輯），降頻</w:t>
      </w:r>
      <w:r w:rsidR="00246B69" w:rsidRPr="00246B69">
        <w:rPr>
          <w:rFonts w:ascii="Times New Roman" w:eastAsia="標楷體" w:hAnsi="Times New Roman"/>
        </w:rPr>
        <w:t xml:space="preserve"> 90MHz </w:t>
      </w:r>
      <w:r w:rsidR="00246B69" w:rsidRPr="00246B69">
        <w:rPr>
          <w:rFonts w:ascii="Times New Roman" w:eastAsia="標楷體" w:hAnsi="Times New Roman"/>
        </w:rPr>
        <w:t>後</w:t>
      </w:r>
      <w:r w:rsidR="00246B69" w:rsidRPr="00246B69">
        <w:rPr>
          <w:rFonts w:ascii="Times New Roman" w:eastAsia="標楷體" w:hAnsi="Times New Roman"/>
        </w:rPr>
        <w:t xml:space="preserve"> routed timing met</w:t>
      </w:r>
      <w:r w:rsidR="00246B69" w:rsidRPr="00246B69">
        <w:rPr>
          <w:rFonts w:ascii="Times New Roman" w:eastAsia="標楷體" w:hAnsi="Times New Roman"/>
        </w:rPr>
        <w:t>。</w:t>
      </w:r>
      <w:r w:rsidR="00246B69" w:rsidRPr="00246B69">
        <w:rPr>
          <w:rFonts w:ascii="Times New Roman" w:eastAsia="標楷體" w:hAnsi="Times New Roman" w:hint="eastAsia"/>
        </w:rPr>
        <w:t>驗證收尾（</w:t>
      </w:r>
      <w:r w:rsidR="00246B69" w:rsidRPr="00246B69">
        <w:rPr>
          <w:rFonts w:ascii="Times New Roman" w:eastAsia="標楷體" w:hAnsi="Times New Roman"/>
        </w:rPr>
        <w:t>06S</w:t>
      </w:r>
      <w:r w:rsidR="00246B69" w:rsidRPr="00246B69">
        <w:rPr>
          <w:rFonts w:ascii="Times New Roman" w:eastAsia="標楷體" w:hAnsi="Times New Roman"/>
        </w:rPr>
        <w:t>）：</w:t>
      </w:r>
      <w:r w:rsidR="00246B69" w:rsidRPr="00246B69">
        <w:rPr>
          <w:rFonts w:ascii="Times New Roman" w:eastAsia="標楷體" w:hAnsi="Times New Roman"/>
        </w:rPr>
        <w:t xml:space="preserve">full cosim </w:t>
      </w:r>
      <w:r w:rsidR="00246B69" w:rsidRPr="00246B69">
        <w:rPr>
          <w:rFonts w:ascii="Times New Roman" w:eastAsia="標楷體" w:hAnsi="Times New Roman"/>
        </w:rPr>
        <w:t>通過（</w:t>
      </w:r>
      <w:r w:rsidR="00246B69" w:rsidRPr="00246B69">
        <w:rPr>
          <w:rFonts w:ascii="Times New Roman" w:eastAsia="標楷體" w:hAnsi="Times New Roman"/>
        </w:rPr>
        <w:t xml:space="preserve">06L </w:t>
      </w:r>
      <w:r w:rsidR="00246B69" w:rsidRPr="00246B69">
        <w:rPr>
          <w:rFonts w:ascii="Times New Roman" w:eastAsia="標楷體" w:hAnsi="Times New Roman"/>
        </w:rPr>
        <w:t>產物）</w:t>
      </w:r>
      <w:r w:rsidR="00246B69" w:rsidRPr="00246B69">
        <w:rPr>
          <w:rFonts w:ascii="Times New Roman" w:eastAsia="標楷體" w:hAnsi="Times New Roman"/>
        </w:rPr>
        <w:t xml:space="preserve">+ 1,000 </w:t>
      </w:r>
      <w:r w:rsidR="00246B69" w:rsidRPr="00246B69">
        <w:rPr>
          <w:rFonts w:ascii="Times New Roman" w:eastAsia="標楷體" w:hAnsi="Times New Roman"/>
        </w:rPr>
        <w:t>筆重確認；跨種子</w:t>
      </w:r>
      <w:r w:rsidR="00246B69" w:rsidRPr="00246B69">
        <w:rPr>
          <w:rFonts w:ascii="Times New Roman" w:eastAsia="標楷體" w:hAnsi="Times New Roman"/>
        </w:rPr>
        <w:t xml:space="preserve"> seed0 timing met</w:t>
      </w:r>
      <w:r w:rsidR="00246B69" w:rsidRPr="00246B69">
        <w:rPr>
          <w:rFonts w:ascii="Times New Roman" w:eastAsia="標楷體" w:hAnsi="Times New Roman"/>
        </w:rPr>
        <w:t>、</w:t>
      </w:r>
      <w:r w:rsidR="00246B69" w:rsidRPr="00246B69">
        <w:rPr>
          <w:rFonts w:ascii="Times New Roman" w:eastAsia="標楷體" w:hAnsi="Times New Roman"/>
        </w:rPr>
        <w:t xml:space="preserve">seed1 </w:t>
      </w:r>
      <w:r w:rsidR="00246B69" w:rsidRPr="00246B69">
        <w:rPr>
          <w:rFonts w:ascii="Times New Roman" w:eastAsia="標楷體" w:hAnsi="Times New Roman"/>
        </w:rPr>
        <w:t>未收斂（</w:t>
      </w:r>
      <w:r w:rsidR="00246B69" w:rsidRPr="00246B69">
        <w:rPr>
          <w:rFonts w:ascii="Times New Roman" w:eastAsia="標楷體" w:hAnsi="Times New Roman"/>
        </w:rPr>
        <w:t>WNS=−0.155</w:t>
      </w:r>
      <w:r w:rsidR="00246B69" w:rsidRPr="00246B69">
        <w:rPr>
          <w:rFonts w:ascii="Times New Roman" w:eastAsia="標楷體" w:hAnsi="Times New Roman"/>
        </w:rPr>
        <w:t>）</w:t>
      </w:r>
      <w:r w:rsidR="00246B69" w:rsidRPr="00246B69">
        <w:rPr>
          <w:rFonts w:ascii="Times New Roman" w:eastAsia="標楷體" w:hAnsi="Times New Roman"/>
        </w:rPr>
        <w:t>——</w:t>
      </w:r>
      <w:r w:rsidR="00246B69" w:rsidRPr="00246B69">
        <w:rPr>
          <w:rFonts w:ascii="Times New Roman" w:eastAsia="標楷體" w:hAnsi="Times New Roman"/>
        </w:rPr>
        <w:t>繞線收斂對權重內容敏感，為此設計點的已知邊界，</w:t>
      </w:r>
      <w:r w:rsidR="00246B69" w:rsidRPr="00246B69">
        <w:rPr>
          <w:rFonts w:ascii="Times New Roman" w:eastAsia="標楷體" w:hAnsi="Times New Roman" w:hint="eastAsia"/>
        </w:rPr>
        <w:t>量產化需</w:t>
      </w:r>
      <w:r w:rsidR="00246B69" w:rsidRPr="00246B69">
        <w:rPr>
          <w:rFonts w:ascii="Times New Roman" w:eastAsia="標楷體" w:hAnsi="Times New Roman"/>
        </w:rPr>
        <w:t xml:space="preserve"> per-seed implementation </w:t>
      </w:r>
      <w:r w:rsidR="00246B69" w:rsidRPr="00246B69">
        <w:rPr>
          <w:rFonts w:ascii="Times New Roman" w:eastAsia="標楷體" w:hAnsi="Times New Roman"/>
        </w:rPr>
        <w:t>策略或預留頻率餘裕。</w:t>
      </w:r>
    </w:p>
    <w:p w14:paraId="3C00E43B" w14:textId="06ED0634" w:rsidR="00410CD0" w:rsidRPr="00246B69" w:rsidRDefault="00246B69" w:rsidP="00246B69">
      <w:pPr>
        <w:spacing w:after="120" w:line="276" w:lineRule="auto"/>
        <w:rPr>
          <w:rFonts w:ascii="Times New Roman" w:eastAsia="標楷體" w:hAnsi="Times New Roman"/>
        </w:rPr>
      </w:pPr>
      <w:r w:rsidRPr="00246B69">
        <w:rPr>
          <w:rFonts w:ascii="Times New Roman" w:eastAsia="標楷體" w:hAnsi="Times New Roman"/>
        </w:rPr>
        <w:t xml:space="preserve">(b) </w:t>
      </w:r>
      <w:r w:rsidR="00346C5F">
        <w:rPr>
          <w:rFonts w:ascii="Times New Roman" w:eastAsia="標楷體" w:hAnsi="Times New Roman" w:hint="eastAsia"/>
        </w:rPr>
        <w:t>dataflow</w:t>
      </w:r>
      <w:r w:rsidRPr="00246B69">
        <w:rPr>
          <w:rFonts w:ascii="Times New Roman" w:eastAsia="標楷體" w:hAnsi="Times New Roman"/>
        </w:rPr>
        <w:t xml:space="preserve"> </w:t>
      </w:r>
      <w:r w:rsidR="002E4A58">
        <w:rPr>
          <w:rFonts w:ascii="Times New Roman" w:eastAsia="標楷體" w:hAnsi="Times New Roman" w:hint="eastAsia"/>
        </w:rPr>
        <w:t xml:space="preserve"> parrallize</w:t>
      </w:r>
      <w:r w:rsidRPr="00246B69">
        <w:rPr>
          <w:rFonts w:ascii="Times New Roman" w:eastAsia="標楷體" w:hAnsi="Times New Roman"/>
        </w:rPr>
        <w:t>：</w:t>
      </w:r>
      <w:r w:rsidR="00410CD0">
        <w:rPr>
          <w:rFonts w:ascii="Times New Roman" w:eastAsia="標楷體" w:hAnsi="Times New Roman" w:hint="eastAsia"/>
        </w:rPr>
        <w:t>(</w:t>
      </w:r>
      <w:r w:rsidR="00504005">
        <w:rPr>
          <w:rFonts w:ascii="Times New Roman" w:eastAsia="標楷體" w:hAnsi="Times New Roman" w:hint="eastAsia"/>
        </w:rPr>
        <w:t>還在嘗</w:t>
      </w:r>
      <w:r w:rsidR="00410CD0">
        <w:rPr>
          <w:rFonts w:ascii="Times New Roman" w:eastAsia="標楷體" w:hAnsi="Times New Roman" w:hint="eastAsia"/>
        </w:rPr>
        <w:t>試</w:t>
      </w:r>
      <w:r w:rsidR="00504005">
        <w:rPr>
          <w:rFonts w:ascii="Times New Roman" w:eastAsia="標楷體" w:hAnsi="Times New Roman" w:hint="eastAsia"/>
        </w:rPr>
        <w:t xml:space="preserve"> </w:t>
      </w:r>
      <w:r w:rsidR="00504005">
        <w:rPr>
          <w:rFonts w:ascii="Times New Roman" w:eastAsia="標楷體" w:hAnsi="Times New Roman" w:hint="eastAsia"/>
        </w:rPr>
        <w:t>改善</w:t>
      </w:r>
      <w:r w:rsidR="00410CD0">
        <w:rPr>
          <w:rFonts w:ascii="Times New Roman" w:eastAsia="標楷體" w:hAnsi="Times New Roman" w:hint="eastAsia"/>
        </w:rPr>
        <w:t>)</w:t>
      </w:r>
    </w:p>
    <w:p w14:paraId="4D3AAF2F" w14:textId="5FEC1C78" w:rsidR="00F50544" w:rsidRPr="00FE7052" w:rsidRDefault="00246B69" w:rsidP="00246B69">
      <w:pPr>
        <w:spacing w:after="120" w:line="276" w:lineRule="auto"/>
        <w:rPr>
          <w:rFonts w:ascii="Times New Roman" w:eastAsia="標楷體" w:hAnsi="Times New Roman" w:hint="eastAsia"/>
        </w:rPr>
      </w:pPr>
      <w:r w:rsidRPr="00246B69">
        <w:rPr>
          <w:rFonts w:ascii="Times New Roman" w:eastAsia="標楷體" w:hAnsi="Times New Roman"/>
        </w:rPr>
        <w:t xml:space="preserve">(c) 07C streaming </w:t>
      </w:r>
      <w:r w:rsidRPr="00246B69">
        <w:rPr>
          <w:rFonts w:ascii="Times New Roman" w:eastAsia="標楷體" w:hAnsi="Times New Roman"/>
        </w:rPr>
        <w:t>介面重設計</w:t>
      </w:r>
      <w:r w:rsidR="00504005">
        <w:rPr>
          <w:rFonts w:ascii="Times New Roman" w:eastAsia="標楷體" w:hAnsi="Times New Roman" w:hint="eastAsia"/>
        </w:rPr>
        <w:t>：</w:t>
      </w:r>
      <w:r w:rsidR="00504005">
        <w:rPr>
          <w:rFonts w:ascii="Times New Roman" w:eastAsia="標楷體" w:hAnsi="Times New Roman" w:hint="eastAsia"/>
        </w:rPr>
        <w:t>(</w:t>
      </w:r>
      <w:r w:rsidR="00504005">
        <w:rPr>
          <w:rFonts w:ascii="Times New Roman" w:eastAsia="標楷體" w:hAnsi="Times New Roman" w:hint="eastAsia"/>
        </w:rPr>
        <w:t>還在嘗試</w:t>
      </w:r>
      <w:r w:rsidR="00504005">
        <w:rPr>
          <w:rFonts w:ascii="Times New Roman" w:eastAsia="標楷體" w:hAnsi="Times New Roman" w:hint="eastAsia"/>
        </w:rPr>
        <w:t xml:space="preserve"> </w:t>
      </w:r>
      <w:r w:rsidR="00504005">
        <w:rPr>
          <w:rFonts w:ascii="Times New Roman" w:eastAsia="標楷體" w:hAnsi="Times New Roman" w:hint="eastAsia"/>
        </w:rPr>
        <w:t>改善</w:t>
      </w:r>
      <w:r w:rsidR="00504005">
        <w:rPr>
          <w:rFonts w:ascii="Times New Roman" w:eastAsia="標楷體" w:hAnsi="Times New Roman" w:hint="eastAsia"/>
        </w:rPr>
        <w:t>)</w:t>
      </w:r>
    </w:p>
    <w:p w14:paraId="2DABE45A" w14:textId="77777777" w:rsidR="007555A4" w:rsidRDefault="00CE1888" w:rsidP="00865DCC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此外，</w:t>
      </w:r>
      <w:r w:rsidRPr="00CE1888">
        <w:rPr>
          <w:rFonts w:ascii="Times New Roman" w:eastAsia="標楷體" w:hAnsi="Times New Roman" w:hint="eastAsia"/>
        </w:rPr>
        <w:t>確定性（零抖動）是</w:t>
      </w:r>
      <w:r w:rsidRPr="00CE1888">
        <w:rPr>
          <w:rFonts w:ascii="Times New Roman" w:eastAsia="標楷體" w:hAnsi="Times New Roman"/>
        </w:rPr>
        <w:t xml:space="preserve"> FPGA </w:t>
      </w:r>
      <w:r w:rsidRPr="00CE1888">
        <w:rPr>
          <w:rFonts w:ascii="Times New Roman" w:eastAsia="標楷體" w:hAnsi="Times New Roman"/>
        </w:rPr>
        <w:t>部署的核心主張，但「抖動減少」本身不自動等於價值，</w:t>
      </w:r>
      <w:r w:rsidRPr="00CE1888">
        <w:rPr>
          <w:rFonts w:ascii="Times New Roman" w:eastAsia="標楷體" w:hAnsi="Times New Roman" w:hint="eastAsia"/>
        </w:rPr>
        <w:t>必須回答「抖動讓系統暴露在什麼風險、暴露了多少」。我們將此效益拆解為兩個可分別量測的因子：</w:t>
      </w:r>
      <w:r w:rsidRPr="00865DCC">
        <w:rPr>
          <w:rFonts w:ascii="Times New Roman" w:eastAsia="標楷體" w:hAnsi="Times New Roman" w:hint="eastAsia"/>
          <w:b/>
          <w:bCs/>
        </w:rPr>
        <w:t>暴露機率</w:t>
      </w:r>
      <w:r w:rsidRPr="00865DCC">
        <w:rPr>
          <w:rFonts w:ascii="Times New Roman" w:eastAsia="標楷體" w:hAnsi="Times New Roman"/>
          <w:b/>
          <w:bCs/>
        </w:rPr>
        <w:t xml:space="preserve"> × </w:t>
      </w:r>
      <w:r w:rsidRPr="00865DCC">
        <w:rPr>
          <w:rFonts w:ascii="Times New Roman" w:eastAsia="標楷體" w:hAnsi="Times New Roman"/>
          <w:b/>
          <w:bCs/>
        </w:rPr>
        <w:t>條件成本</w:t>
      </w:r>
      <w:r w:rsidRPr="00CE1888">
        <w:rPr>
          <w:rFonts w:ascii="Times New Roman" w:eastAsia="標楷體" w:hAnsi="Times New Roman"/>
        </w:rPr>
        <w:t>。</w:t>
      </w:r>
      <w:r w:rsidRPr="00865DCC">
        <w:rPr>
          <w:rFonts w:ascii="Times New Roman" w:eastAsia="標楷體" w:hAnsi="Times New Roman"/>
          <w:b/>
          <w:bCs/>
        </w:rPr>
        <w:t>暴露機率＝決策以延遲</w:t>
      </w:r>
      <w:r w:rsidRPr="00865DCC">
        <w:rPr>
          <w:rFonts w:ascii="Times New Roman" w:eastAsia="標楷體" w:hAnsi="Times New Roman"/>
          <w:b/>
          <w:bCs/>
        </w:rPr>
        <w:t xml:space="preserve"> L </w:t>
      </w:r>
      <w:r w:rsidRPr="00865DCC">
        <w:rPr>
          <w:rFonts w:ascii="Times New Roman" w:eastAsia="標楷體" w:hAnsi="Times New Roman"/>
          <w:b/>
          <w:bCs/>
        </w:rPr>
        <w:t>抵達時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已過期的機率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以</w:t>
      </w:r>
      <w:r w:rsidRPr="00CE1888">
        <w:rPr>
          <w:rFonts w:ascii="Times New Roman" w:eastAsia="標楷體" w:hAnsi="Times New Roman"/>
        </w:rPr>
        <w:t xml:space="preserve"> LOBSTER </w:t>
      </w:r>
      <w:r w:rsidR="00865DCC">
        <w:rPr>
          <w:rFonts w:ascii="Times New Roman" w:eastAsia="標楷體" w:hAnsi="Times New Roman" w:hint="eastAsia"/>
        </w:rPr>
        <w:t xml:space="preserve"> </w:t>
      </w:r>
      <w:r w:rsidRPr="00CE1888">
        <w:rPr>
          <w:rFonts w:ascii="Times New Roman" w:eastAsia="標楷體" w:hAnsi="Times New Roman"/>
        </w:rPr>
        <w:t>奈秒級樣本直接量測（</w:t>
      </w:r>
      <w:r w:rsidRPr="00CE1888">
        <w:rPr>
          <w:rFonts w:ascii="Times New Roman" w:eastAsia="標楷體" w:hAnsi="Times New Roman"/>
        </w:rPr>
        <w:t>§3.4</w:t>
      </w:r>
      <w:r w:rsidRPr="00CE1888">
        <w:rPr>
          <w:rFonts w:ascii="Times New Roman" w:eastAsia="標楷體" w:hAnsi="Times New Roman"/>
        </w:rPr>
        <w:t>）；</w:t>
      </w:r>
      <w:r w:rsidRPr="00865DCC">
        <w:rPr>
          <w:rFonts w:ascii="Times New Roman" w:eastAsia="標楷體" w:hAnsi="Times New Roman"/>
          <w:b/>
          <w:bCs/>
        </w:rPr>
        <w:t>條件成本＝每次拿過期</w:t>
      </w:r>
      <w:r w:rsidRPr="00865DCC">
        <w:rPr>
          <w:rFonts w:ascii="Times New Roman" w:eastAsia="標楷體" w:hAnsi="Times New Roman"/>
          <w:b/>
          <w:bCs/>
        </w:rPr>
        <w:t xml:space="preserve"> book </w:t>
      </w:r>
      <w:r w:rsidRPr="00865DCC">
        <w:rPr>
          <w:rFonts w:ascii="Times New Roman" w:eastAsia="標楷體" w:hAnsi="Times New Roman"/>
          <w:b/>
          <w:bCs/>
        </w:rPr>
        <w:t>行動的平均價值</w:t>
      </w:r>
      <w:r w:rsidRPr="00865DCC">
        <w:rPr>
          <w:rFonts w:ascii="Times New Roman" w:eastAsia="標楷體" w:hAnsi="Times New Roman" w:hint="eastAsia"/>
          <w:b/>
          <w:bCs/>
        </w:rPr>
        <w:t>衰減</w:t>
      </w:r>
      <w:r w:rsidRPr="00865DCC">
        <w:rPr>
          <w:rFonts w:ascii="Times New Roman" w:eastAsia="標楷體" w:hAnsi="Times New Roman"/>
          <w:b/>
          <w:bCs/>
        </w:rPr>
        <w:t xml:space="preserve"> C(k)</w:t>
      </w:r>
      <w:r w:rsidRPr="00865DCC">
        <w:rPr>
          <w:rFonts w:ascii="Times New Roman" w:eastAsia="標楷體" w:hAnsi="Times New Roman"/>
          <w:b/>
          <w:bCs/>
        </w:rPr>
        <w:t>，以事件位移法估計</w:t>
      </w:r>
      <w:r w:rsidR="00865DCC">
        <w:rPr>
          <w:rFonts w:ascii="Times New Roman" w:eastAsia="標楷體" w:hAnsi="Times New Roman" w:hint="eastAsia"/>
        </w:rPr>
        <w:t>：</w:t>
      </w:r>
      <w:r w:rsidRPr="00CE1888">
        <w:rPr>
          <w:rFonts w:ascii="Times New Roman" w:eastAsia="標楷體" w:hAnsi="Times New Roman"/>
        </w:rPr>
        <w:t>決策錨定事件</w:t>
      </w:r>
      <w:r w:rsidRPr="00CE1888">
        <w:rPr>
          <w:rFonts w:ascii="Times New Roman" w:eastAsia="標楷體" w:hAnsi="Times New Roman"/>
        </w:rPr>
        <w:t xml:space="preserve"> t</w:t>
      </w:r>
      <w:r w:rsidRPr="00CE1888">
        <w:rPr>
          <w:rFonts w:ascii="Times New Roman" w:eastAsia="標楷體" w:hAnsi="Times New Roman"/>
        </w:rPr>
        <w:t>、標籤改查第</w:t>
      </w:r>
      <w:r w:rsidRPr="00CE1888">
        <w:rPr>
          <w:rFonts w:ascii="Times New Roman" w:eastAsia="標楷體" w:hAnsi="Times New Roman"/>
        </w:rPr>
        <w:t xml:space="preserve"> k </w:t>
      </w:r>
      <w:r w:rsidRPr="00CE1888">
        <w:rPr>
          <w:rFonts w:ascii="Times New Roman" w:eastAsia="標楷體" w:hAnsi="Times New Roman"/>
        </w:rPr>
        <w:t>個頂檔</w:t>
      </w:r>
      <w:r w:rsidRPr="00CE1888">
        <w:rPr>
          <w:rFonts w:ascii="Times New Roman" w:eastAsia="標楷體" w:hAnsi="Times New Roman" w:hint="eastAsia"/>
        </w:rPr>
        <w:t>變動事件，以事件序為單位、不受時戳解析度限制，且不經過成交代理模型。</w:t>
      </w:r>
    </w:p>
    <w:p w14:paraId="16DCE62C" w14:textId="7F5BBDF0" w:rsidR="00CB5074" w:rsidRDefault="00CE1888" w:rsidP="007555A4">
      <w:pPr>
        <w:spacing w:after="120" w:line="276" w:lineRule="auto"/>
        <w:ind w:firstLine="720"/>
        <w:rPr>
          <w:rFonts w:ascii="Times New Roman" w:eastAsia="標楷體" w:hAnsi="Times New Roman"/>
        </w:rPr>
      </w:pPr>
      <w:r w:rsidRPr="00CE1888">
        <w:rPr>
          <w:rFonts w:ascii="Times New Roman" w:eastAsia="標楷體" w:hAnsi="Times New Roman" w:hint="eastAsia"/>
        </w:rPr>
        <w:lastRenderedPageBreak/>
        <w:t>採用此拆解而非直接做延遲注入回測，</w:t>
      </w:r>
      <w:r w:rsidR="007555A4">
        <w:rPr>
          <w:rFonts w:ascii="Times New Roman" w:eastAsia="標楷體" w:hAnsi="Times New Roman" w:hint="eastAsia"/>
        </w:rPr>
        <w:t>是</w:t>
      </w:r>
      <w:r w:rsidRPr="00CE1888">
        <w:rPr>
          <w:rFonts w:ascii="Times New Roman" w:eastAsia="標楷體" w:hAnsi="Times New Roman" w:hint="eastAsia"/>
        </w:rPr>
        <w:t>因既有實驗已證明後者不可行：</w:t>
      </w:r>
      <w:r w:rsidRPr="00CE1888">
        <w:rPr>
          <w:rFonts w:ascii="Times New Roman" w:eastAsia="標楷體" w:hAnsi="Times New Roman"/>
        </w:rPr>
        <w:t xml:space="preserve">TXF </w:t>
      </w:r>
      <w:r w:rsidRPr="00CE1888">
        <w:rPr>
          <w:rFonts w:ascii="Times New Roman" w:eastAsia="標楷體" w:hAnsi="Times New Roman"/>
        </w:rPr>
        <w:t>時戳僅</w:t>
      </w:r>
      <w:r w:rsidRPr="00CE1888">
        <w:rPr>
          <w:rFonts w:ascii="Times New Roman" w:eastAsia="標楷體" w:hAnsi="Times New Roman"/>
        </w:rPr>
        <w:t xml:space="preserve"> 1ms</w:t>
      </w:r>
      <w:r w:rsidRPr="00CE1888">
        <w:rPr>
          <w:rFonts w:ascii="Times New Roman" w:eastAsia="標楷體" w:hAnsi="Times New Roman"/>
        </w:rPr>
        <w:t>，</w:t>
      </w:r>
      <w:r w:rsidRPr="00CE1888">
        <w:rPr>
          <w:rFonts w:ascii="Times New Roman" w:eastAsia="標楷體" w:hAnsi="Times New Roman" w:hint="eastAsia"/>
        </w:rPr>
        <w:t>且</w:t>
      </w:r>
      <w:r w:rsidRPr="00CE1888">
        <w:rPr>
          <w:rFonts w:ascii="Times New Roman" w:eastAsia="標楷體" w:hAnsi="Times New Roman"/>
        </w:rPr>
        <w:t xml:space="preserve"> fill proxy </w:t>
      </w:r>
      <w:r w:rsidRPr="00CE1888">
        <w:rPr>
          <w:rFonts w:ascii="Times New Roman" w:eastAsia="標楷體" w:hAnsi="Times New Roman"/>
        </w:rPr>
        <w:t>缺乏</w:t>
      </w:r>
      <w:r w:rsidRPr="00CE1888">
        <w:rPr>
          <w:rFonts w:ascii="Times New Roman" w:eastAsia="標楷體" w:hAnsi="Times New Roman"/>
        </w:rPr>
        <w:t xml:space="preserve"> stale-quote </w:t>
      </w:r>
      <w:r w:rsidRPr="00CE1888">
        <w:rPr>
          <w:rFonts w:ascii="Times New Roman" w:eastAsia="標楷體" w:hAnsi="Times New Roman"/>
        </w:rPr>
        <w:t>逆選擇機制、延遲注入後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反而上升</w:t>
      </w:r>
      <w:r>
        <w:rPr>
          <w:rFonts w:ascii="Times New Roman" w:eastAsia="標楷體" w:hAnsi="Times New Roman" w:hint="eastAsia"/>
        </w:rPr>
        <w:t>。</w:t>
      </w:r>
      <w:r w:rsidRPr="00CE1888">
        <w:rPr>
          <w:rFonts w:ascii="Times New Roman" w:eastAsia="標楷體" w:hAnsi="Times New Roman" w:hint="eastAsia"/>
        </w:rPr>
        <w:t>此為模擬的結構性邊界，據此我們不以</w:t>
      </w:r>
      <w:r w:rsidRPr="00CE1888">
        <w:rPr>
          <w:rFonts w:ascii="Times New Roman" w:eastAsia="標楷體" w:hAnsi="Times New Roman"/>
        </w:rPr>
        <w:t xml:space="preserve"> proxy PnL </w:t>
      </w:r>
      <w:r w:rsidRPr="00CE1888">
        <w:rPr>
          <w:rFonts w:ascii="Times New Roman" w:eastAsia="標楷體" w:hAnsi="Times New Roman"/>
        </w:rPr>
        <w:t>宣稱延遲效益。</w:t>
      </w:r>
    </w:p>
    <w:p w14:paraId="4F5395E4" w14:textId="77777777" w:rsidR="0022445D" w:rsidRPr="009942A9" w:rsidRDefault="0022445D" w:rsidP="00CE1888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3376F51C" w14:textId="72916C37" w:rsidR="00CB5074" w:rsidRPr="009942A9" w:rsidRDefault="00F10402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3. Experiments</w:t>
      </w:r>
      <w:r w:rsidR="00F90E8B">
        <w:rPr>
          <w:rFonts w:ascii="Times New Roman" w:eastAsia="標楷體" w:hAnsi="Times New Roman" w:hint="eastAsia"/>
          <w:b/>
          <w:bCs/>
          <w:highlight w:val="yellow"/>
        </w:rPr>
        <w:t xml:space="preserve"> </w:t>
      </w:r>
    </w:p>
    <w:p w14:paraId="7D3A0A2C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 xml:space="preserve">3.1 </w:t>
      </w:r>
      <w:r>
        <w:rPr>
          <w:rFonts w:ascii="Times New Roman" w:eastAsia="標楷體" w:hAnsi="Times New Roman"/>
          <w:b/>
          <w:bCs/>
        </w:rPr>
        <w:t>資料與設定</w:t>
      </w:r>
    </w:p>
    <w:p w14:paraId="0EF5290F" w14:textId="7985723C" w:rsidR="00880947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台指期</w:t>
      </w:r>
      <w:r>
        <w:rPr>
          <w:rFonts w:ascii="Times New Roman" w:eastAsia="標楷體" w:hAnsi="Times New Roman"/>
        </w:rPr>
        <w:t xml:space="preserve"> L2 </w:t>
      </w:r>
      <w:r>
        <w:rPr>
          <w:rFonts w:ascii="Times New Roman" w:eastAsia="標楷體" w:hAnsi="Times New Roman"/>
        </w:rPr>
        <w:t>事件共</w:t>
      </w:r>
      <w:r>
        <w:rPr>
          <w:rFonts w:ascii="Times New Roman" w:eastAsia="標楷體" w:hAnsi="Times New Roman"/>
        </w:rPr>
        <w:t xml:space="preserve"> 14,256,951 </w:t>
      </w:r>
      <w:r>
        <w:rPr>
          <w:rFonts w:ascii="Times New Roman" w:eastAsia="標楷體" w:hAnsi="Times New Roman"/>
        </w:rPr>
        <w:t>筆</w:t>
      </w:r>
      <w:r w:rsidR="00807981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development</w:t>
      </w:r>
      <w:r w:rsidR="003160A9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+</w:t>
      </w:r>
      <w:r w:rsidR="003160A9">
        <w:rPr>
          <w:rFonts w:ascii="Times New Roman" w:eastAsia="標楷體" w:hAnsi="Times New Roman" w:hint="eastAsia"/>
        </w:rPr>
        <w:t xml:space="preserve"> </w:t>
      </w:r>
      <w:r w:rsidR="003160A9" w:rsidRPr="003160A9">
        <w:rPr>
          <w:rFonts w:ascii="Times New Roman" w:eastAsia="標楷體" w:hAnsi="Times New Roman"/>
        </w:rPr>
        <w:t>t</w:t>
      </w:r>
      <w:r w:rsidR="003160A9" w:rsidRPr="003160A9">
        <w:rPr>
          <w:rFonts w:ascii="Times New Roman" w:eastAsia="標楷體" w:hAnsi="Times New Roman" w:hint="eastAsia"/>
        </w:rPr>
        <w:t>e</w:t>
      </w:r>
      <w:r w:rsidR="003160A9">
        <w:rPr>
          <w:rFonts w:ascii="Times New Roman" w:eastAsia="標楷體" w:hAnsi="Times New Roman" w:hint="eastAsia"/>
        </w:rPr>
        <w:t>st</w:t>
      </w:r>
      <w:r>
        <w:rPr>
          <w:rFonts w:ascii="Times New Roman" w:eastAsia="標楷體" w:hAnsi="Times New Roman" w:hint="eastAsia"/>
        </w:rPr>
        <w:t>共</w:t>
      </w:r>
      <w:r>
        <w:rPr>
          <w:rFonts w:ascii="Times New Roman" w:eastAsia="標楷體" w:hAnsi="Times New Roman" w:hint="eastAsia"/>
        </w:rPr>
        <w:t>13</w:t>
      </w:r>
      <w:r>
        <w:rPr>
          <w:rFonts w:ascii="Times New Roman" w:eastAsia="標楷體" w:hAnsi="Times New Roman" w:hint="eastAsia"/>
        </w:rPr>
        <w:t>個交易日：</w:t>
      </w:r>
      <w:r w:rsidR="007A28D7" w:rsidRPr="007A28D7">
        <w:rPr>
          <w:rFonts w:ascii="Times New Roman" w:eastAsia="標楷體" w:hAnsi="Times New Roman"/>
        </w:rPr>
        <w:t xml:space="preserve">6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train(NEW2)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1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val(NEW1)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2 </w:t>
      </w:r>
      <w:r w:rsidR="007A28D7" w:rsidRPr="007A28D7">
        <w:rPr>
          <w:rFonts w:ascii="Times New Roman" w:eastAsia="標楷體" w:hAnsi="Times New Roman"/>
        </w:rPr>
        <w:t>天</w:t>
      </w:r>
      <w:r w:rsidR="007A28D7">
        <w:rPr>
          <w:rFonts w:ascii="Times New Roman" w:eastAsia="標楷體" w:hAnsi="Times New Roman" w:hint="eastAsia"/>
        </w:rPr>
        <w:t xml:space="preserve"> test</w:t>
      </w:r>
      <w:r w:rsidR="007A28D7" w:rsidRPr="007A28D7">
        <w:rPr>
          <w:rFonts w:ascii="Times New Roman" w:eastAsia="標楷體" w:hAnsi="Times New Roman"/>
        </w:rPr>
        <w:t xml:space="preserve"> NEW3</w:t>
      </w:r>
      <w:r w:rsidR="007A28D7" w:rsidRPr="007A28D7">
        <w:rPr>
          <w:rFonts w:ascii="Times New Roman" w:eastAsia="標楷體" w:hAnsi="Times New Roman"/>
        </w:rPr>
        <w:t>＋</w:t>
      </w:r>
      <w:r w:rsidR="007A28D7" w:rsidRPr="007A28D7">
        <w:rPr>
          <w:rFonts w:ascii="Times New Roman" w:eastAsia="標楷體" w:hAnsi="Times New Roman"/>
        </w:rPr>
        <w:t xml:space="preserve">4 </w:t>
      </w:r>
      <w:r w:rsidR="007A28D7" w:rsidRPr="007A28D7">
        <w:rPr>
          <w:rFonts w:ascii="Times New Roman" w:eastAsia="標楷體" w:hAnsi="Times New Roman"/>
        </w:rPr>
        <w:t>天</w:t>
      </w:r>
      <w:r w:rsidR="007A28D7" w:rsidRPr="007A28D7">
        <w:rPr>
          <w:rFonts w:ascii="Times New Roman" w:eastAsia="標楷體" w:hAnsi="Times New Roman"/>
        </w:rPr>
        <w:t xml:space="preserve"> </w:t>
      </w:r>
      <w:r w:rsidR="007A28D7">
        <w:rPr>
          <w:rFonts w:ascii="Times New Roman" w:eastAsia="標楷體" w:hAnsi="Times New Roman" w:hint="eastAsia"/>
        </w:rPr>
        <w:t xml:space="preserve">test </w:t>
      </w:r>
      <w:r w:rsidR="007A28D7" w:rsidRPr="007A28D7">
        <w:rPr>
          <w:rFonts w:ascii="Times New Roman" w:eastAsia="標楷體" w:hAnsi="Times New Roman"/>
        </w:rPr>
        <w:t>NEW4</w:t>
      </w:r>
      <w:r w:rsidR="007A28D7" w:rsidRPr="007A28D7">
        <w:rPr>
          <w:rFonts w:ascii="Times New Roman" w:eastAsia="標楷體" w:hAnsi="Times New Roman"/>
        </w:rPr>
        <w:t>」</w:t>
      </w:r>
    </w:p>
    <w:p w14:paraId="36A545E0" w14:textId="60E72717" w:rsidR="00CB5074" w:rsidRPr="009942A9" w:rsidRDefault="00880947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 PHC-lite</w:t>
      </w:r>
      <w:r>
        <w:rPr>
          <w:rFonts w:ascii="Times New Roman" w:eastAsia="標楷體" w:hAnsi="Times New Roman"/>
        </w:rPr>
        <w:t>（</w:t>
      </w:r>
      <w:r>
        <w:rPr>
          <w:rFonts w:ascii="Times New Roman" w:eastAsia="標楷體" w:hAnsi="Times New Roman"/>
        </w:rPr>
        <w:t>hidden_dim=16</w:t>
      </w:r>
      <w:r>
        <w:rPr>
          <w:rFonts w:ascii="Times New Roman" w:eastAsia="標楷體" w:hAnsi="Times New Roman"/>
        </w:rPr>
        <w:t>，</w:t>
      </w:r>
      <w:r>
        <w:rPr>
          <w:rFonts w:ascii="Times New Roman" w:eastAsia="標楷體" w:hAnsi="Times New Roman"/>
        </w:rPr>
        <w:t xml:space="preserve">1,731 </w:t>
      </w:r>
      <w:r>
        <w:rPr>
          <w:rFonts w:ascii="Times New Roman" w:eastAsia="標楷體" w:hAnsi="Times New Roman"/>
        </w:rPr>
        <w:t>參數）與</w:t>
      </w:r>
      <w:r>
        <w:rPr>
          <w:rFonts w:ascii="Times New Roman" w:eastAsia="標楷體" w:hAnsi="Times New Roman"/>
        </w:rPr>
        <w:t xml:space="preserve"> TCN </w:t>
      </w:r>
      <w:r>
        <w:rPr>
          <w:rFonts w:ascii="Times New Roman" w:eastAsia="標楷體" w:hAnsi="Times New Roman"/>
        </w:rPr>
        <w:t>對照組（</w:t>
      </w:r>
      <w:r>
        <w:rPr>
          <w:rFonts w:ascii="Times New Roman" w:eastAsia="標楷體" w:hAnsi="Times New Roman"/>
        </w:rPr>
        <w:t xml:space="preserve">7,874 </w:t>
      </w:r>
      <w:r>
        <w:rPr>
          <w:rFonts w:ascii="Times New Roman" w:eastAsia="標楷體" w:hAnsi="Times New Roman"/>
        </w:rPr>
        <w:t>參數，</w:t>
      </w:r>
      <w:r>
        <w:rPr>
          <w:rFonts w:ascii="Times New Roman" w:eastAsia="標楷體" w:hAnsi="Times New Roman"/>
        </w:rPr>
        <w:t>receptive field 125</w:t>
      </w:r>
      <w:r>
        <w:rPr>
          <w:rFonts w:ascii="Times New Roman" w:eastAsia="標楷體" w:hAnsi="Times New Roman"/>
        </w:rPr>
        <w:t>）皆使用</w:t>
      </w:r>
      <w:r>
        <w:rPr>
          <w:rFonts w:ascii="Times New Roman" w:eastAsia="標楷體" w:hAnsi="Times New Roman"/>
        </w:rPr>
        <w:t xml:space="preserve"> 16 </w:t>
      </w:r>
      <w:r>
        <w:rPr>
          <w:rFonts w:ascii="Times New Roman" w:eastAsia="標楷體" w:hAnsi="Times New Roman"/>
        </w:rPr>
        <w:t>維</w:t>
      </w:r>
      <w:r>
        <w:rPr>
          <w:rFonts w:ascii="Times New Roman" w:eastAsia="標楷體" w:hAnsi="Times New Roman"/>
        </w:rPr>
        <w:t xml:space="preserve"> causal-only </w:t>
      </w:r>
      <w:r>
        <w:rPr>
          <w:rFonts w:ascii="Times New Roman" w:eastAsia="標楷體" w:hAnsi="Times New Roman"/>
        </w:rPr>
        <w:t>特徵、序</w:t>
      </w:r>
      <w:r w:rsidR="00896425">
        <w:rPr>
          <w:rFonts w:ascii="Times New Roman" w:eastAsia="標楷體" w:hAnsi="Times New Roman" w:hint="eastAsia"/>
        </w:rPr>
        <w:t>列窗</w:t>
      </w:r>
      <w:r>
        <w:rPr>
          <w:rFonts w:ascii="Times New Roman" w:eastAsia="標楷體" w:hAnsi="Times New Roman"/>
        </w:rPr>
        <w:t>長度</w:t>
      </w:r>
      <w:r>
        <w:rPr>
          <w:rFonts w:ascii="Times New Roman" w:eastAsia="標楷體" w:hAnsi="Times New Roman"/>
        </w:rPr>
        <w:t xml:space="preserve"> 128</w:t>
      </w:r>
      <w:r w:rsidR="003559CE">
        <w:rPr>
          <w:rFonts w:ascii="Times New Roman" w:eastAsia="標楷體" w:hAnsi="Times New Roman" w:hint="eastAsia"/>
        </w:rPr>
        <w:t>。定點化的部分則是：</w:t>
      </w:r>
      <w:r w:rsidR="003559CE" w:rsidRPr="003559CE">
        <w:rPr>
          <w:rFonts w:ascii="Times New Roman" w:eastAsia="標楷體" w:hAnsi="Times New Roman"/>
        </w:rPr>
        <w:t>輸入</w:t>
      </w:r>
      <w:r w:rsidR="003559CE" w:rsidRPr="003559CE">
        <w:rPr>
          <w:rFonts w:ascii="Times New Roman" w:eastAsia="標楷體" w:hAnsi="Times New Roman"/>
        </w:rPr>
        <w:t>/</w:t>
      </w:r>
      <w:r w:rsidR="003559CE" w:rsidRPr="003559CE">
        <w:rPr>
          <w:rFonts w:ascii="Times New Roman" w:eastAsia="標楷體" w:hAnsi="Times New Roman"/>
        </w:rPr>
        <w:t>權重</w:t>
      </w:r>
      <w:r w:rsidR="003559CE" w:rsidRPr="003559CE">
        <w:rPr>
          <w:rFonts w:ascii="Times New Roman" w:eastAsia="標楷體" w:hAnsi="Times New Roman"/>
        </w:rPr>
        <w:t xml:space="preserve"> ap_fixed&lt;24,12&gt;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Q24.12</w:t>
      </w:r>
      <w:r w:rsidR="003559CE" w:rsidRPr="003559CE">
        <w:rPr>
          <w:rFonts w:ascii="Times New Roman" w:eastAsia="標楷體" w:hAnsi="Times New Roman"/>
        </w:rPr>
        <w:t>），累加器</w:t>
      </w:r>
      <w:r w:rsidR="003559CE" w:rsidRPr="003559CE">
        <w:rPr>
          <w:rFonts w:ascii="Times New Roman" w:eastAsia="標楷體" w:hAnsi="Times New Roman"/>
        </w:rPr>
        <w:t xml:space="preserve"> ap_fixed&lt;40,16&gt;</w:t>
      </w:r>
      <w:r w:rsidR="003559CE" w:rsidRPr="003559CE">
        <w:rPr>
          <w:rFonts w:ascii="Times New Roman" w:eastAsia="標楷體" w:hAnsi="Times New Roman"/>
        </w:rPr>
        <w:t>，非線性</w:t>
      </w:r>
      <w:r w:rsidR="003559CE" w:rsidRPr="003559CE">
        <w:rPr>
          <w:rFonts w:ascii="Times New Roman" w:eastAsia="標楷體" w:hAnsi="Times New Roman"/>
        </w:rPr>
        <w:t xml:space="preserve"> </w:t>
      </w:r>
      <w:r w:rsidR="003559CE" w:rsidRPr="003559CE">
        <w:rPr>
          <w:rFonts w:ascii="Times New Roman" w:eastAsia="標楷體" w:hAnsi="Times New Roman"/>
        </w:rPr>
        <w:t>（</w:t>
      </w:r>
      <w:r w:rsidR="003559CE" w:rsidRPr="003559CE">
        <w:rPr>
          <w:rFonts w:ascii="Times New Roman" w:eastAsia="標楷體" w:hAnsi="Times New Roman"/>
        </w:rPr>
        <w:t>tanh/sigmoid</w:t>
      </w:r>
      <w:r w:rsidR="003559CE" w:rsidRPr="003559CE">
        <w:rPr>
          <w:rFonts w:ascii="Times New Roman" w:eastAsia="標楷體" w:hAnsi="Times New Roman"/>
        </w:rPr>
        <w:t>）以</w:t>
      </w:r>
      <w:r w:rsidR="003559CE" w:rsidRPr="003559CE">
        <w:rPr>
          <w:rFonts w:ascii="Times New Roman" w:eastAsia="標楷體" w:hAnsi="Times New Roman"/>
        </w:rPr>
        <w:t xml:space="preserve"> 65 </w:t>
      </w:r>
      <w:r w:rsidR="003559CE" w:rsidRPr="003559CE">
        <w:rPr>
          <w:rFonts w:ascii="Times New Roman" w:eastAsia="標楷體" w:hAnsi="Times New Roman"/>
        </w:rPr>
        <w:t>點分段線性查表實作；量化細節與等效性驗證見</w:t>
      </w:r>
      <w:r w:rsidR="003559CE" w:rsidRPr="003559CE">
        <w:rPr>
          <w:rFonts w:ascii="Times New Roman" w:eastAsia="標楷體" w:hAnsi="Times New Roman"/>
        </w:rPr>
        <w:t xml:space="preserve"> §3.3</w:t>
      </w:r>
    </w:p>
    <w:p w14:paraId="7D768102" w14:textId="77777777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1" w:name="_3.2_軟體結果"/>
      <w:bookmarkEnd w:id="1"/>
      <w:r>
        <w:rPr>
          <w:rFonts w:ascii="Times New Roman" w:eastAsia="標楷體" w:hAnsi="Times New Roman"/>
          <w:b/>
          <w:bCs/>
        </w:rPr>
        <w:t xml:space="preserve">3.2 </w:t>
      </w:r>
      <w:r>
        <w:rPr>
          <w:rFonts w:ascii="Times New Roman" w:eastAsia="標楷體" w:hAnsi="Times New Roman"/>
          <w:b/>
          <w:bCs/>
        </w:rPr>
        <w:t>軟體結果</w:t>
      </w:r>
    </w:p>
    <w:p w14:paraId="46401360" w14:textId="77777777" w:rsidR="00CB5074" w:rsidRPr="009942A9" w:rsidRDefault="00F10402" w:rsidP="001D7F82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Causal-fill </w:t>
      </w:r>
      <w:r>
        <w:rPr>
          <w:rFonts w:ascii="Times New Roman" w:eastAsia="標楷體" w:hAnsi="Times New Roman"/>
          <w:sz w:val="20"/>
          <w:szCs w:val="20"/>
        </w:rPr>
        <w:t>超額</w:t>
      </w:r>
      <w:r>
        <w:rPr>
          <w:rFonts w:ascii="Times New Roman" w:eastAsia="標楷體" w:hAnsi="Times New Roman"/>
          <w:sz w:val="20"/>
          <w:szCs w:val="20"/>
        </w:rPr>
        <w:t xml:space="preserve"> PnL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val / NEW3 / NEW4</w:t>
      </w:r>
      <w:r>
        <w:rPr>
          <w:rFonts w:ascii="Times New Roman" w:eastAsia="標楷體" w:hAnsi="Times New Roman"/>
          <w:sz w:val="20"/>
          <w:szCs w:val="20"/>
        </w:rPr>
        <w:t>，驗證等級：回測，非上線實測）：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000"/>
      </w:tblGrid>
      <w:tr w:rsidR="00CB5074" w:rsidRPr="009942A9" w14:paraId="6056923D" w14:textId="77777777" w:rsidTr="00BE3B7F">
        <w:trPr>
          <w:tblHeader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2836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Policy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D65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8400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B258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NEW4</w:t>
            </w:r>
          </w:p>
        </w:tc>
      </w:tr>
      <w:tr w:rsidR="00CB5074" w:rsidRPr="009942A9" w14:paraId="3AAFC37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17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Simple L2 rule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3E6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103,260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1BE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303,700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5E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72,415</w:t>
            </w:r>
          </w:p>
        </w:tc>
      </w:tr>
      <w:tr w:rsidR="00CB5074" w:rsidRPr="009942A9" w14:paraId="19FC71EA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D27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HGB (ML baseline)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08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142,435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F1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411,090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F3EC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97,680</w:t>
            </w:r>
          </w:p>
        </w:tc>
      </w:tr>
      <w:tr w:rsidR="00CB5074" w:rsidRPr="009942A9" w14:paraId="6878EBE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AD4E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PHC-lite v1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C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170,310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9A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488,870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9C5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121,765</w:t>
            </w:r>
          </w:p>
        </w:tc>
      </w:tr>
      <w:tr w:rsidR="00CB5074" w:rsidRPr="009942A9" w14:paraId="16CE4BD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FA9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PHC-STP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HLS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部署版）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A45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171,835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1CE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611,095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D55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129,160</w:t>
            </w:r>
          </w:p>
        </w:tc>
      </w:tr>
      <w:tr w:rsidR="00CB5074" w:rsidRPr="009942A9" w14:paraId="4F09574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83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scratch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03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172,195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0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565,260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C2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126,915</w:t>
            </w:r>
          </w:p>
        </w:tc>
      </w:tr>
      <w:tr w:rsidR="00CB5074" w:rsidRPr="009942A9" w14:paraId="1DAD68B6" w14:textId="77777777" w:rsidTr="00BE3B7F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35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TCN distilled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E82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173,650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E13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587,795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27B35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133,720</w:t>
            </w:r>
          </w:p>
        </w:tc>
      </w:tr>
    </w:tbl>
    <w:p w14:paraId="5F6BF05C" w14:textId="77777777" w:rsidR="00620686" w:rsidRDefault="0062068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7F6B03BC" w14:textId="0CBF07F6" w:rsidR="00A11B25" w:rsidRDefault="00A11B25" w:rsidP="00C24FFE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 w:rsidRPr="00A11B25">
        <w:rPr>
          <w:rFonts w:ascii="Times New Roman" w:eastAsia="標楷體" w:hAnsi="Times New Roman" w:hint="eastAsia"/>
          <w:sz w:val="20"/>
          <w:szCs w:val="20"/>
        </w:rPr>
        <w:t>訓練設定</w:t>
      </w:r>
      <w:r w:rsidR="00B357FF">
        <w:rPr>
          <w:rFonts w:ascii="Times New Roman" w:eastAsia="標楷體" w:hAnsi="Times New Roman" w:hint="eastAsia"/>
          <w:sz w:val="20"/>
          <w:szCs w:val="20"/>
        </w:rPr>
        <w:t>：</w:t>
      </w:r>
      <w:r w:rsidRPr="00A11B25">
        <w:rPr>
          <w:rFonts w:ascii="Times New Roman" w:eastAsia="標楷體" w:hAnsi="Times New Roman"/>
          <w:sz w:val="20"/>
          <w:szCs w:val="20"/>
        </w:rPr>
        <w:t xml:space="preserve">Huber loss </w:t>
      </w:r>
      <w:r w:rsidRPr="00A11B25">
        <w:rPr>
          <w:rFonts w:ascii="Times New Roman" w:eastAsia="標楷體" w:hAnsi="Times New Roman"/>
          <w:sz w:val="20"/>
          <w:szCs w:val="20"/>
        </w:rPr>
        <w:t>回歸</w:t>
      </w:r>
      <w:r w:rsidRPr="00A11B25">
        <w:rPr>
          <w:rFonts w:ascii="Times New Roman" w:eastAsia="標楷體" w:hAnsi="Times New Roman"/>
          <w:sz w:val="20"/>
          <w:szCs w:val="20"/>
        </w:rPr>
        <w:t xml:space="preserve"> excess PnL </w:t>
      </w:r>
      <w:r w:rsidRPr="00A11B25">
        <w:rPr>
          <w:rFonts w:ascii="Times New Roman" w:eastAsia="標楷體" w:hAnsi="Times New Roman"/>
          <w:sz w:val="20"/>
          <w:szCs w:val="20"/>
        </w:rPr>
        <w:t>標</w:t>
      </w:r>
      <w:r w:rsidR="00EB5DE7">
        <w:rPr>
          <w:rFonts w:ascii="Times New Roman" w:eastAsia="標楷體" w:hAnsi="Times New Roman" w:hint="eastAsia"/>
          <w:sz w:val="20"/>
          <w:szCs w:val="20"/>
        </w:rPr>
        <w:t>籤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（</w:t>
      </w:r>
      <w:r w:rsidR="00EB5DE7" w:rsidRPr="00EB5DE7">
        <w:rPr>
          <w:rFonts w:ascii="Times New Roman" w:eastAsia="標楷體" w:hAnsi="Times New Roman"/>
          <w:sz w:val="20"/>
          <w:szCs w:val="20"/>
        </w:rPr>
        <w:t>誤差小時取平方、超過門檻改線性，對離群值不敏感。</w:t>
      </w:r>
      <w:r w:rsidR="00A678EC">
        <w:rPr>
          <w:rFonts w:ascii="Times New Roman" w:eastAsia="標楷體" w:hAnsi="Times New Roman" w:hint="eastAsia"/>
          <w:sz w:val="20"/>
          <w:szCs w:val="20"/>
        </w:rPr>
        <w:t>且</w:t>
      </w:r>
      <w:r w:rsidR="00EB5DE7" w:rsidRPr="00EB5DE7">
        <w:rPr>
          <w:rFonts w:ascii="Times New Roman" w:eastAsia="標楷體" w:hAnsi="Times New Roman"/>
          <w:sz w:val="20"/>
          <w:szCs w:val="20"/>
        </w:rPr>
        <w:t>excess PnL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標籤為重尾分布</w:t>
      </w:r>
      <w:r w:rsidR="00CE2F14">
        <w:rPr>
          <w:rFonts w:ascii="Times New Roman" w:eastAsia="標楷體" w:hAnsi="Times New Roman" w:hint="eastAsia"/>
          <w:sz w:val="20"/>
          <w:szCs w:val="20"/>
        </w:rPr>
        <w:t>，使</w:t>
      </w:r>
      <w:r w:rsidR="00EB5DE7" w:rsidRPr="00EB5DE7">
        <w:rPr>
          <w:rFonts w:ascii="Times New Roman" w:eastAsia="標楷體" w:hAnsi="Times New Roman" w:hint="eastAsia"/>
          <w:sz w:val="20"/>
          <w:szCs w:val="20"/>
        </w:rPr>
        <w:t>少數極端行情事件的標籤絕對值極大，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MSE </w:t>
      </w:r>
      <w:r w:rsidR="00EB5DE7" w:rsidRPr="00EB5DE7">
        <w:rPr>
          <w:rFonts w:ascii="Times New Roman" w:eastAsia="標楷體" w:hAnsi="Times New Roman"/>
          <w:sz w:val="20"/>
          <w:szCs w:val="20"/>
        </w:rPr>
        <w:t>會讓這些尾端樣本主導梯度，</w:t>
      </w:r>
      <w:r w:rsidR="00EB5DE7" w:rsidRPr="00EB5DE7">
        <w:rPr>
          <w:rFonts w:ascii="Times New Roman" w:eastAsia="標楷體" w:hAnsi="Times New Roman"/>
          <w:sz w:val="20"/>
          <w:szCs w:val="20"/>
        </w:rPr>
        <w:t xml:space="preserve">Huber </w:t>
      </w:r>
      <w:r w:rsidR="00EB5DE7" w:rsidRPr="00EB5DE7">
        <w:rPr>
          <w:rFonts w:ascii="Times New Roman" w:eastAsia="標楷體" w:hAnsi="Times New Roman"/>
          <w:sz w:val="20"/>
          <w:szCs w:val="20"/>
        </w:rPr>
        <w:t>在保留回歸目標的同時抑制尾端</w:t>
      </w:r>
      <w:r w:rsidR="00CF0E05">
        <w:rPr>
          <w:rFonts w:ascii="Times New Roman" w:eastAsia="標楷體" w:hAnsi="Times New Roman" w:hint="eastAsia"/>
          <w:sz w:val="20"/>
          <w:szCs w:val="20"/>
        </w:rPr>
        <w:t>的影響</w:t>
      </w:r>
      <w:r w:rsidR="00EB5DE7" w:rsidRPr="00EB5DE7">
        <w:rPr>
          <w:rFonts w:ascii="Times New Roman" w:eastAsia="標楷體" w:hAnsi="Times New Roman"/>
          <w:sz w:val="20"/>
          <w:szCs w:val="20"/>
        </w:rPr>
        <w:t>。）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>CosineAnnealingLR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T_max=200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η_min=1e-5</w:t>
      </w:r>
      <w:r w:rsidRPr="00A11B25">
        <w:rPr>
          <w:rFonts w:ascii="Times New Roman" w:eastAsia="標楷體" w:hAnsi="Times New Roman"/>
          <w:sz w:val="20"/>
          <w:szCs w:val="20"/>
        </w:rPr>
        <w:t>）、上限</w:t>
      </w:r>
      <w:r w:rsidRPr="00A11B25">
        <w:rPr>
          <w:rFonts w:ascii="Times New Roman" w:eastAsia="標楷體" w:hAnsi="Times New Roman"/>
          <w:sz w:val="20"/>
          <w:szCs w:val="20"/>
        </w:rPr>
        <w:t xml:space="preserve"> 200 epoch</w:t>
      </w:r>
      <w:r w:rsidRPr="00A11B25">
        <w:rPr>
          <w:rFonts w:ascii="Times New Roman" w:eastAsia="標楷體" w:hAnsi="Times New Roman"/>
          <w:sz w:val="20"/>
          <w:szCs w:val="20"/>
        </w:rPr>
        <w:t>、</w:t>
      </w:r>
      <w:r w:rsidRPr="00A11B25">
        <w:rPr>
          <w:rFonts w:ascii="Times New Roman" w:eastAsia="標楷體" w:hAnsi="Times New Roman"/>
          <w:sz w:val="20"/>
          <w:szCs w:val="20"/>
        </w:rPr>
        <w:t>patience=20 early stopping</w:t>
      </w:r>
      <w:r w:rsidRPr="00A11B25">
        <w:rPr>
          <w:rFonts w:ascii="Times New Roman" w:eastAsia="標楷體" w:hAnsi="Times New Roman" w:hint="eastAsia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seed2 best_epoch=171</w:t>
      </w:r>
      <w:r w:rsidR="00E3499C">
        <w:rPr>
          <w:rFonts w:ascii="Times New Roman" w:eastAsia="標楷體" w:hAnsi="Times New Roman" w:hint="eastAsia"/>
          <w:sz w:val="20"/>
          <w:szCs w:val="20"/>
        </w:rPr>
        <w:t>）</w:t>
      </w:r>
      <w:r w:rsidRPr="00A11B25">
        <w:rPr>
          <w:rFonts w:ascii="Times New Roman" w:eastAsia="標楷體" w:hAnsi="Times New Roman"/>
          <w:sz w:val="20"/>
          <w:szCs w:val="20"/>
        </w:rPr>
        <w:t>；</w:t>
      </w:r>
      <w:r w:rsidRPr="00A11B25">
        <w:rPr>
          <w:rFonts w:ascii="Times New Roman" w:eastAsia="標楷體" w:hAnsi="Times New Roman"/>
          <w:sz w:val="20"/>
          <w:szCs w:val="20"/>
        </w:rPr>
        <w:t xml:space="preserve">3 </w:t>
      </w:r>
      <w:r w:rsidRPr="00A11B25">
        <w:rPr>
          <w:rFonts w:ascii="Times New Roman" w:eastAsia="標楷體" w:hAnsi="Times New Roman"/>
          <w:sz w:val="20"/>
          <w:szCs w:val="20"/>
        </w:rPr>
        <w:t>個</w:t>
      </w:r>
      <w:r w:rsidRPr="00A11B25">
        <w:rPr>
          <w:rFonts w:ascii="Times New Roman" w:eastAsia="標楷體" w:hAnsi="Times New Roman"/>
          <w:sz w:val="20"/>
          <w:szCs w:val="20"/>
        </w:rPr>
        <w:t xml:space="preserve"> random seed</w:t>
      </w:r>
      <w:r w:rsidRPr="00A11B25">
        <w:rPr>
          <w:rFonts w:ascii="Times New Roman" w:eastAsia="標楷體" w:hAnsi="Times New Roman"/>
          <w:sz w:val="20"/>
          <w:szCs w:val="20"/>
        </w:rPr>
        <w:t>（</w:t>
      </w:r>
      <w:r w:rsidRPr="00A11B25">
        <w:rPr>
          <w:rFonts w:ascii="Times New Roman" w:eastAsia="標楷體" w:hAnsi="Times New Roman"/>
          <w:sz w:val="20"/>
          <w:szCs w:val="20"/>
        </w:rPr>
        <w:t>0/1/2</w:t>
      </w:r>
      <w:r w:rsidRPr="00A11B25">
        <w:rPr>
          <w:rFonts w:ascii="Times New Roman" w:eastAsia="標楷體" w:hAnsi="Times New Roman"/>
          <w:sz w:val="20"/>
          <w:szCs w:val="20"/>
        </w:rPr>
        <w:t>）</w:t>
      </w:r>
      <w:r w:rsidR="00FD2785">
        <w:rPr>
          <w:rFonts w:ascii="Times New Roman" w:eastAsia="標楷體" w:hAnsi="Times New Roman" w:hint="eastAsia"/>
          <w:sz w:val="20"/>
          <w:szCs w:val="20"/>
        </w:rPr>
        <w:t>。</w:t>
      </w:r>
    </w:p>
    <w:p w14:paraId="2096DA65" w14:textId="61F497A8" w:rsidR="00CB5074" w:rsidRPr="009942A9" w:rsidRDefault="00F10402" w:rsidP="00A11B25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排名</w:t>
      </w:r>
      <w:r>
        <w:rPr>
          <w:rFonts w:ascii="Times New Roman" w:eastAsia="標楷體" w:hAnsi="Times New Roman"/>
          <w:sz w:val="20"/>
          <w:szCs w:val="20"/>
        </w:rPr>
        <w:t xml:space="preserve"> PHC/TCN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HGB </w:t>
      </w:r>
      <w:r>
        <w:rPr>
          <w:rFonts w:ascii="Times New Roman" w:eastAsia="標楷體" w:hAnsi="Times New Roman"/>
          <w:sz w:val="20"/>
          <w:szCs w:val="20"/>
        </w:rPr>
        <w:t>＞</w:t>
      </w:r>
      <w:r>
        <w:rPr>
          <w:rFonts w:ascii="Times New Roman" w:eastAsia="標楷體" w:hAnsi="Times New Roman"/>
          <w:sz w:val="20"/>
          <w:szCs w:val="20"/>
        </w:rPr>
        <w:t xml:space="preserve"> simple rule 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 xml:space="preserve"> 9 </w:t>
      </w:r>
      <w:r>
        <w:rPr>
          <w:rFonts w:ascii="Times New Roman" w:eastAsia="標楷體" w:hAnsi="Times New Roman"/>
          <w:sz w:val="20"/>
          <w:szCs w:val="20"/>
        </w:rPr>
        <w:t>組敏感度組合（</w:t>
      </w:r>
      <w:r>
        <w:rPr>
          <w:rFonts w:ascii="Times New Roman" w:eastAsia="標楷體" w:hAnsi="Times New Roman"/>
          <w:sz w:val="20"/>
          <w:szCs w:val="20"/>
        </w:rPr>
        <w:t xml:space="preserve">3 </w:t>
      </w:r>
      <w:r>
        <w:rPr>
          <w:rFonts w:ascii="Times New Roman" w:eastAsia="標楷體" w:hAnsi="Times New Roman"/>
          <w:sz w:val="20"/>
          <w:szCs w:val="20"/>
        </w:rPr>
        <w:t>種庫存上限</w:t>
      </w:r>
      <w:r>
        <w:rPr>
          <w:rFonts w:ascii="Times New Roman" w:eastAsia="標楷體" w:hAnsi="Times New Roman"/>
          <w:sz w:val="20"/>
          <w:szCs w:val="20"/>
        </w:rPr>
        <w:t xml:space="preserve"> × 3 </w:t>
      </w:r>
      <w:r>
        <w:rPr>
          <w:rFonts w:ascii="Times New Roman" w:eastAsia="標楷體" w:hAnsi="Times New Roman"/>
          <w:sz w:val="20"/>
          <w:szCs w:val="20"/>
        </w:rPr>
        <w:t>種撮合模型）下</w:t>
      </w:r>
      <w:r>
        <w:rPr>
          <w:rFonts w:ascii="Times New Roman" w:eastAsia="標楷體" w:hAnsi="Times New Roman"/>
          <w:sz w:val="20"/>
          <w:szCs w:val="20"/>
        </w:rPr>
        <w:t xml:space="preserve"> 100% </w:t>
      </w:r>
      <w:r>
        <w:rPr>
          <w:rFonts w:ascii="Times New Roman" w:eastAsia="標楷體" w:hAnsi="Times New Roman"/>
          <w:sz w:val="20"/>
          <w:szCs w:val="20"/>
        </w:rPr>
        <w:t>一致。</w:t>
      </w:r>
      <w:r>
        <w:rPr>
          <w:rFonts w:ascii="Times New Roman" w:eastAsia="標楷體" w:hAnsi="Times New Roman"/>
          <w:sz w:val="20"/>
          <w:szCs w:val="20"/>
        </w:rPr>
        <w:t>TCN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scratch </w:t>
      </w:r>
      <w:r>
        <w:rPr>
          <w:rFonts w:ascii="Times New Roman" w:eastAsia="標楷體" w:hAnsi="Times New Roman"/>
          <w:sz w:val="20"/>
          <w:szCs w:val="20"/>
        </w:rPr>
        <w:t>與</w:t>
      </w:r>
      <w:r>
        <w:rPr>
          <w:rFonts w:ascii="Times New Roman" w:eastAsia="標楷體" w:hAnsi="Times New Roman"/>
          <w:sz w:val="20"/>
          <w:szCs w:val="20"/>
        </w:rPr>
        <w:t xml:space="preserve"> distilled</w:t>
      </w:r>
      <w:r>
        <w:rPr>
          <w:rFonts w:ascii="Times New Roman" w:eastAsia="標楷體" w:hAnsi="Times New Roman"/>
          <w:sz w:val="20"/>
          <w:szCs w:val="20"/>
        </w:rPr>
        <w:t>）在三個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上皆優於</w:t>
      </w:r>
      <w:r>
        <w:rPr>
          <w:rFonts w:ascii="Times New Roman" w:eastAsia="標楷體" w:hAnsi="Times New Roman"/>
          <w:sz w:val="20"/>
          <w:szCs w:val="20"/>
        </w:rPr>
        <w:t xml:space="preserve"> PHC teacher</w:t>
      </w:r>
      <w:r>
        <w:rPr>
          <w:rFonts w:ascii="Times New Roman" w:eastAsia="標楷體" w:hAnsi="Times New Roman"/>
          <w:sz w:val="20"/>
          <w:szCs w:val="20"/>
        </w:rPr>
        <w:t>，但僅</w:t>
      </w:r>
      <w:r>
        <w:rPr>
          <w:rFonts w:ascii="Times New Roman" w:eastAsia="標楷體" w:hAnsi="Times New Roman"/>
          <w:sz w:val="20"/>
          <w:szCs w:val="20"/>
        </w:rPr>
        <w:t xml:space="preserve"> 3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split </w:t>
      </w:r>
      <w:r>
        <w:rPr>
          <w:rFonts w:ascii="Times New Roman" w:eastAsia="標楷體" w:hAnsi="Times New Roman"/>
          <w:sz w:val="20"/>
          <w:szCs w:val="20"/>
        </w:rPr>
        <w:t>樣本，符號檢定無法拒絕「中位數相等」，不宜宣稱統計顯著。</w:t>
      </w:r>
    </w:p>
    <w:p w14:paraId="536577C0" w14:textId="461D8A49" w:rsidR="0038131B" w:rsidRDefault="009279B4" w:rsidP="0038131B">
      <w:pPr>
        <w:spacing w:after="120" w:line="276" w:lineRule="auto"/>
        <w:ind w:firstLine="720"/>
        <w:rPr>
          <w:rFonts w:ascii="Times New Roman" w:eastAsia="標楷體" w:hAnsi="Times New Roman" w:hint="eastAsia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</w:t>
      </w:r>
      <w:r w:rsidR="00F10402">
        <w:rPr>
          <w:rFonts w:ascii="Times New Roman" w:eastAsia="標楷體" w:hAnsi="Times New Roman"/>
          <w:sz w:val="20"/>
          <w:szCs w:val="20"/>
        </w:rPr>
        <w:t>消融</w:t>
      </w:r>
      <w:r>
        <w:rPr>
          <w:rFonts w:ascii="Times New Roman" w:eastAsia="標楷體" w:hAnsi="Times New Roman" w:hint="eastAsia"/>
          <w:sz w:val="20"/>
          <w:szCs w:val="20"/>
        </w:rPr>
        <w:t>部分</w:t>
      </w:r>
      <w:r w:rsidR="00F10402">
        <w:rPr>
          <w:rFonts w:ascii="Times New Roman" w:eastAsia="標楷體" w:hAnsi="Times New Roman"/>
          <w:sz w:val="20"/>
          <w:szCs w:val="20"/>
        </w:rPr>
        <w:t>（記憶機制反事實，</w:t>
      </w:r>
      <w:r w:rsidR="00F10402">
        <w:rPr>
          <w:rFonts w:ascii="Times New Roman" w:eastAsia="標楷體" w:hAnsi="Times New Roman"/>
          <w:sz w:val="20"/>
          <w:szCs w:val="20"/>
        </w:rPr>
        <w:t>val causal-fill PnL</w:t>
      </w:r>
      <w:r w:rsidR="00F10402">
        <w:rPr>
          <w:rFonts w:ascii="Times New Roman" w:eastAsia="標楷體" w:hAnsi="Times New Roman"/>
          <w:sz w:val="20"/>
          <w:szCs w:val="20"/>
        </w:rPr>
        <w:t>）：固定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decay=0.9 </w:t>
      </w:r>
      <w:r w:rsidR="00F10402">
        <w:rPr>
          <w:rFonts w:ascii="Times New Roman" w:eastAsia="標楷體" w:hAnsi="Times New Roman"/>
          <w:sz w:val="20"/>
          <w:szCs w:val="20"/>
        </w:rPr>
        <w:t>幾乎打平可學習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+470</w:t>
      </w:r>
      <w:r w:rsidR="00F10402">
        <w:rPr>
          <w:rFonts w:ascii="Times New Roman" w:eastAsia="標楷體" w:hAnsi="Times New Roman"/>
          <w:sz w:val="20"/>
          <w:szCs w:val="20"/>
        </w:rPr>
        <w:t>）；關閉記憶明顯轉弱但仍為正（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-803,235</w:t>
      </w:r>
      <w:r w:rsidR="00F10402">
        <w:rPr>
          <w:rFonts w:ascii="Times New Roman" w:eastAsia="標楷體" w:hAnsi="Times New Roman"/>
          <w:sz w:val="20"/>
          <w:szCs w:val="20"/>
        </w:rPr>
        <w:t>）；反轉</w:t>
      </w:r>
      <w:r w:rsidR="00F10402">
        <w:rPr>
          <w:rFonts w:ascii="Times New Roman" w:eastAsia="標楷體" w:hAnsi="Times New Roman"/>
          <w:sz w:val="20"/>
          <w:szCs w:val="20"/>
        </w:rPr>
        <w:t>/</w:t>
      </w:r>
      <w:r w:rsidR="00F10402">
        <w:rPr>
          <w:rFonts w:ascii="Times New Roman" w:eastAsia="標楷體" w:hAnsi="Times New Roman"/>
          <w:sz w:val="20"/>
          <w:szCs w:val="20"/>
        </w:rPr>
        <w:t>打亂序列順序轉負（</w:t>
      </w:r>
      <w:r w:rsidR="00F10402">
        <w:rPr>
          <w:rFonts w:ascii="Times New Roman" w:eastAsia="標楷體" w:hAnsi="Times New Roman"/>
          <w:sz w:val="20"/>
          <w:szCs w:val="20"/>
        </w:rPr>
        <w:t>Δ</w:t>
      </w:r>
      <w:r w:rsidR="00F10402">
        <w:rPr>
          <w:rFonts w:ascii="Times New Roman" w:eastAsia="標楷體" w:hAnsi="Times New Roman"/>
          <w:sz w:val="20"/>
          <w:szCs w:val="20"/>
        </w:rPr>
        <w:t>約</w:t>
      </w:r>
      <w:r w:rsidR="00F10402">
        <w:rPr>
          <w:rFonts w:ascii="Times New Roman" w:eastAsia="標楷體" w:hAnsi="Times New Roman"/>
          <w:sz w:val="20"/>
          <w:szCs w:val="20"/>
        </w:rPr>
        <w:t>-837,330 / -642,420</w:t>
      </w:r>
      <w:r w:rsidR="00F10402">
        <w:rPr>
          <w:rFonts w:ascii="Times New Roman" w:eastAsia="標楷體" w:hAnsi="Times New Roman"/>
          <w:sz w:val="20"/>
          <w:szCs w:val="20"/>
        </w:rPr>
        <w:t>）。</w:t>
      </w:r>
      <w:r w:rsidR="000F547B">
        <w:rPr>
          <w:rFonts w:ascii="Times New Roman" w:eastAsia="標楷體" w:hAnsi="Times New Roman" w:hint="eastAsia"/>
          <w:sz w:val="20"/>
          <w:szCs w:val="20"/>
        </w:rPr>
        <w:t>故</w:t>
      </w:r>
      <w:r w:rsidR="00DE0707">
        <w:rPr>
          <w:rFonts w:ascii="Times New Roman" w:eastAsia="標楷體" w:hAnsi="Times New Roman" w:hint="eastAsia"/>
          <w:sz w:val="20"/>
          <w:szCs w:val="20"/>
        </w:rPr>
        <w:t>可</w:t>
      </w:r>
      <w:r w:rsidR="000F547B">
        <w:rPr>
          <w:rFonts w:ascii="Times New Roman" w:eastAsia="標楷體" w:hAnsi="Times New Roman" w:hint="eastAsia"/>
          <w:sz w:val="20"/>
          <w:szCs w:val="20"/>
        </w:rPr>
        <w:t>以</w:t>
      </w:r>
      <w:r w:rsidR="00DE0707">
        <w:rPr>
          <w:rFonts w:ascii="Times New Roman" w:eastAsia="標楷體" w:hAnsi="Times New Roman" w:hint="eastAsia"/>
          <w:sz w:val="20"/>
          <w:szCs w:val="20"/>
        </w:rPr>
        <w:t>得到，</w:t>
      </w:r>
      <w:r w:rsidR="00F10402">
        <w:rPr>
          <w:rFonts w:ascii="Times New Roman" w:eastAsia="標楷體" w:hAnsi="Times New Roman"/>
          <w:sz w:val="20"/>
          <w:szCs w:val="20"/>
        </w:rPr>
        <w:t>優勢主要來自序列順序與閘控狀態結構本身，而非某個學到的具體</w:t>
      </w:r>
      <w:r w:rsidR="00F10402">
        <w:rPr>
          <w:rFonts w:ascii="Times New Roman" w:eastAsia="標楷體" w:hAnsi="Times New Roman"/>
          <w:sz w:val="20"/>
          <w:szCs w:val="20"/>
        </w:rPr>
        <w:t xml:space="preserve"> decay </w:t>
      </w:r>
      <w:r w:rsidR="00F10402">
        <w:rPr>
          <w:rFonts w:ascii="Times New Roman" w:eastAsia="標楷體" w:hAnsi="Times New Roman"/>
          <w:sz w:val="20"/>
          <w:szCs w:val="20"/>
        </w:rPr>
        <w:t>值。</w:t>
      </w:r>
    </w:p>
    <w:p w14:paraId="00450F8B" w14:textId="6B3B6881" w:rsidR="0038131B" w:rsidRDefault="007A28D7" w:rsidP="00BD68F3">
      <w:pPr>
        <w:spacing w:after="120" w:line="276" w:lineRule="auto"/>
        <w:jc w:val="center"/>
        <w:rPr>
          <w:rFonts w:ascii="Times New Roman" w:eastAsia="標楷體" w:hAnsi="Times New Roman" w:hint="eastAsia"/>
        </w:rPr>
      </w:pPr>
      <w:r>
        <w:rPr>
          <w:noProof/>
        </w:rPr>
        <w:lastRenderedPageBreak/>
        <w:drawing>
          <wp:inline distT="0" distB="0" distL="0" distR="0" wp14:anchorId="3906A78F" wp14:editId="776697D8">
            <wp:extent cx="4608984" cy="2560320"/>
            <wp:effectExtent l="0" t="0" r="1270" b="0"/>
            <wp:doc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2684" name="Picture 1" descr="The diagram displays a learning curve, comparing Cosine Loss and Huber Loss for a neural network, with the Cosine Loss showing a steeper decline and lower loss values than Huber Loss across epochs during training and valid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984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8F3">
        <w:rPr>
          <w:rFonts w:ascii="Times New Roman" w:eastAsia="標楷體" w:hAnsi="Times New Roman" w:hint="eastAsia"/>
        </w:rPr>
        <w:t>(</w:t>
      </w:r>
      <w:r w:rsidR="00BD68F3">
        <w:rPr>
          <w:rFonts w:ascii="Times New Roman" w:eastAsia="標楷體" w:hAnsi="Times New Roman" w:hint="eastAsia"/>
        </w:rPr>
        <w:t>樣本差異</w:t>
      </w:r>
    </w:p>
    <w:p w14:paraId="0FB26DC4" w14:textId="665AB85C" w:rsidR="008956E8" w:rsidRDefault="008956E8" w:rsidP="0038131B">
      <w:pPr>
        <w:spacing w:after="120" w:line="276" w:lineRule="auto"/>
        <w:jc w:val="center"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4C76328D" wp14:editId="41947558">
            <wp:extent cx="4938198" cy="2743200"/>
            <wp:effectExtent l="0" t="0" r="0" b="0"/>
            <wp:doc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4392" name="Picture 2" descr="The image displays a graph depicting the performance of a Cosine LR STP Validation Policy, showing the excess profit and loss (PnL) across various seed values from 0 to 200 over different epoch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9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8BA5" w14:textId="7F382254" w:rsidR="007E1F61" w:rsidRDefault="007E1F61" w:rsidP="007E1F61">
      <w:pPr>
        <w:spacing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【補其他模型的圖】</w:t>
      </w:r>
    </w:p>
    <w:p w14:paraId="6261908F" w14:textId="77777777" w:rsidR="00502B6B" w:rsidRDefault="00502B6B" w:rsidP="007E1F61">
      <w:pPr>
        <w:spacing w:after="120" w:line="276" w:lineRule="auto"/>
        <w:rPr>
          <w:rFonts w:ascii="Times New Roman" w:eastAsia="標楷體" w:hAnsi="Times New Roman"/>
        </w:rPr>
      </w:pPr>
    </w:p>
    <w:p w14:paraId="1291110C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除主要模型比較外，另設計兩類消融實驗，用以定位模型優勢的真正來源。</w:t>
      </w:r>
    </w:p>
    <w:p w14:paraId="6247B381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  <w:b/>
          <w:bCs/>
        </w:rPr>
      </w:pPr>
      <w:r w:rsidRPr="00502B6B">
        <w:rPr>
          <w:rFonts w:ascii="Times New Roman" w:eastAsia="標楷體" w:hAnsi="Times New Roman"/>
          <w:b/>
          <w:bCs/>
        </w:rPr>
        <w:t xml:space="preserve">(1) </w:t>
      </w:r>
      <w:r w:rsidRPr="00502B6B">
        <w:rPr>
          <w:rFonts w:ascii="Times New Roman" w:eastAsia="標楷體" w:hAnsi="Times New Roman"/>
          <w:b/>
          <w:bCs/>
        </w:rPr>
        <w:t>蒸餾對照：</w:t>
      </w:r>
      <w:r w:rsidRPr="00502B6B">
        <w:rPr>
          <w:rFonts w:ascii="Times New Roman" w:eastAsia="標楷體" w:hAnsi="Times New Roman"/>
          <w:b/>
          <w:bCs/>
        </w:rPr>
        <w:t xml:space="preserve">Teacher-Student </w:t>
      </w:r>
      <w:r w:rsidRPr="00502B6B">
        <w:rPr>
          <w:rFonts w:ascii="Times New Roman" w:eastAsia="標楷體" w:hAnsi="Times New Roman"/>
          <w:b/>
          <w:bCs/>
        </w:rPr>
        <w:t>是否必要</w:t>
      </w:r>
    </w:p>
    <w:p w14:paraId="73BE33E7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設計</w:t>
      </w:r>
      <w:r w:rsidRPr="00502B6B">
        <w:rPr>
          <w:rFonts w:ascii="Times New Roman" w:eastAsia="標楷體" w:hAnsi="Times New Roman"/>
        </w:rPr>
        <w:t>：以凍結的</w:t>
      </w:r>
      <w:r w:rsidRPr="00502B6B">
        <w:rPr>
          <w:rFonts w:ascii="Times New Roman" w:eastAsia="標楷體" w:hAnsi="Times New Roman"/>
        </w:rPr>
        <w:t xml:space="preserve"> PHC-lite v1</w:t>
      </w:r>
      <w:r w:rsidRPr="00502B6B">
        <w:rPr>
          <w:rFonts w:ascii="Times New Roman" w:eastAsia="標楷體" w:hAnsi="Times New Roman"/>
        </w:rPr>
        <w:t>（</w:t>
      </w:r>
      <w:r w:rsidRPr="00502B6B">
        <w:rPr>
          <w:rFonts w:ascii="Times New Roman" w:eastAsia="標楷體" w:hAnsi="Times New Roman"/>
        </w:rPr>
        <w:t>recurrent teacher</w:t>
      </w:r>
      <w:r w:rsidRPr="00502B6B">
        <w:rPr>
          <w:rFonts w:ascii="Times New Roman" w:eastAsia="標楷體" w:hAnsi="Times New Roman"/>
        </w:rPr>
        <w:t>）之</w:t>
      </w:r>
      <w:r w:rsidRPr="00502B6B">
        <w:rPr>
          <w:rFonts w:ascii="Times New Roman" w:eastAsia="標楷體" w:hAnsi="Times New Roman"/>
        </w:rPr>
        <w:t xml:space="preserve"> bid/ask action-value </w:t>
      </w:r>
      <w:r w:rsidRPr="00502B6B">
        <w:rPr>
          <w:rFonts w:ascii="Times New Roman" w:eastAsia="標楷體" w:hAnsi="Times New Roman"/>
        </w:rPr>
        <w:t>分數作為</w:t>
      </w:r>
      <w:r w:rsidRPr="00502B6B">
        <w:rPr>
          <w:rFonts w:ascii="Times New Roman" w:eastAsia="標楷體" w:hAnsi="Times New Roman"/>
        </w:rPr>
        <w:t xml:space="preserve"> soft label</w:t>
      </w:r>
      <w:r w:rsidRPr="00502B6B">
        <w:rPr>
          <w:rFonts w:ascii="Times New Roman" w:eastAsia="標楷體" w:hAnsi="Times New Roman"/>
        </w:rPr>
        <w:t>，訓練一個</w:t>
      </w:r>
      <w:r w:rsidRPr="00502B6B">
        <w:rPr>
          <w:rFonts w:ascii="Times New Roman" w:eastAsia="標楷體" w:hAnsi="Times New Roman"/>
        </w:rPr>
        <w:t xml:space="preserve"> feedforward</w:t>
      </w:r>
      <w:r w:rsidRPr="00502B6B">
        <w:rPr>
          <w:rFonts w:ascii="Times New Roman" w:eastAsia="標楷體" w:hAnsi="Times New Roman"/>
        </w:rPr>
        <w:t>、非遞迴的</w:t>
      </w:r>
      <w:r w:rsidRPr="00502B6B">
        <w:rPr>
          <w:rFonts w:ascii="Times New Roman" w:eastAsia="標楷體" w:hAnsi="Times New Roman"/>
        </w:rPr>
        <w:t> TCNPrePadRegressor</w:t>
      </w:r>
      <w:r w:rsidRPr="00502B6B">
        <w:rPr>
          <w:rFonts w:ascii="Times New Roman" w:eastAsia="標楷體" w:hAnsi="Times New Roman"/>
        </w:rPr>
        <w:t>（</w:t>
      </w:r>
      <w:r w:rsidRPr="00502B6B">
        <w:rPr>
          <w:rFonts w:ascii="Times New Roman" w:eastAsia="標楷體" w:hAnsi="Times New Roman"/>
        </w:rPr>
        <w:t xml:space="preserve">16 </w:t>
      </w:r>
      <w:r w:rsidRPr="00502B6B">
        <w:rPr>
          <w:rFonts w:ascii="Times New Roman" w:eastAsia="標楷體" w:hAnsi="Times New Roman"/>
        </w:rPr>
        <w:t>個因果特徵、</w:t>
      </w:r>
      <w:r w:rsidRPr="00502B6B">
        <w:rPr>
          <w:rFonts w:ascii="Times New Roman" w:eastAsia="標楷體" w:hAnsi="Times New Roman"/>
        </w:rPr>
        <w:t>seq_len=128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horizon H20</w:t>
      </w:r>
      <w:r w:rsidRPr="00502B6B">
        <w:rPr>
          <w:rFonts w:ascii="Times New Roman" w:eastAsia="標楷體" w:hAnsi="Times New Roman"/>
        </w:rPr>
        <w:t>，與</w:t>
      </w:r>
      <w:r w:rsidRPr="00502B6B">
        <w:rPr>
          <w:rFonts w:ascii="Times New Roman" w:eastAsia="標楷體" w:hAnsi="Times New Roman"/>
        </w:rPr>
        <w:t xml:space="preserve"> PHC-lite </w:t>
      </w:r>
      <w:r w:rsidRPr="00502B6B">
        <w:rPr>
          <w:rFonts w:ascii="Times New Roman" w:eastAsia="標楷體" w:hAnsi="Times New Roman"/>
        </w:rPr>
        <w:t>相同的驗證協定）。比較兩個變體：</w:t>
      </w:r>
      <w:r w:rsidRPr="00502B6B">
        <w:rPr>
          <w:rFonts w:ascii="Times New Roman" w:eastAsia="標楷體" w:hAnsi="Times New Roman"/>
        </w:rPr>
        <w:t>scratch</w:t>
      </w:r>
      <w:r w:rsidRPr="00502B6B">
        <w:rPr>
          <w:rFonts w:ascii="Times New Roman" w:eastAsia="標楷體" w:hAnsi="Times New Roman"/>
        </w:rPr>
        <w:t>（直接用真實</w:t>
      </w:r>
      <w:r w:rsidRPr="00502B6B">
        <w:rPr>
          <w:rFonts w:ascii="Times New Roman" w:eastAsia="標楷體" w:hAnsi="Times New Roman"/>
        </w:rPr>
        <w:t xml:space="preserve"> label </w:t>
      </w:r>
      <w:r w:rsidRPr="00502B6B">
        <w:rPr>
          <w:rFonts w:ascii="Times New Roman" w:eastAsia="標楷體" w:hAnsi="Times New Roman"/>
        </w:rPr>
        <w:t>訓練，不看</w:t>
      </w:r>
      <w:r w:rsidRPr="00502B6B">
        <w:rPr>
          <w:rFonts w:ascii="Times New Roman" w:eastAsia="標楷體" w:hAnsi="Times New Roman"/>
        </w:rPr>
        <w:t xml:space="preserve"> teacher</w:t>
      </w:r>
      <w:r w:rsidRPr="00502B6B">
        <w:rPr>
          <w:rFonts w:ascii="Times New Roman" w:eastAsia="標楷體" w:hAnsi="Times New Roman"/>
        </w:rPr>
        <w:t>）與</w:t>
      </w:r>
      <w:r w:rsidRPr="00502B6B">
        <w:rPr>
          <w:rFonts w:ascii="Times New Roman" w:eastAsia="標楷體" w:hAnsi="Times New Roman"/>
        </w:rPr>
        <w:t> distilled</w:t>
      </w:r>
      <w:r w:rsidRPr="00502B6B">
        <w:rPr>
          <w:rFonts w:ascii="Times New Roman" w:eastAsia="標楷體" w:hAnsi="Times New Roman"/>
        </w:rPr>
        <w:t>（用</w:t>
      </w:r>
      <w:r w:rsidRPr="00502B6B">
        <w:rPr>
          <w:rFonts w:ascii="Times New Roman" w:eastAsia="標楷體" w:hAnsi="Times New Roman"/>
        </w:rPr>
        <w:t xml:space="preserve"> teacher </w:t>
      </w:r>
      <w:r w:rsidRPr="00502B6B">
        <w:rPr>
          <w:rFonts w:ascii="Times New Roman" w:eastAsia="標楷體" w:hAnsi="Times New Roman"/>
        </w:rPr>
        <w:t>分數蒸餾）。三個</w:t>
      </w:r>
      <w:r w:rsidRPr="00502B6B">
        <w:rPr>
          <w:rFonts w:ascii="Times New Roman" w:eastAsia="標楷體" w:hAnsi="Times New Roman"/>
        </w:rPr>
        <w:t xml:space="preserve"> seed</w:t>
      </w:r>
      <w:r w:rsidRPr="00502B6B">
        <w:rPr>
          <w:rFonts w:ascii="Times New Roman" w:eastAsia="標楷體" w:hAnsi="Times New Roman"/>
        </w:rPr>
        <w:t>，</w:t>
      </w:r>
      <w:r w:rsidRPr="00502B6B">
        <w:rPr>
          <w:rFonts w:ascii="Times New Roman" w:eastAsia="標楷體" w:hAnsi="Times New Roman"/>
        </w:rPr>
        <w:t xml:space="preserve">val/NEW3/NEW4 </w:t>
      </w:r>
      <w:r w:rsidRPr="00502B6B">
        <w:rPr>
          <w:rFonts w:ascii="Times New Roman" w:eastAsia="標楷體" w:hAnsi="Times New Roman"/>
        </w:rPr>
        <w:t>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皆評估，僅用</w:t>
      </w:r>
      <w:r w:rsidRPr="00502B6B">
        <w:rPr>
          <w:rFonts w:ascii="Times New Roman" w:eastAsia="標楷體" w:hAnsi="Times New Roman"/>
        </w:rPr>
        <w:t xml:space="preserve"> validation </w:t>
      </w:r>
      <w:r w:rsidRPr="00502B6B">
        <w:rPr>
          <w:rFonts w:ascii="Times New Roman" w:eastAsia="標楷體" w:hAnsi="Times New Roman"/>
        </w:rPr>
        <w:t>選</w:t>
      </w:r>
      <w:r w:rsidRPr="00502B6B">
        <w:rPr>
          <w:rFonts w:ascii="Times New Roman" w:eastAsia="標楷體" w:hAnsi="Times New Roman"/>
        </w:rPr>
        <w:t xml:space="preserve"> epoch </w:t>
      </w:r>
      <w:r w:rsidRPr="00502B6B">
        <w:rPr>
          <w:rFonts w:ascii="Times New Roman" w:eastAsia="標楷體" w:hAnsi="Times New Roman"/>
        </w:rPr>
        <w:t>與門檻，</w:t>
      </w:r>
      <w:r w:rsidRPr="00502B6B">
        <w:rPr>
          <w:rFonts w:ascii="Times New Roman" w:eastAsia="標楷體" w:hAnsi="Times New Roman"/>
        </w:rPr>
        <w:t xml:space="preserve">NEW5 </w:t>
      </w:r>
      <w:r w:rsidRPr="00502B6B">
        <w:rPr>
          <w:rFonts w:ascii="Times New Roman" w:eastAsia="標楷體" w:hAnsi="Times New Roman"/>
        </w:rPr>
        <w:t>未使用。</w:t>
      </w:r>
    </w:p>
    <w:p w14:paraId="62DA0F2A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結果</w:t>
      </w:r>
      <w:r w:rsidRPr="00502B6B">
        <w:rPr>
          <w:rFonts w:ascii="Times New Roman" w:eastAsia="標楷體" w:hAnsi="Times New Roman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884"/>
        <w:gridCol w:w="1286"/>
        <w:gridCol w:w="1257"/>
        <w:gridCol w:w="2325"/>
      </w:tblGrid>
      <w:tr w:rsidR="00502B6B" w:rsidRPr="00502B6B" w14:paraId="407170D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4ADF9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322F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split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2359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action PnL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E374C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vs.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C31D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 xml:space="preserve">matched-random </w:t>
            </w:r>
            <w:r w:rsidRPr="00502B6B">
              <w:rPr>
                <w:rFonts w:ascii="Times New Roman" w:eastAsia="標楷體" w:hAnsi="Times New Roman"/>
                <w:b/>
                <w:bCs/>
              </w:rPr>
              <w:t>檢定</w:t>
            </w:r>
          </w:p>
        </w:tc>
      </w:tr>
      <w:tr w:rsidR="00502B6B" w:rsidRPr="00502B6B" w14:paraId="6E8E9A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25FC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PHC-lite v1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19C0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AA11C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1,927,170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3ABB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EEE0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5FA9953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4225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lastRenderedPageBreak/>
              <w:t>scratch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58379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1912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1,920,890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A30A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−6,280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8517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3DB14FF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D990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distilled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355C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FEAF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1,971,550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6273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+44,380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ABA1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3F47B8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62B5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PHC-lite v1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CAB78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F6B9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5,021,520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0615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42C6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316149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5394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scratch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2ACD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C698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5,005,920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8275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−15,590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A3E9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48B430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E061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distilled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C063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6EA1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5,091,230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FF94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+69,715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A1E9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3E7416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8F15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PHC-lite v1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1054D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930CE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1,762,500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2C32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467E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121671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9CB4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scratch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7CA5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B49B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1,795,280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8F6E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+32,785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4156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  <w:tr w:rsidR="00502B6B" w:rsidRPr="00502B6B" w14:paraId="32EE9B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ECED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distilled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2BFE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84BD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1,814,460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383C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+51,960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333F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pass, p&lt;0.001</w:t>
            </w:r>
          </w:p>
        </w:tc>
      </w:tr>
    </w:tbl>
    <w:p w14:paraId="06C2CEA9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三個</w:t>
      </w:r>
      <w:r w:rsidRPr="00502B6B">
        <w:rPr>
          <w:rFonts w:ascii="Times New Roman" w:eastAsia="標楷體" w:hAnsi="Times New Roman"/>
        </w:rPr>
        <w:t xml:space="preserve"> seed </w:t>
      </w:r>
      <w:r w:rsidRPr="00502B6B">
        <w:rPr>
          <w:rFonts w:ascii="Times New Roman" w:eastAsia="標楷體" w:hAnsi="Times New Roman"/>
        </w:rPr>
        <w:t>皆穩定（</w:t>
      </w:r>
      <w:r w:rsidRPr="00502B6B">
        <w:rPr>
          <w:rFonts w:ascii="Times New Roman" w:eastAsia="標楷體" w:hAnsi="Times New Roman"/>
        </w:rPr>
        <w:t xml:space="preserve">scratch/distilled </w:t>
      </w:r>
      <w:r w:rsidRPr="00502B6B">
        <w:rPr>
          <w:rFonts w:ascii="Times New Roman" w:eastAsia="標楷體" w:hAnsi="Times New Roman"/>
        </w:rPr>
        <w:t>在三個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上皆</w:t>
      </w:r>
      <w:r w:rsidRPr="00502B6B">
        <w:rPr>
          <w:rFonts w:ascii="Times New Roman" w:eastAsia="標楷體" w:hAnsi="Times New Roman"/>
        </w:rPr>
        <w:t xml:space="preserve"> 100% </w:t>
      </w:r>
      <w:r w:rsidRPr="00502B6B">
        <w:rPr>
          <w:rFonts w:ascii="Times New Roman" w:eastAsia="標楷體" w:hAnsi="Times New Roman"/>
        </w:rPr>
        <w:t>通過</w:t>
      </w:r>
      <w:r w:rsidRPr="00502B6B">
        <w:rPr>
          <w:rFonts w:ascii="Times New Roman" w:eastAsia="標楷體" w:hAnsi="Times New Roman"/>
        </w:rPr>
        <w:t xml:space="preserve"> matched-random</w:t>
      </w:r>
      <w:r w:rsidRPr="00502B6B">
        <w:rPr>
          <w:rFonts w:ascii="Times New Roman" w:eastAsia="標楷體" w:hAnsi="Times New Roman"/>
        </w:rPr>
        <w:t>，</w:t>
      </w:r>
      <w:r w:rsidRPr="00502B6B">
        <w:rPr>
          <w:rFonts w:ascii="Times New Roman" w:eastAsia="標楷體" w:hAnsi="Times New Roman"/>
        </w:rPr>
        <w:t xml:space="preserve">PnL </w:t>
      </w:r>
      <w:r w:rsidRPr="00502B6B">
        <w:rPr>
          <w:rFonts w:ascii="Times New Roman" w:eastAsia="標楷體" w:hAnsi="Times New Roman"/>
        </w:rPr>
        <w:t>標準差相對均值皆</w:t>
      </w:r>
      <w:r w:rsidRPr="00502B6B">
        <w:rPr>
          <w:rFonts w:ascii="Times New Roman" w:eastAsia="標楷體" w:hAnsi="Times New Roman"/>
        </w:rPr>
        <w:t xml:space="preserve"> &lt;3%</w:t>
      </w:r>
      <w:r w:rsidRPr="00502B6B">
        <w:rPr>
          <w:rFonts w:ascii="Times New Roman" w:eastAsia="標楷體" w:hAnsi="Times New Roman"/>
        </w:rPr>
        <w:t>，見</w:t>
      </w:r>
      <w:r w:rsidRPr="00502B6B">
        <w:rPr>
          <w:rFonts w:ascii="Times New Roman" w:eastAsia="標楷體" w:hAnsi="Times New Roman"/>
        </w:rPr>
        <w:t> TCN_PREPAD_SEED_STABILITY_REPORT.md</w:t>
      </w:r>
      <w:r w:rsidRPr="00502B6B">
        <w:rPr>
          <w:rFonts w:ascii="Times New Roman" w:eastAsia="標楷體" w:hAnsi="Times New Roman"/>
        </w:rPr>
        <w:t>）。</w:t>
      </w:r>
    </w:p>
    <w:p w14:paraId="7A7ED24D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跨</w:t>
      </w:r>
      <w:r w:rsidRPr="00502B6B">
        <w:rPr>
          <w:rFonts w:ascii="Times New Roman" w:eastAsia="標楷體" w:hAnsi="Times New Roman"/>
          <w:b/>
          <w:bCs/>
        </w:rPr>
        <w:t xml:space="preserve"> split </w:t>
      </w:r>
      <w:r w:rsidRPr="00502B6B">
        <w:rPr>
          <w:rFonts w:ascii="Times New Roman" w:eastAsia="標楷體" w:hAnsi="Times New Roman"/>
          <w:b/>
          <w:bCs/>
        </w:rPr>
        <w:t>顯著性檢定（誠實揭露統計限制）</w:t>
      </w:r>
      <w:r w:rsidRPr="00502B6B">
        <w:rPr>
          <w:rFonts w:ascii="Times New Roman" w:eastAsia="標楷體" w:hAnsi="Times New Roman"/>
        </w:rPr>
        <w:t>：用三個診斷</w:t>
      </w:r>
      <w:r w:rsidRPr="00502B6B">
        <w:rPr>
          <w:rFonts w:ascii="Times New Roman" w:eastAsia="標楷體" w:hAnsi="Times New Roman"/>
        </w:rPr>
        <w:t xml:space="preserve"> split</w:t>
      </w:r>
      <w:r w:rsidRPr="00502B6B">
        <w:rPr>
          <w:rFonts w:ascii="Times New Roman" w:eastAsia="標楷體" w:hAnsi="Times New Roman"/>
        </w:rPr>
        <w:t>（</w:t>
      </w:r>
      <w:r w:rsidRPr="00502B6B">
        <w:rPr>
          <w:rFonts w:ascii="Times New Roman" w:eastAsia="標楷體" w:hAnsi="Times New Roman"/>
        </w:rPr>
        <w:t>val/NEW3/NEW4</w:t>
      </w:r>
      <w:r w:rsidRPr="00502B6B">
        <w:rPr>
          <w:rFonts w:ascii="Times New Roman" w:eastAsia="標楷體" w:hAnsi="Times New Roman"/>
        </w:rPr>
        <w:t>）當作重抽樣單位做</w:t>
      </w:r>
      <w:r w:rsidRPr="00502B6B">
        <w:rPr>
          <w:rFonts w:ascii="Times New Roman" w:eastAsia="標楷體" w:hAnsi="Times New Roman"/>
        </w:rPr>
        <w:t xml:space="preserve"> exact sign test</w:t>
      </w:r>
      <w:r w:rsidRPr="00502B6B">
        <w:rPr>
          <w:rFonts w:ascii="Times New Roman" w:eastAsia="標楷體" w:hAnsi="Times New Roman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21"/>
        <w:gridCol w:w="1462"/>
        <w:gridCol w:w="2610"/>
      </w:tblGrid>
      <w:tr w:rsidR="00502B6B" w:rsidRPr="00502B6B" w14:paraId="3ED413B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6DAE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9487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正向</w:t>
            </w:r>
            <w:r w:rsidRPr="00502B6B">
              <w:rPr>
                <w:rFonts w:ascii="Times New Roman" w:eastAsia="標楷體" w:hAnsi="Times New Roman"/>
                <w:b/>
                <w:bCs/>
              </w:rPr>
              <w:t xml:space="preserve"> split </w:t>
            </w:r>
            <w:r w:rsidRPr="00502B6B">
              <w:rPr>
                <w:rFonts w:ascii="Times New Roman" w:eastAsia="標楷體" w:hAnsi="Times New Roman"/>
                <w:b/>
                <w:bCs/>
              </w:rPr>
              <w:t>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D775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 xml:space="preserve">sign test p </w:t>
            </w:r>
            <w:r w:rsidRPr="00502B6B">
              <w:rPr>
                <w:rFonts w:ascii="Times New Roman" w:eastAsia="標楷體" w:hAnsi="Times New Roman"/>
                <w:b/>
                <w:bCs/>
              </w:rPr>
              <w:t>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7047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判讀</w:t>
            </w:r>
          </w:p>
        </w:tc>
      </w:tr>
      <w:tr w:rsidR="00502B6B" w:rsidRPr="00502B6B" w14:paraId="5FE01C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61BD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scratch vs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5F8D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1/3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7463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E639C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不能拒絕「中位數相等」</w:t>
            </w:r>
          </w:p>
        </w:tc>
      </w:tr>
      <w:tr w:rsidR="00502B6B" w:rsidRPr="00502B6B" w14:paraId="147782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A5051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distilled vs teacher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240E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3/3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0415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8AB7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不能拒絕「中位數相等」</w:t>
            </w:r>
          </w:p>
        </w:tc>
      </w:tr>
    </w:tbl>
    <w:p w14:paraId="47E76218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重要統計警示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 xml:space="preserve">n=3 </w:t>
      </w:r>
      <w:r w:rsidRPr="00502B6B">
        <w:rPr>
          <w:rFonts w:ascii="Times New Roman" w:eastAsia="標楷體" w:hAnsi="Times New Roman"/>
        </w:rPr>
        <w:t>的雙尾</w:t>
      </w:r>
      <w:r w:rsidRPr="00502B6B">
        <w:rPr>
          <w:rFonts w:ascii="Times New Roman" w:eastAsia="標楷體" w:hAnsi="Times New Roman"/>
        </w:rPr>
        <w:t xml:space="preserve"> sign test</w:t>
      </w:r>
      <w:r w:rsidRPr="00502B6B">
        <w:rPr>
          <w:rFonts w:ascii="Times New Roman" w:eastAsia="標楷體" w:hAnsi="Times New Roman"/>
        </w:rPr>
        <w:t>，最小可能</w:t>
      </w:r>
      <w:r w:rsidRPr="00502B6B">
        <w:rPr>
          <w:rFonts w:ascii="Times New Roman" w:eastAsia="標楷體" w:hAnsi="Times New Roman"/>
        </w:rPr>
        <w:t xml:space="preserve"> p </w:t>
      </w:r>
      <w:r w:rsidRPr="00502B6B">
        <w:rPr>
          <w:rFonts w:ascii="Times New Roman" w:eastAsia="標楷體" w:hAnsi="Times New Roman"/>
        </w:rPr>
        <w:t>值就是</w:t>
      </w:r>
      <w:r w:rsidRPr="00502B6B">
        <w:rPr>
          <w:rFonts w:ascii="Times New Roman" w:eastAsia="標楷體" w:hAnsi="Times New Roman"/>
        </w:rPr>
        <w:t xml:space="preserve"> 0.25</w:t>
      </w:r>
      <w:r w:rsidRPr="00502B6B">
        <w:rPr>
          <w:rFonts w:ascii="Times New Roman" w:eastAsia="標楷體" w:hAnsi="Times New Roman"/>
        </w:rPr>
        <w:t>（三個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同號的情況）</w:t>
      </w:r>
      <w:r w:rsidRPr="00502B6B">
        <w:rPr>
          <w:rFonts w:ascii="Times New Roman" w:eastAsia="標楷體" w:hAnsi="Times New Roman"/>
        </w:rPr>
        <w:t>——</w:t>
      </w:r>
      <w:r w:rsidRPr="00502B6B">
        <w:rPr>
          <w:rFonts w:ascii="Times New Roman" w:eastAsia="標楷體" w:hAnsi="Times New Roman"/>
        </w:rPr>
        <w:t>也就是說</w:t>
      </w:r>
      <w:r w:rsidRPr="00502B6B">
        <w:rPr>
          <w:rFonts w:ascii="Times New Roman" w:eastAsia="標楷體" w:hAnsi="Times New Roman"/>
          <w:b/>
          <w:bCs/>
        </w:rPr>
        <w:t>這個檢定設計在結構上不可能達到常見的</w:t>
      </w:r>
      <w:r w:rsidRPr="00502B6B">
        <w:rPr>
          <w:rFonts w:ascii="Times New Roman" w:eastAsia="標楷體" w:hAnsi="Times New Roman"/>
          <w:b/>
          <w:bCs/>
        </w:rPr>
        <w:t xml:space="preserve"> 5% </w:t>
      </w:r>
      <w:r w:rsidRPr="00502B6B">
        <w:rPr>
          <w:rFonts w:ascii="Times New Roman" w:eastAsia="標楷體" w:hAnsi="Times New Roman"/>
          <w:b/>
          <w:bCs/>
        </w:rPr>
        <w:t>顯著門檻</w:t>
      </w:r>
      <w:r w:rsidRPr="00502B6B">
        <w:rPr>
          <w:rFonts w:ascii="Times New Roman" w:eastAsia="標楷體" w:hAnsi="Times New Roman"/>
        </w:rPr>
        <w:t>，不管數字多一致都一樣。所以就算</w:t>
      </w:r>
      <w:r w:rsidRPr="00502B6B">
        <w:rPr>
          <w:rFonts w:ascii="Times New Roman" w:eastAsia="標楷體" w:hAnsi="Times New Roman"/>
        </w:rPr>
        <w:t xml:space="preserve"> distilled </w:t>
      </w:r>
      <w:r w:rsidRPr="00502B6B">
        <w:rPr>
          <w:rFonts w:ascii="Times New Roman" w:eastAsia="標楷體" w:hAnsi="Times New Roman"/>
        </w:rPr>
        <w:t>在三個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全部小贏</w:t>
      </w:r>
      <w:r w:rsidRPr="00502B6B">
        <w:rPr>
          <w:rFonts w:ascii="Times New Roman" w:eastAsia="標楷體" w:hAnsi="Times New Roman"/>
        </w:rPr>
        <w:t xml:space="preserve"> teacher</w:t>
      </w:r>
      <w:r w:rsidRPr="00502B6B">
        <w:rPr>
          <w:rFonts w:ascii="Times New Roman" w:eastAsia="標楷體" w:hAnsi="Times New Roman"/>
        </w:rPr>
        <w:t>，也不能寫成「蒸餾被證明有效」，只能寫成「數值上一致偏正、但因僅有</w:t>
      </w:r>
      <w:r w:rsidRPr="00502B6B">
        <w:rPr>
          <w:rFonts w:ascii="Times New Roman" w:eastAsia="標楷體" w:hAnsi="Times New Roman"/>
        </w:rPr>
        <w:t xml:space="preserve"> 3 </w:t>
      </w:r>
      <w:r w:rsidRPr="00502B6B">
        <w:rPr>
          <w:rFonts w:ascii="Times New Roman" w:eastAsia="標楷體" w:hAnsi="Times New Roman"/>
        </w:rPr>
        <w:t>個獨立觀測而不具統計顯著性」。</w:t>
      </w:r>
    </w:p>
    <w:p w14:paraId="7AC7252A" w14:textId="77777777" w:rsid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結論（對應到你要的「遞迴必要性」論點）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>scratch</w:t>
      </w:r>
      <w:r w:rsidRPr="00502B6B">
        <w:rPr>
          <w:rFonts w:ascii="Times New Roman" w:eastAsia="標楷體" w:hAnsi="Times New Roman"/>
        </w:rPr>
        <w:t>（完全不用</w:t>
      </w:r>
      <w:r w:rsidRPr="00502B6B">
        <w:rPr>
          <w:rFonts w:ascii="Times New Roman" w:eastAsia="標楷體" w:hAnsi="Times New Roman"/>
        </w:rPr>
        <w:t xml:space="preserve"> teacher </w:t>
      </w:r>
      <w:r w:rsidRPr="00502B6B">
        <w:rPr>
          <w:rFonts w:ascii="Times New Roman" w:eastAsia="標楷體" w:hAnsi="Times New Roman"/>
        </w:rPr>
        <w:t>知識、</w:t>
      </w:r>
      <w:r w:rsidRPr="00502B6B">
        <w:rPr>
          <w:rFonts w:ascii="Times New Roman" w:eastAsia="標楷體" w:hAnsi="Times New Roman"/>
        </w:rPr>
        <w:t xml:space="preserve">feedforward </w:t>
      </w:r>
      <w:r w:rsidRPr="00502B6B">
        <w:rPr>
          <w:rFonts w:ascii="Times New Roman" w:eastAsia="標楷體" w:hAnsi="Times New Roman"/>
        </w:rPr>
        <w:t>直接訓練）在三個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上已經與遞迴</w:t>
      </w:r>
      <w:r w:rsidRPr="00502B6B">
        <w:rPr>
          <w:rFonts w:ascii="Times New Roman" w:eastAsia="標楷體" w:hAnsi="Times New Roman"/>
        </w:rPr>
        <w:t xml:space="preserve"> teacher </w:t>
      </w:r>
      <w:r w:rsidRPr="00502B6B">
        <w:rPr>
          <w:rFonts w:ascii="Times New Roman" w:eastAsia="標楷體" w:hAnsi="Times New Roman"/>
        </w:rPr>
        <w:t>打平（一勝一負一平手量級都很小），且穩定通過</w:t>
      </w:r>
      <w:r w:rsidRPr="00502B6B">
        <w:rPr>
          <w:rFonts w:ascii="Times New Roman" w:eastAsia="標楷體" w:hAnsi="Times New Roman"/>
        </w:rPr>
        <w:t xml:space="preserve"> matched-random </w:t>
      </w:r>
      <w:r w:rsidRPr="00502B6B">
        <w:rPr>
          <w:rFonts w:ascii="Times New Roman" w:eastAsia="標楷體" w:hAnsi="Times New Roman"/>
        </w:rPr>
        <w:t>檢定</w:t>
      </w:r>
      <w:r w:rsidRPr="00502B6B">
        <w:rPr>
          <w:rFonts w:ascii="Times New Roman" w:eastAsia="標楷體" w:hAnsi="Times New Roman"/>
        </w:rPr>
        <w:t>——</w:t>
      </w:r>
      <w:r w:rsidRPr="00502B6B">
        <w:rPr>
          <w:rFonts w:ascii="Times New Roman" w:eastAsia="標楷體" w:hAnsi="Times New Roman"/>
        </w:rPr>
        <w:t>這代表</w:t>
      </w:r>
      <w:r w:rsidRPr="00502B6B">
        <w:rPr>
          <w:rFonts w:ascii="Times New Roman" w:eastAsia="標楷體" w:hAnsi="Times New Roman"/>
          <w:b/>
          <w:bCs/>
        </w:rPr>
        <w:t>這個任務上</w:t>
      </w:r>
      <w:r w:rsidRPr="00502B6B">
        <w:rPr>
          <w:rFonts w:ascii="Times New Roman" w:eastAsia="標楷體" w:hAnsi="Times New Roman"/>
          <w:b/>
          <w:bCs/>
        </w:rPr>
        <w:t>,</w:t>
      </w:r>
      <w:r w:rsidRPr="00502B6B">
        <w:rPr>
          <w:rFonts w:ascii="Times New Roman" w:eastAsia="標楷體" w:hAnsi="Times New Roman"/>
          <w:b/>
          <w:bCs/>
        </w:rPr>
        <w:t>遞迴架構相對</w:t>
      </w:r>
      <w:r w:rsidRPr="00502B6B">
        <w:rPr>
          <w:rFonts w:ascii="Times New Roman" w:eastAsia="標楷體" w:hAnsi="Times New Roman"/>
          <w:b/>
          <w:bCs/>
        </w:rPr>
        <w:t xml:space="preserve"> feedforward </w:t>
      </w:r>
      <w:r w:rsidRPr="00502B6B">
        <w:rPr>
          <w:rFonts w:ascii="Times New Roman" w:eastAsia="標楷體" w:hAnsi="Times New Roman"/>
          <w:b/>
          <w:bCs/>
        </w:rPr>
        <w:t>架構並非不可或缺</w:t>
      </w:r>
    </w:p>
    <w:p w14:paraId="12AB06F1" w14:textId="123AF49F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蒸餾（</w:t>
      </w:r>
      <w:r w:rsidRPr="00502B6B">
        <w:rPr>
          <w:rFonts w:ascii="Times New Roman" w:eastAsia="標楷體" w:hAnsi="Times New Roman"/>
        </w:rPr>
        <w:t>distilled</w:t>
      </w:r>
      <w:r w:rsidRPr="00502B6B">
        <w:rPr>
          <w:rFonts w:ascii="Times New Roman" w:eastAsia="標楷體" w:hAnsi="Times New Roman"/>
        </w:rPr>
        <w:t>）數值上進一步小幅超越</w:t>
      </w:r>
      <w:r w:rsidRPr="00502B6B">
        <w:rPr>
          <w:rFonts w:ascii="Times New Roman" w:eastAsia="標楷體" w:hAnsi="Times New Roman"/>
        </w:rPr>
        <w:t xml:space="preserve"> teacher</w:t>
      </w:r>
      <w:r w:rsidRPr="00502B6B">
        <w:rPr>
          <w:rFonts w:ascii="Times New Roman" w:eastAsia="標楷體" w:hAnsi="Times New Roman"/>
        </w:rPr>
        <w:t>，方向一致但未達統計顯著。正確的論文用語是「未發現</w:t>
      </w:r>
      <w:r w:rsidRPr="00502B6B">
        <w:rPr>
          <w:rFonts w:ascii="Times New Roman" w:eastAsia="標楷體" w:hAnsi="Times New Roman"/>
        </w:rPr>
        <w:t xml:space="preserve"> feedforward </w:t>
      </w:r>
      <w:r w:rsidRPr="00502B6B">
        <w:rPr>
          <w:rFonts w:ascii="Times New Roman" w:eastAsia="標楷體" w:hAnsi="Times New Roman"/>
        </w:rPr>
        <w:t>較劣的證據」，不能寫成「已證明</w:t>
      </w:r>
      <w:r w:rsidRPr="00502B6B">
        <w:rPr>
          <w:rFonts w:ascii="Times New Roman" w:eastAsia="標楷體" w:hAnsi="Times New Roman"/>
        </w:rPr>
        <w:t xml:space="preserve"> feedforward </w:t>
      </w:r>
      <w:r w:rsidRPr="00502B6B">
        <w:rPr>
          <w:rFonts w:ascii="Times New Roman" w:eastAsia="標楷體" w:hAnsi="Times New Roman"/>
        </w:rPr>
        <w:t>更優」或「已證明蒸餾為必要條件」。</w:t>
      </w:r>
    </w:p>
    <w:p w14:paraId="46360552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（若要放圖：</w:t>
      </w:r>
      <w:r w:rsidRPr="00502B6B">
        <w:rPr>
          <w:rFonts w:ascii="Times New Roman" w:eastAsia="標楷體" w:hAnsi="Times New Roman"/>
        </w:rPr>
        <w:t>n2ew_era/07a_tcn_feedforward_phc_tradeoff/figures/tcn_prepad_scratch_16feat_loss_seed2.png </w:t>
      </w:r>
      <w:r w:rsidRPr="00502B6B">
        <w:rPr>
          <w:rFonts w:ascii="Times New Roman" w:eastAsia="標楷體" w:hAnsi="Times New Roman"/>
        </w:rPr>
        <w:t>與</w:t>
      </w:r>
      <w:r w:rsidRPr="00502B6B">
        <w:rPr>
          <w:rFonts w:ascii="Times New Roman" w:eastAsia="標楷體" w:hAnsi="Times New Roman"/>
        </w:rPr>
        <w:t> tcn_prepad_distilled_16feat_loss_seed2.png </w:t>
      </w:r>
      <w:r w:rsidRPr="00502B6B">
        <w:rPr>
          <w:rFonts w:ascii="Times New Roman" w:eastAsia="標楷體" w:hAnsi="Times New Roman"/>
        </w:rPr>
        <w:t>可作收斂曲線佐證；目前沒有現成的</w:t>
      </w:r>
      <w:r w:rsidRPr="00502B6B">
        <w:rPr>
          <w:rFonts w:ascii="Times New Roman" w:eastAsia="標楷體" w:hAnsi="Times New Roman"/>
        </w:rPr>
        <w:t xml:space="preserve"> PnL </w:t>
      </w:r>
      <w:r w:rsidRPr="00502B6B">
        <w:rPr>
          <w:rFonts w:ascii="Times New Roman" w:eastAsia="標楷體" w:hAnsi="Times New Roman"/>
        </w:rPr>
        <w:t>對比長條圖，如需要我可以再請</w:t>
      </w:r>
      <w:r w:rsidRPr="00502B6B">
        <w:rPr>
          <w:rFonts w:ascii="Times New Roman" w:eastAsia="標楷體" w:hAnsi="Times New Roman"/>
        </w:rPr>
        <w:t xml:space="preserve"> Codex </w:t>
      </w:r>
      <w:r w:rsidRPr="00502B6B">
        <w:rPr>
          <w:rFonts w:ascii="Times New Roman" w:eastAsia="標楷體" w:hAnsi="Times New Roman"/>
        </w:rPr>
        <w:t>補一張。）</w:t>
      </w:r>
    </w:p>
    <w:p w14:paraId="2176F65B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pict w14:anchorId="1855119A">
          <v:rect id="_x0000_i1032" style="width:0;height:.75pt" o:hralign="center" o:hrstd="t" o:hr="t" fillcolor="#a0a0a0" stroked="f"/>
        </w:pict>
      </w:r>
    </w:p>
    <w:p w14:paraId="6BD5B32F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  <w:b/>
          <w:bCs/>
        </w:rPr>
      </w:pPr>
      <w:r w:rsidRPr="00502B6B">
        <w:rPr>
          <w:rFonts w:ascii="Times New Roman" w:eastAsia="標楷體" w:hAnsi="Times New Roman"/>
          <w:b/>
          <w:bCs/>
        </w:rPr>
        <w:t xml:space="preserve">(2) </w:t>
      </w:r>
      <w:r w:rsidRPr="00502B6B">
        <w:rPr>
          <w:rFonts w:ascii="Times New Roman" w:eastAsia="標楷體" w:hAnsi="Times New Roman"/>
          <w:b/>
          <w:bCs/>
        </w:rPr>
        <w:t>記憶機制反事實：定位</w:t>
      </w:r>
      <w:r w:rsidRPr="00502B6B">
        <w:rPr>
          <w:rFonts w:ascii="Times New Roman" w:eastAsia="標楷體" w:hAnsi="Times New Roman"/>
          <w:b/>
          <w:bCs/>
        </w:rPr>
        <w:t xml:space="preserve"> PHC-lite </w:t>
      </w:r>
      <w:r w:rsidRPr="00502B6B">
        <w:rPr>
          <w:rFonts w:ascii="Times New Roman" w:eastAsia="標楷體" w:hAnsi="Times New Roman"/>
          <w:b/>
          <w:bCs/>
        </w:rPr>
        <w:t>優勢的真正來源</w:t>
      </w:r>
    </w:p>
    <w:p w14:paraId="0047FFC6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lastRenderedPageBreak/>
        <w:t>設計</w:t>
      </w:r>
      <w:r w:rsidRPr="00502B6B">
        <w:rPr>
          <w:rFonts w:ascii="Times New Roman" w:eastAsia="標楷體" w:hAnsi="Times New Roman"/>
        </w:rPr>
        <w:t>：不重新訓練，直接對凍結的</w:t>
      </w:r>
      <w:r w:rsidRPr="00502B6B">
        <w:rPr>
          <w:rFonts w:ascii="Times New Roman" w:eastAsia="標楷體" w:hAnsi="Times New Roman"/>
        </w:rPr>
        <w:t xml:space="preserve"> PHC-lite v1 checkpoint</w:t>
      </w:r>
      <w:r w:rsidRPr="00502B6B">
        <w:rPr>
          <w:rFonts w:ascii="Times New Roman" w:eastAsia="標楷體" w:hAnsi="Times New Roman"/>
        </w:rPr>
        <w:t>（同一組訓練好的權重、同一個</w:t>
      </w:r>
      <w:r w:rsidRPr="00502B6B">
        <w:rPr>
          <w:rFonts w:ascii="Times New Roman" w:eastAsia="標楷體" w:hAnsi="Times New Roman"/>
        </w:rPr>
        <w:t xml:space="preserve"> validation </w:t>
      </w:r>
      <w:r w:rsidRPr="00502B6B">
        <w:rPr>
          <w:rFonts w:ascii="Times New Roman" w:eastAsia="標楷體" w:hAnsi="Times New Roman"/>
        </w:rPr>
        <w:t>選定門檻）做四種推論期反事實干預，比較</w:t>
      </w:r>
      <w:r w:rsidRPr="00502B6B">
        <w:rPr>
          <w:rFonts w:ascii="Times New Roman" w:eastAsia="標楷體" w:hAnsi="Times New Roman"/>
        </w:rPr>
        <w:t xml:space="preserve"> val/NEW3/NEW4 </w:t>
      </w:r>
      <w:r w:rsidRPr="00502B6B">
        <w:rPr>
          <w:rFonts w:ascii="Times New Roman" w:eastAsia="標楷體" w:hAnsi="Times New Roman"/>
        </w:rPr>
        <w:t>上的表現：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4774"/>
      </w:tblGrid>
      <w:tr w:rsidR="00502B6B" w:rsidRPr="00502B6B" w14:paraId="5BC0BB4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BFF6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226A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操作內容</w:t>
            </w:r>
          </w:p>
        </w:tc>
      </w:tr>
      <w:tr w:rsidR="00502B6B" w:rsidRPr="00502B6B" w14:paraId="0CD041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DE6B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7E1D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把學到的</w:t>
            </w:r>
            <w:r w:rsidRPr="00502B6B">
              <w:rPr>
                <w:rFonts w:ascii="Times New Roman" w:eastAsia="標楷體" w:hAnsi="Times New Roman"/>
              </w:rPr>
              <w:t xml:space="preserve"> per-channel decay </w:t>
            </w:r>
            <w:r w:rsidRPr="00502B6B">
              <w:rPr>
                <w:rFonts w:ascii="Times New Roman" w:eastAsia="標楷體" w:hAnsi="Times New Roman"/>
              </w:rPr>
              <w:t>參數換成固定常數</w:t>
            </w:r>
            <w:r w:rsidRPr="00502B6B">
              <w:rPr>
                <w:rFonts w:ascii="Times New Roman" w:eastAsia="標楷體" w:hAnsi="Times New Roman"/>
              </w:rPr>
              <w:t xml:space="preserve"> 0.9</w:t>
            </w:r>
          </w:p>
        </w:tc>
      </w:tr>
      <w:tr w:rsidR="00502B6B" w:rsidRPr="00502B6B" w14:paraId="1FF43D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F451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9A10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decay ≈ 0</w:t>
            </w:r>
            <w:r w:rsidRPr="00502B6B">
              <w:rPr>
                <w:rFonts w:ascii="Times New Roman" w:eastAsia="標楷體" w:hAnsi="Times New Roman"/>
              </w:rPr>
              <w:t>，等於</w:t>
            </w:r>
            <w:r w:rsidRPr="00502B6B">
              <w:rPr>
                <w:rFonts w:ascii="Times New Roman" w:eastAsia="標楷體" w:hAnsi="Times New Roman"/>
              </w:rPr>
              <w:t xml:space="preserve"> state </w:t>
            </w:r>
            <w:r w:rsidRPr="00502B6B">
              <w:rPr>
                <w:rFonts w:ascii="Times New Roman" w:eastAsia="標楷體" w:hAnsi="Times New Roman"/>
              </w:rPr>
              <w:t>每步幾乎重置（關閉記憶）</w:t>
            </w:r>
          </w:p>
        </w:tc>
      </w:tr>
      <w:tr w:rsidR="00502B6B" w:rsidRPr="00502B6B" w14:paraId="21690B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AFFAC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5F706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 xml:space="preserve">128 </w:t>
            </w:r>
            <w:r w:rsidRPr="00502B6B">
              <w:rPr>
                <w:rFonts w:ascii="Times New Roman" w:eastAsia="標楷體" w:hAnsi="Times New Roman"/>
              </w:rPr>
              <w:t>步視窗整個倒著餵給模型</w:t>
            </w:r>
          </w:p>
        </w:tc>
      </w:tr>
      <w:tr w:rsidR="00502B6B" w:rsidRPr="00502B6B" w14:paraId="54976E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9921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deterministic_shuffle_timesteps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6682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時間順序打亂（確定性洗牌，非隨機）</w:t>
            </w:r>
          </w:p>
        </w:tc>
      </w:tr>
    </w:tbl>
    <w:p w14:paraId="1B70700F" w14:textId="77777777" w:rsidR="008E1F52" w:rsidRDefault="008E1F52" w:rsidP="00502B6B">
      <w:pPr>
        <w:spacing w:after="120" w:line="276" w:lineRule="auto"/>
        <w:rPr>
          <w:rFonts w:ascii="Times New Roman" w:eastAsia="標楷體" w:hAnsi="Times New Roman"/>
          <w:b/>
          <w:bCs/>
        </w:rPr>
      </w:pPr>
    </w:p>
    <w:p w14:paraId="508269E4" w14:textId="11844C51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結果</w:t>
      </w:r>
      <w:r w:rsidRPr="00502B6B">
        <w:rPr>
          <w:rFonts w:ascii="Times New Roman" w:eastAsia="標楷體" w:hAnsi="Times New Roman"/>
        </w:rPr>
        <w:t>（</w:t>
      </w:r>
      <w:r w:rsidRPr="00502B6B">
        <w:rPr>
          <w:rFonts w:ascii="Times New Roman" w:eastAsia="標楷體" w:hAnsi="Times New Roman"/>
        </w:rPr>
        <w:t>excess_pnl_H20 </w:t>
      </w:r>
      <w:r w:rsidRPr="00502B6B">
        <w:rPr>
          <w:rFonts w:ascii="Times New Roman" w:eastAsia="標楷體" w:hAnsi="Times New Roman"/>
        </w:rPr>
        <w:t>總和，相對</w:t>
      </w:r>
      <w:r w:rsidRPr="00502B6B">
        <w:rPr>
          <w:rFonts w:ascii="Times New Roman" w:eastAsia="標楷體" w:hAnsi="Times New Roman"/>
        </w:rPr>
        <w:t xml:space="preserve"> baseline </w:t>
      </w:r>
      <w:r w:rsidRPr="00502B6B">
        <w:rPr>
          <w:rFonts w:ascii="Times New Roman" w:eastAsia="標楷體" w:hAnsi="Times New Roman"/>
        </w:rPr>
        <w:t>之變化量）：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155"/>
        <w:gridCol w:w="1146"/>
        <w:gridCol w:w="1447"/>
        <w:gridCol w:w="1654"/>
      </w:tblGrid>
      <w:tr w:rsidR="00502B6B" w:rsidRPr="00502B6B" w14:paraId="75FA995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52B3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split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8B41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變體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132D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total PnL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8383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Δ vs baseline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0CB0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  <w:b/>
                <w:bCs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Spearman(bid)</w:t>
            </w:r>
          </w:p>
        </w:tc>
      </w:tr>
      <w:tr w:rsidR="00502B6B" w:rsidRPr="00502B6B" w14:paraId="08AB74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9CD3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18CF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baseline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9DA7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1,927,170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ECEF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5A08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0.312</w:t>
            </w:r>
          </w:p>
        </w:tc>
      </w:tr>
      <w:tr w:rsidR="00502B6B" w:rsidRPr="00502B6B" w14:paraId="58DE45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FDFE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CB51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C4B5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1,927,640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1FDA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+470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BBA7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0.312</w:t>
            </w:r>
          </w:p>
        </w:tc>
      </w:tr>
      <w:tr w:rsidR="00502B6B" w:rsidRPr="00502B6B" w14:paraId="38F7DF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39F7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6D9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B9C1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1,123,940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EF9F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−803,235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83EA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0.229</w:t>
            </w:r>
          </w:p>
        </w:tc>
      </w:tr>
      <w:tr w:rsidR="00502B6B" w:rsidRPr="00502B6B" w14:paraId="217053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72498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3928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8ADB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−837,330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E190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−2,764,500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40F6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0.010</w:t>
            </w:r>
          </w:p>
        </w:tc>
      </w:tr>
      <w:tr w:rsidR="00502B6B" w:rsidRPr="00502B6B" w14:paraId="3FF683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4D1C0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8DF8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deterministic_shuffle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3431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−642,420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17A10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−2,569,590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46DD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0.022</w:t>
            </w:r>
          </w:p>
        </w:tc>
      </w:tr>
      <w:tr w:rsidR="00502B6B" w:rsidRPr="00502B6B" w14:paraId="381668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27C4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5CAF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746C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4431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+460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DFB8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B1644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AE1D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655C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5DCB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0D9AF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−1,899,740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BBE7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35CEE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2B2D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4D03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447C3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1DAC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−6,947,680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212ED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0.004</w:t>
            </w:r>
          </w:p>
        </w:tc>
      </w:tr>
      <w:tr w:rsidR="00502B6B" w:rsidRPr="00502B6B" w14:paraId="277DBC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327F7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0E64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fixed_decay_0.9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E15F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C9F9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−7,505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2F99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406527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46905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DB7C4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memory_off_decay_0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F909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B38D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−781,695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0623A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</w:tr>
      <w:tr w:rsidR="00502B6B" w:rsidRPr="00502B6B" w14:paraId="37FED9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8CB26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NEW4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61871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reverse_sequence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48442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82D6AE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  <w:b/>
                <w:bCs/>
              </w:rPr>
              <w:t>−2,530,160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2B10B" w14:textId="77777777" w:rsidR="00502B6B" w:rsidRPr="00502B6B" w:rsidRDefault="00502B6B" w:rsidP="00502B6B">
            <w:pPr>
              <w:spacing w:after="120" w:line="276" w:lineRule="auto"/>
              <w:rPr>
                <w:rFonts w:ascii="Times New Roman" w:eastAsia="標楷體" w:hAnsi="Times New Roman"/>
              </w:rPr>
            </w:pPr>
            <w:r w:rsidRPr="00502B6B">
              <w:rPr>
                <w:rFonts w:ascii="Times New Roman" w:eastAsia="標楷體" w:hAnsi="Times New Roman"/>
              </w:rPr>
              <w:t>0.002</w:t>
            </w:r>
          </w:p>
        </w:tc>
      </w:tr>
    </w:tbl>
    <w:p w14:paraId="46D98A55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（完整三個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全數字見</w:t>
      </w:r>
      <w:r w:rsidRPr="00502B6B">
        <w:rPr>
          <w:rFonts w:ascii="Times New Roman" w:eastAsia="標楷體" w:hAnsi="Times New Roman"/>
        </w:rPr>
        <w:t> n2ew_era/05a_phc_lite_microstructure_sequence_feasibility/AUDIT_learned_memory_vs_fixed_window.md</w:t>
      </w:r>
      <w:r w:rsidRPr="00502B6B">
        <w:rPr>
          <w:rFonts w:ascii="Times New Roman" w:eastAsia="標楷體" w:hAnsi="Times New Roman"/>
        </w:rPr>
        <w:t>。）</w:t>
      </w:r>
    </w:p>
    <w:p w14:paraId="229CCB14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解釋</w:t>
      </w:r>
      <w:r w:rsidRPr="00502B6B">
        <w:rPr>
          <w:rFonts w:ascii="Times New Roman" w:eastAsia="標楷體" w:hAnsi="Times New Roman"/>
        </w:rPr>
        <w:t>：</w:t>
      </w:r>
    </w:p>
    <w:p w14:paraId="74277CD4" w14:textId="77777777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倒序</w:t>
      </w:r>
      <w:r w:rsidRPr="00502B6B">
        <w:rPr>
          <w:rFonts w:ascii="Times New Roman" w:eastAsia="標楷體" w:hAnsi="Times New Roman"/>
          <w:b/>
          <w:bCs/>
        </w:rPr>
        <w:t xml:space="preserve"> / </w:t>
      </w:r>
      <w:r w:rsidRPr="00502B6B">
        <w:rPr>
          <w:rFonts w:ascii="Times New Roman" w:eastAsia="標楷體" w:hAnsi="Times New Roman"/>
          <w:b/>
          <w:bCs/>
        </w:rPr>
        <w:t>打亂時間順序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 xml:space="preserve">Spearman </w:t>
      </w:r>
      <w:r w:rsidRPr="00502B6B">
        <w:rPr>
          <w:rFonts w:ascii="Times New Roman" w:eastAsia="標楷體" w:hAnsi="Times New Roman"/>
        </w:rPr>
        <w:t>相關幾乎歸零（</w:t>
      </w:r>
      <w:r w:rsidRPr="00502B6B">
        <w:rPr>
          <w:rFonts w:ascii="Times New Roman" w:eastAsia="標楷體" w:hAnsi="Times New Roman"/>
        </w:rPr>
        <w:t>0.31→0.01~0.02</w:t>
      </w:r>
      <w:r w:rsidRPr="00502B6B">
        <w:rPr>
          <w:rFonts w:ascii="Times New Roman" w:eastAsia="標楷體" w:hAnsi="Times New Roman"/>
        </w:rPr>
        <w:t>），</w:t>
      </w:r>
      <w:r w:rsidRPr="00502B6B">
        <w:rPr>
          <w:rFonts w:ascii="Times New Roman" w:eastAsia="標楷體" w:hAnsi="Times New Roman"/>
        </w:rPr>
        <w:t xml:space="preserve">PnL </w:t>
      </w:r>
      <w:r w:rsidRPr="00502B6B">
        <w:rPr>
          <w:rFonts w:ascii="Times New Roman" w:eastAsia="標楷體" w:hAnsi="Times New Roman"/>
        </w:rPr>
        <w:t>由正轉負，且在三個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上一致。這直接證明模型的預測能力</w:t>
      </w:r>
      <w:r w:rsidRPr="00502B6B">
        <w:rPr>
          <w:rFonts w:ascii="Times New Roman" w:eastAsia="標楷體" w:hAnsi="Times New Roman"/>
          <w:b/>
          <w:bCs/>
        </w:rPr>
        <w:t>建立在真實的時間因果順序上</w:t>
      </w:r>
      <w:r w:rsidRPr="00502B6B">
        <w:rPr>
          <w:rFonts w:ascii="Times New Roman" w:eastAsia="標楷體" w:hAnsi="Times New Roman"/>
        </w:rPr>
        <w:t>，不是在做某種與順序無關的特徵平均</w:t>
      </w:r>
      <w:r w:rsidRPr="00502B6B">
        <w:rPr>
          <w:rFonts w:ascii="Times New Roman" w:eastAsia="標楷體" w:hAnsi="Times New Roman"/>
        </w:rPr>
        <w:t>——</w:t>
      </w:r>
      <w:r w:rsidRPr="00502B6B">
        <w:rPr>
          <w:rFonts w:ascii="Times New Roman" w:eastAsia="標楷體" w:hAnsi="Times New Roman"/>
        </w:rPr>
        <w:t>如果把同一組數字亂序輸入，模型的「記憶」不但沒有幫助，反而變成噪音來源（</w:t>
      </w:r>
      <w:r w:rsidRPr="00502B6B">
        <w:rPr>
          <w:rFonts w:ascii="Times New Roman" w:eastAsia="標楷體" w:hAnsi="Times New Roman"/>
        </w:rPr>
        <w:t>Spearman</w:t>
      </w:r>
      <w:r w:rsidRPr="00502B6B">
        <w:rPr>
          <w:rFonts w:ascii="Times New Roman" w:eastAsia="標楷體" w:hAnsi="Times New Roman"/>
        </w:rPr>
        <w:t>接近</w:t>
      </w:r>
      <w:r w:rsidRPr="00502B6B">
        <w:rPr>
          <w:rFonts w:ascii="Times New Roman" w:eastAsia="標楷體" w:hAnsi="Times New Roman"/>
        </w:rPr>
        <w:t>0</w:t>
      </w:r>
      <w:r w:rsidRPr="00502B6B">
        <w:rPr>
          <w:rFonts w:ascii="Times New Roman" w:eastAsia="標楷體" w:hAnsi="Times New Roman"/>
        </w:rPr>
        <w:t>代表模型輸出已經跟正確答案沒有單調關係）。</w:t>
      </w:r>
    </w:p>
    <w:p w14:paraId="29ECC48F" w14:textId="77777777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lastRenderedPageBreak/>
        <w:t>關閉記憶（</w:t>
      </w:r>
      <w:r w:rsidRPr="00502B6B">
        <w:rPr>
          <w:rFonts w:ascii="Times New Roman" w:eastAsia="標楷體" w:hAnsi="Times New Roman"/>
          <w:b/>
          <w:bCs/>
        </w:rPr>
        <w:t>decay≈0</w:t>
      </w:r>
      <w:r w:rsidRPr="00502B6B">
        <w:rPr>
          <w:rFonts w:ascii="Times New Roman" w:eastAsia="標楷體" w:hAnsi="Times New Roman"/>
          <w:b/>
          <w:bCs/>
        </w:rPr>
        <w:t>）</w:t>
      </w:r>
      <w:r w:rsidRPr="00502B6B">
        <w:rPr>
          <w:rFonts w:ascii="Times New Roman" w:eastAsia="標楷體" w:hAnsi="Times New Roman"/>
        </w:rPr>
        <w:t>：</w:t>
      </w:r>
      <w:r w:rsidRPr="00502B6B">
        <w:rPr>
          <w:rFonts w:ascii="Times New Roman" w:eastAsia="標楷體" w:hAnsi="Times New Roman"/>
        </w:rPr>
        <w:t xml:space="preserve">PnL </w:t>
      </w:r>
      <w:r w:rsidRPr="00502B6B">
        <w:rPr>
          <w:rFonts w:ascii="Times New Roman" w:eastAsia="標楷體" w:hAnsi="Times New Roman"/>
        </w:rPr>
        <w:t>明顯下降（</w:t>
      </w:r>
      <w:r w:rsidRPr="00502B6B">
        <w:rPr>
          <w:rFonts w:ascii="Times New Roman" w:eastAsia="標楷體" w:hAnsi="Times New Roman"/>
        </w:rPr>
        <w:t>val −41.7%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NEW3 −37.8%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NEW4 −44.3%</w:t>
      </w:r>
      <w:r w:rsidRPr="00502B6B">
        <w:rPr>
          <w:rFonts w:ascii="Times New Roman" w:eastAsia="標楷體" w:hAnsi="Times New Roman"/>
        </w:rPr>
        <w:t>），但</w:t>
      </w:r>
      <w:r w:rsidRPr="00502B6B">
        <w:rPr>
          <w:rFonts w:ascii="Times New Roman" w:eastAsia="標楷體" w:hAnsi="Times New Roman"/>
          <w:b/>
          <w:bCs/>
        </w:rPr>
        <w:t>沒有歸零、沒有轉負</w:t>
      </w:r>
      <w:r w:rsidRPr="00502B6B">
        <w:rPr>
          <w:rFonts w:ascii="Times New Roman" w:eastAsia="標楷體" w:hAnsi="Times New Roman"/>
        </w:rPr>
        <w:t>，</w:t>
      </w:r>
      <w:r w:rsidRPr="00502B6B">
        <w:rPr>
          <w:rFonts w:ascii="Times New Roman" w:eastAsia="標楷體" w:hAnsi="Times New Roman"/>
        </w:rPr>
        <w:t xml:space="preserve">Spearman </w:t>
      </w:r>
      <w:r w:rsidRPr="00502B6B">
        <w:rPr>
          <w:rFonts w:ascii="Times New Roman" w:eastAsia="標楷體" w:hAnsi="Times New Roman"/>
        </w:rPr>
        <w:t>也只降到</w:t>
      </w:r>
      <w:r w:rsidRPr="00502B6B">
        <w:rPr>
          <w:rFonts w:ascii="Times New Roman" w:eastAsia="標楷體" w:hAnsi="Times New Roman"/>
        </w:rPr>
        <w:t xml:space="preserve"> 0.21~0.24</w:t>
      </w:r>
      <w:r w:rsidRPr="00502B6B">
        <w:rPr>
          <w:rFonts w:ascii="Times New Roman" w:eastAsia="標楷體" w:hAnsi="Times New Roman"/>
        </w:rPr>
        <w:t>（仍明顯優於亂序的</w:t>
      </w:r>
      <w:r w:rsidRPr="00502B6B">
        <w:rPr>
          <w:rFonts w:ascii="Times New Roman" w:eastAsia="標楷體" w:hAnsi="Times New Roman"/>
        </w:rPr>
        <w:t xml:space="preserve"> 0.01~0.02</w:t>
      </w:r>
      <w:r w:rsidRPr="00502B6B">
        <w:rPr>
          <w:rFonts w:ascii="Times New Roman" w:eastAsia="標楷體" w:hAnsi="Times New Roman"/>
        </w:rPr>
        <w:t>）。這代表記憶</w:t>
      </w:r>
      <w:r w:rsidRPr="00502B6B">
        <w:rPr>
          <w:rFonts w:ascii="Times New Roman" w:eastAsia="標楷體" w:hAnsi="Times New Roman"/>
        </w:rPr>
        <w:t>/</w:t>
      </w:r>
      <w:r w:rsidRPr="00502B6B">
        <w:rPr>
          <w:rFonts w:ascii="Times New Roman" w:eastAsia="標楷體" w:hAnsi="Times New Roman"/>
        </w:rPr>
        <w:t>跨事件狀態累積確實貢獻了一部分優勢，但即使關掉，模型單靠當下時間點的瞬時特徵仍保有相當</w:t>
      </w:r>
      <w:r w:rsidRPr="00502B6B">
        <w:rPr>
          <w:rFonts w:ascii="Times New Roman" w:eastAsia="標楷體" w:hAnsi="Times New Roman"/>
        </w:rPr>
        <w:t>predictive power——</w:t>
      </w:r>
      <w:r w:rsidRPr="00502B6B">
        <w:rPr>
          <w:rFonts w:ascii="Times New Roman" w:eastAsia="標楷體" w:hAnsi="Times New Roman"/>
        </w:rPr>
        <w:t>記憶不是「唯一」來源，是「額外加分項」。</w:t>
      </w:r>
    </w:p>
    <w:p w14:paraId="7B3D5905" w14:textId="77777777" w:rsidR="00502B6B" w:rsidRPr="00502B6B" w:rsidRDefault="00502B6B" w:rsidP="00502B6B">
      <w:pPr>
        <w:numPr>
          <w:ilvl w:val="0"/>
          <w:numId w:val="9"/>
        </w:num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固定</w:t>
      </w:r>
      <w:r w:rsidRPr="00502B6B">
        <w:rPr>
          <w:rFonts w:ascii="Times New Roman" w:eastAsia="標楷體" w:hAnsi="Times New Roman"/>
          <w:b/>
          <w:bCs/>
        </w:rPr>
        <w:t xml:space="preserve"> decay=0.9</w:t>
      </w:r>
      <w:r w:rsidRPr="00502B6B">
        <w:rPr>
          <w:rFonts w:ascii="Times New Roman" w:eastAsia="標楷體" w:hAnsi="Times New Roman"/>
        </w:rPr>
        <w:t>：三個</w:t>
      </w:r>
      <w:r w:rsidRPr="00502B6B">
        <w:rPr>
          <w:rFonts w:ascii="Times New Roman" w:eastAsia="標楷體" w:hAnsi="Times New Roman"/>
        </w:rPr>
        <w:t xml:space="preserve"> split </w:t>
      </w:r>
      <w:r w:rsidRPr="00502B6B">
        <w:rPr>
          <w:rFonts w:ascii="Times New Roman" w:eastAsia="標楷體" w:hAnsi="Times New Roman"/>
        </w:rPr>
        <w:t>中兩個幾乎打平（</w:t>
      </w:r>
      <w:r w:rsidRPr="00502B6B">
        <w:rPr>
          <w:rFonts w:ascii="Times New Roman" w:eastAsia="標楷體" w:hAnsi="Times New Roman"/>
        </w:rPr>
        <w:t>+470</w:t>
      </w:r>
      <w:r w:rsidRPr="00502B6B">
        <w:rPr>
          <w:rFonts w:ascii="Times New Roman" w:eastAsia="標楷體" w:hAnsi="Times New Roman"/>
        </w:rPr>
        <w:t>、</w:t>
      </w:r>
      <w:r w:rsidRPr="00502B6B">
        <w:rPr>
          <w:rFonts w:ascii="Times New Roman" w:eastAsia="標楷體" w:hAnsi="Times New Roman"/>
        </w:rPr>
        <w:t>+460</w:t>
      </w:r>
      <w:r w:rsidRPr="00502B6B">
        <w:rPr>
          <w:rFonts w:ascii="Times New Roman" w:eastAsia="標楷體" w:hAnsi="Times New Roman"/>
        </w:rPr>
        <w:t>，量級遠小於</w:t>
      </w:r>
      <w:r w:rsidRPr="00502B6B">
        <w:rPr>
          <w:rFonts w:ascii="Times New Roman" w:eastAsia="標楷體" w:hAnsi="Times New Roman"/>
        </w:rPr>
        <w:t>PnL</w:t>
      </w:r>
      <w:r w:rsidRPr="00502B6B">
        <w:rPr>
          <w:rFonts w:ascii="Times New Roman" w:eastAsia="標楷體" w:hAnsi="Times New Roman"/>
        </w:rPr>
        <w:t>總量的</w:t>
      </w:r>
      <w:r w:rsidRPr="00502B6B">
        <w:rPr>
          <w:rFonts w:ascii="Times New Roman" w:eastAsia="標楷體" w:hAnsi="Times New Roman"/>
        </w:rPr>
        <w:t>0.1%</w:t>
      </w:r>
      <w:r w:rsidRPr="00502B6B">
        <w:rPr>
          <w:rFonts w:ascii="Times New Roman" w:eastAsia="標楷體" w:hAnsi="Times New Roman"/>
        </w:rPr>
        <w:t>），</w:t>
      </w:r>
      <w:r w:rsidRPr="00502B6B">
        <w:rPr>
          <w:rFonts w:ascii="Times New Roman" w:eastAsia="標楷體" w:hAnsi="Times New Roman"/>
        </w:rPr>
        <w:t xml:space="preserve">NEW4 </w:t>
      </w:r>
      <w:r w:rsidRPr="00502B6B">
        <w:rPr>
          <w:rFonts w:ascii="Times New Roman" w:eastAsia="標楷體" w:hAnsi="Times New Roman"/>
        </w:rPr>
        <w:t>上甚至微幅下降（</w:t>
      </w:r>
      <w:r w:rsidRPr="00502B6B">
        <w:rPr>
          <w:rFonts w:ascii="Times New Roman" w:eastAsia="標楷體" w:hAnsi="Times New Roman"/>
        </w:rPr>
        <w:t>−7,505</w:t>
      </w:r>
      <w:r w:rsidRPr="00502B6B">
        <w:rPr>
          <w:rFonts w:ascii="Times New Roman" w:eastAsia="標楷體" w:hAnsi="Times New Roman"/>
        </w:rPr>
        <w:t>，同樣是極小量級）。這代表</w:t>
      </w:r>
      <w:r w:rsidRPr="00502B6B">
        <w:rPr>
          <w:rFonts w:ascii="Times New Roman" w:eastAsia="標楷體" w:hAnsi="Times New Roman"/>
          <w:b/>
          <w:bCs/>
        </w:rPr>
        <w:t>模型優勢的來源不是「精確學到的</w:t>
      </w:r>
      <w:r w:rsidRPr="00502B6B">
        <w:rPr>
          <w:rFonts w:ascii="Times New Roman" w:eastAsia="標楷體" w:hAnsi="Times New Roman"/>
          <w:b/>
          <w:bCs/>
        </w:rPr>
        <w:t>per-channel decay</w:t>
      </w:r>
      <w:r w:rsidRPr="00502B6B">
        <w:rPr>
          <w:rFonts w:ascii="Times New Roman" w:eastAsia="標楷體" w:hAnsi="Times New Roman"/>
          <w:b/>
          <w:bCs/>
        </w:rPr>
        <w:t>數值」本身</w:t>
      </w:r>
      <w:r w:rsidRPr="00502B6B">
        <w:rPr>
          <w:rFonts w:ascii="Times New Roman" w:eastAsia="標楷體" w:hAnsi="Times New Roman"/>
        </w:rPr>
        <w:t>——</w:t>
      </w:r>
      <w:r w:rsidRPr="00502B6B">
        <w:rPr>
          <w:rFonts w:ascii="Times New Roman" w:eastAsia="標楷體" w:hAnsi="Times New Roman"/>
        </w:rPr>
        <w:t>用一個粗略、非學習得來的常數</w:t>
      </w:r>
      <w:r w:rsidRPr="00502B6B">
        <w:rPr>
          <w:rFonts w:ascii="Times New Roman" w:eastAsia="標楷體" w:hAnsi="Times New Roman"/>
        </w:rPr>
        <w:t xml:space="preserve"> 0.9 </w:t>
      </w:r>
      <w:r w:rsidRPr="00502B6B">
        <w:rPr>
          <w:rFonts w:ascii="Times New Roman" w:eastAsia="標楷體" w:hAnsi="Times New Roman"/>
        </w:rPr>
        <w:t>幾乎可以達到同等效果，說明重點在於「有沒有一個合理範圍的衰減記憶機制」，而不是「</w:t>
      </w:r>
      <w:r w:rsidRPr="00502B6B">
        <w:rPr>
          <w:rFonts w:ascii="Times New Roman" w:eastAsia="標楷體" w:hAnsi="Times New Roman"/>
        </w:rPr>
        <w:t>decay</w:t>
      </w:r>
      <w:r w:rsidRPr="00502B6B">
        <w:rPr>
          <w:rFonts w:ascii="Times New Roman" w:eastAsia="標楷體" w:hAnsi="Times New Roman"/>
        </w:rPr>
        <w:t>被精細調校到某個特定值」。</w:t>
      </w:r>
    </w:p>
    <w:p w14:paraId="7B8D020F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  <w:b/>
          <w:bCs/>
        </w:rPr>
        <w:t>綜合結論</w:t>
      </w:r>
      <w:r w:rsidRPr="00502B6B">
        <w:rPr>
          <w:rFonts w:ascii="Times New Roman" w:eastAsia="標楷體" w:hAnsi="Times New Roman"/>
        </w:rPr>
        <w:t>：把三個反事實疊在一起看，可以把</w:t>
      </w:r>
      <w:r w:rsidRPr="00502B6B">
        <w:rPr>
          <w:rFonts w:ascii="Times New Roman" w:eastAsia="標楷體" w:hAnsi="Times New Roman"/>
        </w:rPr>
        <w:t xml:space="preserve"> PHC-lite </w:t>
      </w:r>
      <w:r w:rsidRPr="00502B6B">
        <w:rPr>
          <w:rFonts w:ascii="Times New Roman" w:eastAsia="標楷體" w:hAnsi="Times New Roman"/>
        </w:rPr>
        <w:t>的優勢拆成三層來源：</w:t>
      </w:r>
      <w:r w:rsidRPr="00502B6B">
        <w:rPr>
          <w:rFonts w:ascii="Times New Roman" w:eastAsia="標楷體" w:hAnsi="Times New Roman"/>
        </w:rPr>
        <w:t xml:space="preserve">(a) </w:t>
      </w:r>
      <w:r w:rsidRPr="00502B6B">
        <w:rPr>
          <w:rFonts w:ascii="Times New Roman" w:eastAsia="標楷體" w:hAnsi="Times New Roman"/>
        </w:rPr>
        <w:t>時間順序本身是必要的（倒序</w:t>
      </w:r>
      <w:r w:rsidRPr="00502B6B">
        <w:rPr>
          <w:rFonts w:ascii="Times New Roman" w:eastAsia="標楷體" w:hAnsi="Times New Roman"/>
        </w:rPr>
        <w:t>/</w:t>
      </w:r>
      <w:r w:rsidRPr="00502B6B">
        <w:rPr>
          <w:rFonts w:ascii="Times New Roman" w:eastAsia="標楷體" w:hAnsi="Times New Roman"/>
        </w:rPr>
        <w:t>亂序會摧毀信號）；</w:t>
      </w:r>
      <w:r w:rsidRPr="00502B6B">
        <w:rPr>
          <w:rFonts w:ascii="Times New Roman" w:eastAsia="標楷體" w:hAnsi="Times New Roman"/>
        </w:rPr>
        <w:t xml:space="preserve">(b) </w:t>
      </w:r>
      <w:r w:rsidRPr="00502B6B">
        <w:rPr>
          <w:rFonts w:ascii="Times New Roman" w:eastAsia="標楷體" w:hAnsi="Times New Roman"/>
        </w:rPr>
        <w:t>跨事件的狀態累積（記憶）貢獻了實質但非全部的優勢（關閉後掉四成左右，不歸零）；</w:t>
      </w:r>
      <w:r w:rsidRPr="00502B6B">
        <w:rPr>
          <w:rFonts w:ascii="Times New Roman" w:eastAsia="標楷體" w:hAnsi="Times New Roman"/>
        </w:rPr>
        <w:t xml:space="preserve">(c) </w:t>
      </w:r>
      <w:r w:rsidRPr="00502B6B">
        <w:rPr>
          <w:rFonts w:ascii="Times New Roman" w:eastAsia="標楷體" w:hAnsi="Times New Roman"/>
        </w:rPr>
        <w:t>記憶機制的「精確參數值」不是關鍵，粗略常數就能達到近似效果。誠實的論文用語應該是：「</w:t>
      </w:r>
      <w:r w:rsidRPr="00502B6B">
        <w:rPr>
          <w:rFonts w:ascii="Times New Roman" w:eastAsia="標楷體" w:hAnsi="Times New Roman"/>
        </w:rPr>
        <w:t xml:space="preserve">PHC-lite </w:t>
      </w:r>
      <w:r w:rsidRPr="00502B6B">
        <w:rPr>
          <w:rFonts w:ascii="Times New Roman" w:eastAsia="標楷體" w:hAnsi="Times New Roman"/>
        </w:rPr>
        <w:t>的優勢主要來自序列結構與有記憶的狀態更新機制本身，而非對衰減參數的精細學習」</w:t>
      </w:r>
      <w:r w:rsidRPr="00502B6B">
        <w:rPr>
          <w:rFonts w:ascii="Times New Roman" w:eastAsia="標楷體" w:hAnsi="Times New Roman"/>
        </w:rPr>
        <w:t>——</w:t>
      </w:r>
      <w:r w:rsidRPr="00502B6B">
        <w:rPr>
          <w:rFonts w:ascii="Times New Roman" w:eastAsia="標楷體" w:hAnsi="Times New Roman"/>
        </w:rPr>
        <w:t>不要寫成「證明了生物啟發的可學習</w:t>
      </w:r>
      <w:r w:rsidRPr="00502B6B">
        <w:rPr>
          <w:rFonts w:ascii="Times New Roman" w:eastAsia="標楷體" w:hAnsi="Times New Roman"/>
        </w:rPr>
        <w:t>decay</w:t>
      </w:r>
      <w:r w:rsidRPr="00502B6B">
        <w:rPr>
          <w:rFonts w:ascii="Times New Roman" w:eastAsia="標楷體" w:hAnsi="Times New Roman"/>
        </w:rPr>
        <w:t>是必要的」，因為</w:t>
      </w:r>
      <w:r w:rsidRPr="00502B6B">
        <w:rPr>
          <w:rFonts w:ascii="Times New Roman" w:eastAsia="標楷體" w:hAnsi="Times New Roman"/>
        </w:rPr>
        <w:t>(c)</w:t>
      </w:r>
      <w:r w:rsidRPr="00502B6B">
        <w:rPr>
          <w:rFonts w:ascii="Times New Roman" w:eastAsia="標楷體" w:hAnsi="Times New Roman"/>
        </w:rPr>
        <w:t>的結果直接反駁了這個更強的說法。</w:t>
      </w:r>
    </w:p>
    <w:p w14:paraId="6B94F35B" w14:textId="77777777" w:rsidR="00502B6B" w:rsidRPr="00502B6B" w:rsidRDefault="00502B6B" w:rsidP="00502B6B">
      <w:pPr>
        <w:spacing w:after="120" w:line="276" w:lineRule="auto"/>
        <w:rPr>
          <w:rFonts w:ascii="Times New Roman" w:eastAsia="標楷體" w:hAnsi="Times New Roman"/>
        </w:rPr>
      </w:pPr>
      <w:r w:rsidRPr="00502B6B">
        <w:rPr>
          <w:rFonts w:ascii="Times New Roman" w:eastAsia="標楷體" w:hAnsi="Times New Roman"/>
        </w:rPr>
        <w:t>（若要放圖：目前沒有針對這四個反事實變體的專屬圖表，只有數字表格；若要放圖，建議做一張「</w:t>
      </w:r>
      <w:r w:rsidRPr="00502B6B">
        <w:rPr>
          <w:rFonts w:ascii="Times New Roman" w:eastAsia="標楷體" w:hAnsi="Times New Roman"/>
        </w:rPr>
        <w:t>baseline / fixed_decay_0.9 / memory_off / reverse / shuffle</w:t>
      </w:r>
      <w:r w:rsidRPr="00502B6B">
        <w:rPr>
          <w:rFonts w:ascii="Times New Roman" w:eastAsia="標楷體" w:hAnsi="Times New Roman"/>
        </w:rPr>
        <w:t>」的橫條圖，可另外請</w:t>
      </w:r>
      <w:r w:rsidRPr="00502B6B">
        <w:rPr>
          <w:rFonts w:ascii="Times New Roman" w:eastAsia="標楷體" w:hAnsi="Times New Roman"/>
        </w:rPr>
        <w:t xml:space="preserve"> Codex </w:t>
      </w:r>
      <w:r w:rsidRPr="00502B6B">
        <w:rPr>
          <w:rFonts w:ascii="Times New Roman" w:eastAsia="標楷體" w:hAnsi="Times New Roman"/>
        </w:rPr>
        <w:t>產。）</w:t>
      </w:r>
    </w:p>
    <w:p w14:paraId="4432651F" w14:textId="77777777" w:rsidR="00502B6B" w:rsidRPr="009942A9" w:rsidRDefault="00502B6B" w:rsidP="007E1F61">
      <w:pPr>
        <w:spacing w:after="120" w:line="276" w:lineRule="auto"/>
        <w:rPr>
          <w:rFonts w:ascii="Times New Roman" w:eastAsia="標楷體" w:hAnsi="Times New Roman" w:hint="eastAsia"/>
        </w:rPr>
      </w:pPr>
    </w:p>
    <w:p w14:paraId="345176B0" w14:textId="05FC4803" w:rsidR="00CB5074" w:rsidRPr="009942A9" w:rsidRDefault="00F10402" w:rsidP="007E1F61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2" w:name="_3.3_硬體結果"/>
      <w:bookmarkEnd w:id="2"/>
      <w:r>
        <w:rPr>
          <w:rFonts w:ascii="Times New Roman" w:eastAsia="標楷體" w:hAnsi="Times New Roman"/>
          <w:b/>
          <w:bCs/>
        </w:rPr>
        <w:t xml:space="preserve">3.3 </w:t>
      </w:r>
      <w:r>
        <w:rPr>
          <w:rFonts w:ascii="Times New Roman" w:eastAsia="標楷體" w:hAnsi="Times New Roman"/>
          <w:b/>
          <w:bCs/>
        </w:rPr>
        <w:t>硬體結果</w:t>
      </w:r>
      <w:r w:rsidR="001816FB">
        <w:rPr>
          <w:rFonts w:ascii="Times New Roman" w:eastAsia="標楷體" w:hAnsi="Times New Roman" w:hint="eastAsia"/>
          <w:b/>
          <w:bCs/>
        </w:rPr>
        <w:t xml:space="preserve"> 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200"/>
        <w:gridCol w:w="1200"/>
        <w:gridCol w:w="1200"/>
        <w:gridCol w:w="1200"/>
      </w:tblGrid>
      <w:tr w:rsidR="00CB5074" w:rsidRPr="009942A9" w14:paraId="1DE00F37" w14:textId="77777777" w:rsidTr="00BE3B7F">
        <w:trPr>
          <w:tblHeader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AEE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版本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50C2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關鍵變更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E337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DSP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C6C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LUT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E419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D41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BRAM</w:t>
            </w:r>
          </w:p>
        </w:tc>
      </w:tr>
      <w:tr w:rsidR="00CB5074" w:rsidRPr="009942A9" w14:paraId="7E8414E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7A5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086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初版（雙精度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）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95D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2636%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151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2073%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0CF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320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6FE4DC92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3835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7AB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65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LUT 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定點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tanh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FECB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1603%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7C7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839%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254A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441%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55BD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—</w:t>
            </w:r>
          </w:p>
        </w:tc>
      </w:tr>
      <w:tr w:rsidR="00CB5074" w:rsidRPr="009942A9" w14:paraId="484EF5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AD9F" w14:textId="2B252BAF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sz w:val="19"/>
                <w:szCs w:val="19"/>
              </w:rPr>
              <w:t>v3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8BD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pragma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CA9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247%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E223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1AC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0C4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34%</w:t>
            </w:r>
          </w:p>
        </w:tc>
      </w:tr>
      <w:tr w:rsidR="00CB5074" w:rsidRPr="009942A9" w14:paraId="1BD42CD0" w14:textId="77777777" w:rsidTr="00BE3B7F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819" w14:textId="0307BD03" w:rsidR="00CB5074" w:rsidRPr="009942A9" w:rsidRDefault="00C7211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06A8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移除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helper ARRAY_PARTITION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3120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672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77%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046F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52%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D1D1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0%</w:t>
            </w:r>
          </w:p>
        </w:tc>
      </w:tr>
      <w:tr w:rsidR="00CB5074" w:rsidRPr="009942A9" w14:paraId="4866427E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D652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（採用版）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C874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顯式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 xml:space="preserve"> PIPELINE off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DA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21%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606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46%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279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13%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E29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2%</w:t>
            </w:r>
          </w:p>
        </w:tc>
      </w:tr>
    </w:tbl>
    <w:p w14:paraId="298A5F40" w14:textId="77777777" w:rsidR="006767AF" w:rsidRDefault="006767AF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32F57B5" w14:textId="287D696C" w:rsidR="00ED4F73" w:rsidRDefault="00F10402" w:rsidP="00ED4F7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/>
          <w:sz w:val="20"/>
          <w:szCs w:val="20"/>
        </w:rPr>
        <w:t>v8</w:t>
      </w:r>
      <w:r w:rsidR="0077768F">
        <w:rPr>
          <w:rFonts w:ascii="Times New Roman" w:eastAsia="標楷體" w:hAnsi="Times New Roman" w:hint="eastAsia"/>
          <w:sz w:val="20"/>
          <w:szCs w:val="20"/>
        </w:rPr>
        <w:t xml:space="preserve"> </w:t>
      </w:r>
      <w:r>
        <w:rPr>
          <w:rFonts w:ascii="Times New Roman" w:eastAsia="標楷體" w:hAnsi="Times New Roman"/>
          <w:sz w:val="20"/>
          <w:szCs w:val="20"/>
        </w:rPr>
        <w:t xml:space="preserve">P&amp;R </w:t>
      </w:r>
      <w:r>
        <w:rPr>
          <w:rFonts w:ascii="Times New Roman" w:eastAsia="標楷體" w:hAnsi="Times New Roman"/>
          <w:sz w:val="20"/>
          <w:szCs w:val="20"/>
        </w:rPr>
        <w:t>實測：</w:t>
      </w:r>
      <w:r>
        <w:rPr>
          <w:rFonts w:ascii="Times New Roman" w:eastAsia="標楷體" w:hAnsi="Times New Roman"/>
          <w:sz w:val="20"/>
          <w:szCs w:val="20"/>
        </w:rPr>
        <w:t>DSP 21.36%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47/220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LUT 14.20%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>7,555/53,200</w:t>
      </w:r>
      <w:r>
        <w:rPr>
          <w:rFonts w:ascii="Times New Roman" w:eastAsia="標楷體" w:hAnsi="Times New Roman"/>
          <w:sz w:val="20"/>
          <w:szCs w:val="20"/>
        </w:rPr>
        <w:t>，較</w:t>
      </w:r>
      <w:r>
        <w:rPr>
          <w:rFonts w:ascii="Times New Roman" w:eastAsia="標楷體" w:hAnsi="Times New Roman"/>
          <w:sz w:val="20"/>
          <w:szCs w:val="20"/>
        </w:rPr>
        <w:t xml:space="preserve"> csynth </w:t>
      </w:r>
      <w:r>
        <w:rPr>
          <w:rFonts w:ascii="Times New Roman" w:eastAsia="標楷體" w:hAnsi="Times New Roman"/>
          <w:sz w:val="20"/>
          <w:szCs w:val="20"/>
        </w:rPr>
        <w:t>估計再</w:t>
      </w:r>
      <w:r w:rsidR="007A68AA">
        <w:rPr>
          <w:rFonts w:ascii="Times New Roman" w:eastAsia="標楷體" w:hAnsi="Times New Roman" w:hint="eastAsia"/>
          <w:sz w:val="20"/>
          <w:szCs w:val="20"/>
        </w:rPr>
        <w:t>降</w:t>
      </w:r>
      <w:r>
        <w:rPr>
          <w:rFonts w:ascii="Times New Roman" w:eastAsia="標楷體" w:hAnsi="Times New Roman"/>
          <w:sz w:val="20"/>
          <w:szCs w:val="20"/>
        </w:rPr>
        <w:t>70</w:t>
      </w:r>
      <w:r w:rsidR="007A68AA">
        <w:rPr>
          <w:rFonts w:ascii="Times New Roman" w:eastAsia="標楷體" w:hAnsi="Times New Roman" w:hint="eastAsia"/>
          <w:sz w:val="20"/>
          <w:szCs w:val="20"/>
        </w:rPr>
        <w:t xml:space="preserve"> % </w:t>
      </w:r>
      <w:r>
        <w:rPr>
          <w:rFonts w:ascii="Times New Roman" w:eastAsia="標楷體" w:hAnsi="Times New Roman"/>
          <w:sz w:val="20"/>
          <w:szCs w:val="20"/>
        </w:rPr>
        <w:t>）、</w:t>
      </w:r>
      <w:r>
        <w:rPr>
          <w:rFonts w:ascii="Times New Roman" w:eastAsia="標楷體" w:hAnsi="Times New Roman"/>
          <w:sz w:val="20"/>
          <w:szCs w:val="20"/>
        </w:rPr>
        <w:t>FF 7.72%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BRAM 2.14%</w:t>
      </w:r>
      <w:r>
        <w:rPr>
          <w:rFonts w:ascii="Times New Roman" w:eastAsia="標楷體" w:hAnsi="Times New Roman"/>
          <w:sz w:val="20"/>
          <w:szCs w:val="20"/>
        </w:rPr>
        <w:t>；延遲</w:t>
      </w:r>
      <w:r>
        <w:rPr>
          <w:rFonts w:ascii="Times New Roman" w:eastAsia="標楷體" w:hAnsi="Times New Roman"/>
          <w:sz w:val="20"/>
          <w:szCs w:val="20"/>
        </w:rPr>
        <w:t xml:space="preserve"> 8,316 cycles ≈ 83.16µs @ 100MHz</w:t>
      </w:r>
      <w:r>
        <w:rPr>
          <w:rFonts w:ascii="Times New Roman" w:eastAsia="標楷體" w:hAnsi="Times New Roman"/>
          <w:sz w:val="20"/>
          <w:szCs w:val="20"/>
        </w:rPr>
        <w:t>；時序</w:t>
      </w:r>
      <w:r>
        <w:rPr>
          <w:rFonts w:ascii="Times New Roman" w:eastAsia="標楷體" w:hAnsi="Times New Roman"/>
          <w:sz w:val="20"/>
          <w:szCs w:val="20"/>
        </w:rPr>
        <w:t xml:space="preserve"> WNS=+0.020ns</w:t>
      </w:r>
      <w:r>
        <w:rPr>
          <w:rFonts w:ascii="Times New Roman" w:eastAsia="標楷體" w:hAnsi="Times New Roman"/>
          <w:sz w:val="20"/>
          <w:szCs w:val="20"/>
        </w:rPr>
        <w:t>、</w:t>
      </w:r>
      <w:r>
        <w:rPr>
          <w:rFonts w:ascii="Times New Roman" w:eastAsia="標楷體" w:hAnsi="Times New Roman"/>
          <w:sz w:val="20"/>
          <w:szCs w:val="20"/>
        </w:rPr>
        <w:t>TNS=0.000ns</w:t>
      </w:r>
      <w:r>
        <w:rPr>
          <w:rFonts w:ascii="Times New Roman" w:eastAsia="標楷體" w:hAnsi="Times New Roman"/>
          <w:sz w:val="20"/>
          <w:szCs w:val="20"/>
        </w:rPr>
        <w:t>，</w:t>
      </w:r>
      <w:r>
        <w:rPr>
          <w:rFonts w:ascii="Times New Roman" w:eastAsia="標楷體" w:hAnsi="Times New Roman"/>
          <w:sz w:val="20"/>
          <w:szCs w:val="20"/>
        </w:rPr>
        <w:t xml:space="preserve">22,941 </w:t>
      </w:r>
      <w:r>
        <w:rPr>
          <w:rFonts w:ascii="Times New Roman" w:eastAsia="標楷體" w:hAnsi="Times New Roman"/>
          <w:sz w:val="20"/>
          <w:szCs w:val="20"/>
        </w:rPr>
        <w:t>個</w:t>
      </w:r>
      <w:r>
        <w:rPr>
          <w:rFonts w:ascii="Times New Roman" w:eastAsia="標楷體" w:hAnsi="Times New Roman"/>
          <w:sz w:val="20"/>
          <w:szCs w:val="20"/>
        </w:rPr>
        <w:t xml:space="preserve"> endpoint </w:t>
      </w:r>
      <w:r>
        <w:rPr>
          <w:rFonts w:ascii="Times New Roman" w:eastAsia="標楷體" w:hAnsi="Times New Roman"/>
          <w:sz w:val="20"/>
          <w:szCs w:val="20"/>
        </w:rPr>
        <w:t>全數收斂。功能驗證：</w:t>
      </w:r>
      <w:r>
        <w:rPr>
          <w:rFonts w:ascii="Times New Roman" w:eastAsia="標楷體" w:hAnsi="Times New Roman"/>
          <w:sz w:val="20"/>
          <w:szCs w:val="20"/>
        </w:rPr>
        <w:t xml:space="preserve">25,600 </w:t>
      </w:r>
      <w:r>
        <w:rPr>
          <w:rFonts w:ascii="Times New Roman" w:eastAsia="標楷體" w:hAnsi="Times New Roman"/>
          <w:sz w:val="20"/>
          <w:szCs w:val="20"/>
        </w:rPr>
        <w:t>筆測試向量，</w:t>
      </w:r>
      <w:r>
        <w:rPr>
          <w:rFonts w:ascii="Times New Roman" w:eastAsia="標楷體" w:hAnsi="Times New Roman"/>
          <w:sz w:val="20"/>
          <w:szCs w:val="20"/>
        </w:rPr>
        <w:t xml:space="preserve">csim/cosim </w:t>
      </w:r>
      <w:r>
        <w:rPr>
          <w:rFonts w:ascii="Times New Roman" w:eastAsia="標楷體" w:hAnsi="Times New Roman"/>
          <w:sz w:val="20"/>
          <w:szCs w:val="20"/>
        </w:rPr>
        <w:t>零錯配，最大絕對誤差</w:t>
      </w:r>
      <w:r>
        <w:rPr>
          <w:rFonts w:ascii="Times New Roman" w:eastAsia="標楷體" w:hAnsi="Times New Roman"/>
          <w:sz w:val="20"/>
          <w:szCs w:val="20"/>
        </w:rPr>
        <w:t xml:space="preserve"> 0.00725275</w:t>
      </w:r>
      <w:r>
        <w:rPr>
          <w:rFonts w:ascii="Times New Roman" w:eastAsia="標楷體" w:hAnsi="Times New Roman"/>
          <w:sz w:val="20"/>
          <w:szCs w:val="20"/>
        </w:rPr>
        <w:t>；</w:t>
      </w:r>
      <w:r>
        <w:rPr>
          <w:rFonts w:ascii="Times New Roman" w:eastAsia="標楷體" w:hAnsi="Times New Roman"/>
          <w:sz w:val="20"/>
          <w:szCs w:val="20"/>
        </w:rPr>
        <w:t xml:space="preserve">bid/ask </w:t>
      </w:r>
      <w:r>
        <w:rPr>
          <w:rFonts w:ascii="Times New Roman" w:eastAsia="標楷體" w:hAnsi="Times New Roman"/>
          <w:sz w:val="20"/>
          <w:szCs w:val="20"/>
        </w:rPr>
        <w:t>方向一致率</w:t>
      </w:r>
      <w:r>
        <w:rPr>
          <w:rFonts w:ascii="Times New Roman" w:eastAsia="標楷體" w:hAnsi="Times New Roman"/>
          <w:sz w:val="20"/>
          <w:szCs w:val="20"/>
        </w:rPr>
        <w:t xml:space="preserve"> 99.9375%</w:t>
      </w:r>
      <w:r>
        <w:rPr>
          <w:rFonts w:ascii="Times New Roman" w:eastAsia="標楷體" w:hAnsi="Times New Roman"/>
          <w:sz w:val="20"/>
          <w:szCs w:val="20"/>
        </w:rPr>
        <w:t>（</w:t>
      </w:r>
      <w:r>
        <w:rPr>
          <w:rFonts w:ascii="Times New Roman" w:eastAsia="標楷體" w:hAnsi="Times New Roman"/>
          <w:sz w:val="20"/>
          <w:szCs w:val="20"/>
        </w:rPr>
        <w:t xml:space="preserve">16 </w:t>
      </w:r>
      <w:r>
        <w:rPr>
          <w:rFonts w:ascii="Times New Roman" w:eastAsia="標楷體" w:hAnsi="Times New Roman"/>
          <w:sz w:val="20"/>
          <w:szCs w:val="20"/>
        </w:rPr>
        <w:t>個不一致案例皆發生在</w:t>
      </w:r>
      <w:r>
        <w:rPr>
          <w:rFonts w:ascii="Times New Roman" w:eastAsia="標楷體" w:hAnsi="Times New Roman"/>
          <w:sz w:val="20"/>
          <w:szCs w:val="20"/>
        </w:rPr>
        <w:t xml:space="preserve"> |ref|&lt;0.00054 </w:t>
      </w:r>
      <w:r>
        <w:rPr>
          <w:rFonts w:ascii="Times New Roman" w:eastAsia="標楷體" w:hAnsi="Times New Roman"/>
          <w:sz w:val="20"/>
          <w:szCs w:val="20"/>
        </w:rPr>
        <w:t>的近零方向時刻）。</w:t>
      </w:r>
    </w:p>
    <w:p w14:paraId="50710E49" w14:textId="797FDD5F" w:rsidR="007A68AA" w:rsidRDefault="00ED4F73" w:rsidP="0068164B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至於</w:t>
      </w:r>
      <w:r w:rsidRPr="00ED4F73">
        <w:rPr>
          <w:rFonts w:ascii="Times New Roman" w:eastAsia="標楷體" w:hAnsi="Times New Roman" w:hint="eastAsia"/>
          <w:sz w:val="20"/>
          <w:szCs w:val="20"/>
        </w:rPr>
        <w:t>策略級定點等效性：對部署</w:t>
      </w:r>
      <w:r w:rsidRPr="00ED4F73">
        <w:rPr>
          <w:rFonts w:ascii="Times New Roman" w:eastAsia="標楷體" w:hAnsi="Times New Roman"/>
          <w:sz w:val="20"/>
          <w:szCs w:val="20"/>
        </w:rPr>
        <w:t xml:space="preserve"> checkpoint</w:t>
      </w:r>
      <w:r w:rsidRPr="00ED4F73">
        <w:rPr>
          <w:rFonts w:ascii="Times New Roman" w:eastAsia="標楷體" w:hAnsi="Times New Roman"/>
          <w:sz w:val="20"/>
          <w:szCs w:val="20"/>
        </w:rPr>
        <w:t>（</w:t>
      </w:r>
      <w:r w:rsidRPr="00ED4F73">
        <w:rPr>
          <w:rFonts w:ascii="Times New Roman" w:eastAsia="標楷體" w:hAnsi="Times New Roman"/>
          <w:sz w:val="20"/>
          <w:szCs w:val="20"/>
        </w:rPr>
        <w:t>seed=2</w:t>
      </w:r>
      <w:r w:rsidRPr="00ED4F73">
        <w:rPr>
          <w:rFonts w:ascii="Times New Roman" w:eastAsia="標楷體" w:hAnsi="Times New Roman"/>
          <w:sz w:val="20"/>
          <w:szCs w:val="20"/>
        </w:rPr>
        <w:t>）以</w:t>
      </w:r>
      <w:r w:rsidRPr="00ED4F73">
        <w:rPr>
          <w:rFonts w:ascii="Times New Roman" w:eastAsia="標楷體" w:hAnsi="Times New Roman"/>
          <w:sz w:val="20"/>
          <w:szCs w:val="20"/>
        </w:rPr>
        <w:t xml:space="preserve"> Q24.12 </w:t>
      </w:r>
      <w:r w:rsidRPr="00ED4F73">
        <w:rPr>
          <w:rFonts w:ascii="Times New Roman" w:eastAsia="標楷體" w:hAnsi="Times New Roman"/>
          <w:sz w:val="20"/>
          <w:szCs w:val="20"/>
        </w:rPr>
        <w:t>模擬重跑三個</w:t>
      </w:r>
      <w:r w:rsidRPr="00ED4F73">
        <w:rPr>
          <w:rFonts w:ascii="Times New Roman" w:eastAsia="標楷體" w:hAnsi="Times New Roman"/>
          <w:sz w:val="20"/>
          <w:szCs w:val="20"/>
        </w:rPr>
        <w:t xml:space="preserve"> split </w:t>
      </w:r>
      <w:r w:rsidRPr="00ED4F73">
        <w:rPr>
          <w:rFonts w:ascii="Times New Roman" w:eastAsia="標楷體" w:hAnsi="Times New Roman"/>
          <w:sz w:val="20"/>
          <w:szCs w:val="20"/>
        </w:rPr>
        <w:t>的完整</w:t>
      </w:r>
      <w:r w:rsidRPr="00ED4F73">
        <w:rPr>
          <w:rFonts w:ascii="Times New Roman" w:eastAsia="標楷體" w:hAnsi="Times New Roman" w:hint="eastAsia"/>
          <w:sz w:val="20"/>
          <w:szCs w:val="20"/>
        </w:rPr>
        <w:t>序列回測，動作一致率</w:t>
      </w:r>
      <w:r w:rsidRPr="00ED4F73">
        <w:rPr>
          <w:rFonts w:ascii="Times New Roman" w:eastAsia="標楷體" w:hAnsi="Times New Roman"/>
          <w:sz w:val="20"/>
          <w:szCs w:val="20"/>
        </w:rPr>
        <w:t xml:space="preserve"> 99.83–99.85%</w:t>
      </w:r>
      <w:r w:rsidRPr="00ED4F73">
        <w:rPr>
          <w:rFonts w:ascii="Times New Roman" w:eastAsia="標楷體" w:hAnsi="Times New Roman"/>
          <w:sz w:val="20"/>
          <w:szCs w:val="20"/>
        </w:rPr>
        <w:t>，</w:t>
      </w:r>
      <w:r w:rsidRPr="00ED4F73">
        <w:rPr>
          <w:rFonts w:ascii="Times New Roman" w:eastAsia="標楷體" w:hAnsi="Times New Roman"/>
          <w:sz w:val="20"/>
          <w:szCs w:val="20"/>
        </w:rPr>
        <w:t xml:space="preserve">causal-fill PnL </w:t>
      </w:r>
      <w:r w:rsidRPr="00ED4F73">
        <w:rPr>
          <w:rFonts w:ascii="Times New Roman" w:eastAsia="標楷體" w:hAnsi="Times New Roman"/>
          <w:sz w:val="20"/>
          <w:szCs w:val="20"/>
        </w:rPr>
        <w:t>相對</w:t>
      </w:r>
      <w:r w:rsidRPr="00ED4F73">
        <w:rPr>
          <w:rFonts w:ascii="Times New Roman" w:eastAsia="標楷體" w:hAnsi="Times New Roman"/>
          <w:sz w:val="20"/>
          <w:szCs w:val="20"/>
        </w:rPr>
        <w:t xml:space="preserve"> float32 </w:t>
      </w:r>
      <w:r w:rsidRPr="00ED4F73">
        <w:rPr>
          <w:rFonts w:ascii="Times New Roman" w:eastAsia="標楷體" w:hAnsi="Times New Roman"/>
          <w:sz w:val="20"/>
          <w:szCs w:val="20"/>
        </w:rPr>
        <w:t>偏移</w:t>
      </w:r>
      <w:r w:rsidRPr="00ED4F73">
        <w:rPr>
          <w:rFonts w:ascii="Times New Roman" w:eastAsia="標楷體" w:hAnsi="Times New Roman"/>
          <w:sz w:val="20"/>
          <w:szCs w:val="20"/>
        </w:rPr>
        <w:t xml:space="preserve"> &lt;0.7%</w:t>
      </w:r>
      <w:r w:rsidRPr="00ED4F73">
        <w:rPr>
          <w:rFonts w:ascii="Times New Roman" w:eastAsia="標楷體" w:hAnsi="Times New Roman"/>
          <w:sz w:val="20"/>
          <w:szCs w:val="20"/>
        </w:rPr>
        <w:t>，未觸發</w:t>
      </w:r>
      <w:r w:rsidRPr="00ED4F73">
        <w:rPr>
          <w:rFonts w:ascii="Times New Roman" w:eastAsia="標楷體" w:hAnsi="Times New Roman" w:hint="eastAsia"/>
          <w:sz w:val="20"/>
          <w:szCs w:val="20"/>
        </w:rPr>
        <w:t>顯著劣化門檻。</w:t>
      </w:r>
    </w:p>
    <w:p w14:paraId="1611AD13" w14:textId="79C56D55" w:rsidR="00CB5074" w:rsidRPr="00F909E6" w:rsidRDefault="007A68AA" w:rsidP="00F909E6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而在</w:t>
      </w:r>
      <w:r w:rsidR="00F10402">
        <w:rPr>
          <w:rFonts w:ascii="Times New Roman" w:eastAsia="標楷體" w:hAnsi="Times New Roman"/>
          <w:sz w:val="20"/>
          <w:szCs w:val="20"/>
        </w:rPr>
        <w:t>unroll factor=16</w:t>
      </w:r>
      <w:r w:rsidR="00F10402">
        <w:rPr>
          <w:rFonts w:ascii="Times New Roman" w:eastAsia="標楷體" w:hAnsi="Times New Roman"/>
          <w:sz w:val="20"/>
          <w:szCs w:val="20"/>
        </w:rPr>
        <w:t>變體</w:t>
      </w:r>
      <w:r w:rsidR="005B6207">
        <w:rPr>
          <w:rFonts w:ascii="Times New Roman" w:eastAsia="標楷體" w:hAnsi="Times New Roman" w:hint="eastAsia"/>
          <w:sz w:val="20"/>
          <w:szCs w:val="20"/>
        </w:rPr>
        <w:t>中，</w:t>
      </w:r>
      <w:r w:rsidR="00DC7707">
        <w:rPr>
          <w:rFonts w:ascii="Times New Roman" w:eastAsia="標楷體" w:hAnsi="Times New Roman" w:hint="eastAsia"/>
          <w:sz w:val="20"/>
          <w:szCs w:val="20"/>
        </w:rPr>
        <w:t>已經</w:t>
      </w:r>
      <w:r w:rsidR="00F10402">
        <w:rPr>
          <w:rFonts w:ascii="Times New Roman" w:eastAsia="標楷體" w:hAnsi="Times New Roman"/>
          <w:sz w:val="20"/>
          <w:szCs w:val="20"/>
        </w:rPr>
        <w:t>完成</w:t>
      </w:r>
      <w:r w:rsidR="00F10402">
        <w:rPr>
          <w:rFonts w:ascii="Times New Roman" w:eastAsia="標楷體" w:hAnsi="Times New Roman"/>
          <w:sz w:val="20"/>
          <w:szCs w:val="20"/>
        </w:rPr>
        <w:t>P&amp;R</w:t>
      </w:r>
      <w:r w:rsidR="00DC7707">
        <w:rPr>
          <w:rFonts w:ascii="Times New Roman" w:eastAsia="標楷體" w:hAnsi="Times New Roman" w:hint="eastAsia"/>
          <w:sz w:val="20"/>
          <w:szCs w:val="20"/>
        </w:rPr>
        <w:t>。在</w:t>
      </w:r>
      <w:r w:rsidR="00F10402">
        <w:rPr>
          <w:rFonts w:ascii="Times New Roman" w:eastAsia="標楷體" w:hAnsi="Times New Roman"/>
          <w:sz w:val="20"/>
          <w:szCs w:val="20"/>
        </w:rPr>
        <w:t>100MHz</w:t>
      </w:r>
      <w:r w:rsidR="00F10402">
        <w:rPr>
          <w:rFonts w:ascii="Times New Roman" w:eastAsia="標楷體" w:hAnsi="Times New Roman"/>
          <w:sz w:val="20"/>
          <w:szCs w:val="20"/>
        </w:rPr>
        <w:t>三次</w:t>
      </w:r>
      <w:r w:rsidR="00F10402">
        <w:rPr>
          <w:rFonts w:ascii="Times New Roman" w:eastAsia="標楷體" w:hAnsi="Times New Roman"/>
          <w:sz w:val="20"/>
          <w:szCs w:val="20"/>
        </w:rPr>
        <w:t>implementation</w:t>
      </w:r>
      <w:r w:rsidR="00F10402">
        <w:rPr>
          <w:rFonts w:ascii="Times New Roman" w:eastAsia="標楷體" w:hAnsi="Times New Roman"/>
          <w:sz w:val="20"/>
          <w:szCs w:val="20"/>
        </w:rPr>
        <w:t>策略嘗試（</w:t>
      </w:r>
      <w:r w:rsidR="00F10402">
        <w:rPr>
          <w:rFonts w:ascii="Times New Roman" w:eastAsia="標楷體" w:hAnsi="Times New Roman"/>
          <w:sz w:val="20"/>
          <w:szCs w:val="20"/>
        </w:rPr>
        <w:t>baseline</w:t>
      </w:r>
      <w:r w:rsidR="00A84F65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aggressive physical optimization</w:t>
      </w:r>
      <w:r w:rsidR="00D910E7">
        <w:rPr>
          <w:rFonts w:ascii="Times New Roman" w:eastAsia="標楷體" w:hAnsi="Times New Roman" w:hint="eastAsia"/>
          <w:sz w:val="20"/>
          <w:szCs w:val="20"/>
        </w:rPr>
        <w:t xml:space="preserve"> / </w:t>
      </w:r>
      <w:r w:rsidR="00F10402">
        <w:rPr>
          <w:rFonts w:ascii="Times New Roman" w:eastAsia="標楷體" w:hAnsi="Times New Roman"/>
          <w:sz w:val="20"/>
          <w:szCs w:val="20"/>
        </w:rPr>
        <w:t>fanout register duplication</w:t>
      </w:r>
      <w:r w:rsidR="00F10402">
        <w:rPr>
          <w:rFonts w:ascii="Times New Roman" w:eastAsia="標楷體" w:hAnsi="Times New Roman"/>
          <w:sz w:val="20"/>
          <w:szCs w:val="20"/>
        </w:rPr>
        <w:t>）皆未收斂（最佳</w:t>
      </w:r>
      <w:r w:rsidR="00F10402">
        <w:rPr>
          <w:rFonts w:ascii="Times New Roman" w:eastAsia="標楷體" w:hAnsi="Times New Roman"/>
          <w:sz w:val="20"/>
          <w:szCs w:val="20"/>
        </w:rPr>
        <w:t>WNS=-0.159ns</w:t>
      </w:r>
      <w:r w:rsidR="00F10402">
        <w:rPr>
          <w:rFonts w:ascii="Times New Roman" w:eastAsia="標楷體" w:hAnsi="Times New Roman"/>
          <w:sz w:val="20"/>
          <w:szCs w:val="20"/>
        </w:rPr>
        <w:t>），根因為高扇出</w:t>
      </w:r>
      <w:r w:rsidR="00F10402">
        <w:rPr>
          <w:rFonts w:ascii="Times New Roman" w:eastAsia="標楷體" w:hAnsi="Times New Roman"/>
          <w:sz w:val="20"/>
          <w:szCs w:val="20"/>
        </w:rPr>
        <w:t>FSM</w:t>
      </w:r>
      <w:r w:rsidR="00F10402">
        <w:rPr>
          <w:rFonts w:ascii="Times New Roman" w:eastAsia="標楷體" w:hAnsi="Times New Roman"/>
          <w:sz w:val="20"/>
          <w:szCs w:val="20"/>
        </w:rPr>
        <w:t>狀態暫存器驅動</w:t>
      </w:r>
      <w:r w:rsidR="00F10402">
        <w:rPr>
          <w:rFonts w:ascii="Times New Roman" w:eastAsia="標楷體" w:hAnsi="Times New Roman"/>
          <w:sz w:val="20"/>
          <w:szCs w:val="20"/>
        </w:rPr>
        <w:t>144</w:t>
      </w:r>
      <w:r w:rsidR="00F10402">
        <w:rPr>
          <w:rFonts w:ascii="Times New Roman" w:eastAsia="標楷體" w:hAnsi="Times New Roman"/>
          <w:sz w:val="20"/>
          <w:szCs w:val="20"/>
        </w:rPr>
        <w:t>個</w:t>
      </w:r>
      <w:r w:rsidR="00F10402">
        <w:rPr>
          <w:rFonts w:ascii="Times New Roman" w:eastAsia="標楷體" w:hAnsi="Times New Roman"/>
          <w:sz w:val="20"/>
          <w:szCs w:val="20"/>
        </w:rPr>
        <w:t>DSP48E1</w:t>
      </w:r>
      <w:r w:rsidR="00F10402">
        <w:rPr>
          <w:rFonts w:ascii="Times New Roman" w:eastAsia="標楷體" w:hAnsi="Times New Roman"/>
          <w:sz w:val="20"/>
          <w:szCs w:val="20"/>
        </w:rPr>
        <w:t>級聯輸入選擇邏輯造成的繞線延遲；</w:t>
      </w:r>
      <w:r w:rsidR="00F10402">
        <w:rPr>
          <w:rFonts w:ascii="Times New Roman" w:eastAsia="標楷體" w:hAnsi="Times New Roman"/>
          <w:sz w:val="20"/>
          <w:szCs w:val="20"/>
        </w:rPr>
        <w:t>90MHz</w:t>
      </w:r>
      <w:r w:rsidR="00F10402">
        <w:rPr>
          <w:rFonts w:ascii="Times New Roman" w:eastAsia="標楷體" w:hAnsi="Times New Roman"/>
          <w:sz w:val="20"/>
          <w:szCs w:val="20"/>
        </w:rPr>
        <w:t>版本</w:t>
      </w:r>
      <w:r w:rsidR="00F10402">
        <w:rPr>
          <w:rFonts w:ascii="Times New Roman" w:eastAsia="標楷體" w:hAnsi="Times New Roman"/>
          <w:sz w:val="20"/>
          <w:szCs w:val="20"/>
        </w:rPr>
        <w:t>routed timing met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WNS=+0.151ns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TNS=0.000ns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0 failing endpoints</w:t>
      </w:r>
      <w:r w:rsidR="00F10402">
        <w:rPr>
          <w:rFonts w:ascii="Times New Roman" w:eastAsia="標楷體" w:hAnsi="Times New Roman"/>
          <w:sz w:val="20"/>
          <w:szCs w:val="20"/>
        </w:rPr>
        <w:t>），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延遲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25.733µs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，較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baseline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改善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3.23</w:t>
      </w:r>
      <w:r w:rsidR="00F10402" w:rsidRPr="002174B7">
        <w:rPr>
          <w:rFonts w:ascii="Times New Roman" w:eastAsia="標楷體" w:hAnsi="Times New Roman"/>
          <w:b/>
          <w:bCs/>
          <w:color w:val="0070C0"/>
          <w:sz w:val="20"/>
          <w:szCs w:val="20"/>
        </w:rPr>
        <w:t>倍</w:t>
      </w:r>
      <w:r w:rsidR="00F10402">
        <w:rPr>
          <w:rFonts w:ascii="Times New Roman" w:eastAsia="標楷體" w:hAnsi="Times New Roman"/>
          <w:sz w:val="20"/>
          <w:szCs w:val="20"/>
        </w:rPr>
        <w:t>，資源使用</w:t>
      </w:r>
      <w:r w:rsidR="00F10402">
        <w:rPr>
          <w:rFonts w:ascii="Times New Roman" w:eastAsia="標楷體" w:hAnsi="Times New Roman"/>
          <w:sz w:val="20"/>
          <w:szCs w:val="20"/>
        </w:rPr>
        <w:t>DSP 56.8%</w:t>
      </w:r>
      <w:r w:rsidR="00F10402">
        <w:rPr>
          <w:rFonts w:ascii="Times New Roman" w:eastAsia="標楷體" w:hAnsi="Times New Roman"/>
          <w:sz w:val="20"/>
          <w:szCs w:val="20"/>
        </w:rPr>
        <w:t>（</w:t>
      </w:r>
      <w:r w:rsidR="00F10402">
        <w:rPr>
          <w:rFonts w:ascii="Times New Roman" w:eastAsia="標楷體" w:hAnsi="Times New Roman"/>
          <w:sz w:val="20"/>
          <w:szCs w:val="20"/>
        </w:rPr>
        <w:t>125/220</w:t>
      </w:r>
      <w:r w:rsidR="00F10402">
        <w:rPr>
          <w:rFonts w:ascii="Times New Roman" w:eastAsia="標楷體" w:hAnsi="Times New Roman"/>
          <w:sz w:val="20"/>
          <w:szCs w:val="20"/>
        </w:rPr>
        <w:t>）、</w:t>
      </w:r>
      <w:r w:rsidR="00F10402">
        <w:rPr>
          <w:rFonts w:ascii="Times New Roman" w:eastAsia="標楷體" w:hAnsi="Times New Roman"/>
          <w:sz w:val="20"/>
          <w:szCs w:val="20"/>
        </w:rPr>
        <w:t>LUT 27.9%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FF 18.6%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BRAM 0%</w:t>
      </w:r>
      <w:r w:rsidR="00F10402">
        <w:rPr>
          <w:rFonts w:ascii="Times New Roman" w:eastAsia="標楷體" w:hAnsi="Times New Roman"/>
          <w:sz w:val="20"/>
          <w:szCs w:val="20"/>
        </w:rPr>
        <w:t>。另完</w:t>
      </w:r>
      <w:r w:rsidR="00F10402">
        <w:rPr>
          <w:rFonts w:ascii="Times New Roman" w:eastAsia="標楷體" w:hAnsi="Times New Roman"/>
          <w:sz w:val="20"/>
          <w:szCs w:val="20"/>
        </w:rPr>
        <w:lastRenderedPageBreak/>
        <w:t>成跨種子驗證：</w:t>
      </w:r>
      <w:r w:rsidR="00F10402">
        <w:rPr>
          <w:rFonts w:ascii="Times New Roman" w:eastAsia="標楷體" w:hAnsi="Times New Roman"/>
          <w:sz w:val="20"/>
          <w:szCs w:val="20"/>
        </w:rPr>
        <w:t>seed0/seed1 csynth</w:t>
      </w:r>
      <w:r w:rsidR="00F10402">
        <w:rPr>
          <w:rFonts w:ascii="Times New Roman" w:eastAsia="標楷體" w:hAnsi="Times New Roman"/>
          <w:sz w:val="20"/>
          <w:szCs w:val="20"/>
        </w:rPr>
        <w:t>結果與</w:t>
      </w:r>
      <w:r w:rsidR="00F10402">
        <w:rPr>
          <w:rFonts w:ascii="Times New Roman" w:eastAsia="標楷體" w:hAnsi="Times New Roman"/>
          <w:sz w:val="20"/>
          <w:szCs w:val="20"/>
        </w:rPr>
        <w:t>seed2</w:t>
      </w:r>
      <w:r w:rsidR="00F10402">
        <w:rPr>
          <w:rFonts w:ascii="Times New Roman" w:eastAsia="標楷體" w:hAnsi="Times New Roman"/>
          <w:sz w:val="20"/>
          <w:szCs w:val="20"/>
        </w:rPr>
        <w:t>在</w:t>
      </w:r>
      <w:r w:rsidR="00F10402">
        <w:rPr>
          <w:rFonts w:ascii="Times New Roman" w:eastAsia="標楷體" w:hAnsi="Times New Roman"/>
          <w:sz w:val="20"/>
          <w:szCs w:val="20"/>
        </w:rPr>
        <w:t>DSP/LUT/FF/BRAM/</w:t>
      </w:r>
      <w:r w:rsidR="00F10402">
        <w:rPr>
          <w:rFonts w:ascii="Times New Roman" w:eastAsia="標楷體" w:hAnsi="Times New Roman"/>
          <w:sz w:val="20"/>
          <w:szCs w:val="20"/>
        </w:rPr>
        <w:t>延遲數字上一致（差異在雜訊範圍內），初步支持</w:t>
      </w:r>
      <w:r w:rsidR="00F10402">
        <w:rPr>
          <w:rFonts w:ascii="Times New Roman" w:eastAsia="標楷體" w:hAnsi="Times New Roman"/>
          <w:sz w:val="20"/>
          <w:szCs w:val="20"/>
        </w:rPr>
        <w:t>v8</w:t>
      </w:r>
      <w:r w:rsidR="00F10402">
        <w:rPr>
          <w:rFonts w:ascii="Times New Roman" w:eastAsia="標楷體" w:hAnsi="Times New Roman"/>
          <w:sz w:val="20"/>
          <w:szCs w:val="20"/>
        </w:rPr>
        <w:t>架構的種子穩定性，但僅到</w:t>
      </w:r>
      <w:r w:rsidR="00F10402">
        <w:rPr>
          <w:rFonts w:ascii="Times New Roman" w:eastAsia="標楷體" w:hAnsi="Times New Roman"/>
          <w:sz w:val="20"/>
          <w:szCs w:val="20"/>
        </w:rPr>
        <w:t>csynth</w:t>
      </w:r>
      <w:r w:rsidR="00F10402">
        <w:rPr>
          <w:rFonts w:ascii="Times New Roman" w:eastAsia="標楷體" w:hAnsi="Times New Roman"/>
          <w:sz w:val="20"/>
          <w:szCs w:val="20"/>
        </w:rPr>
        <w:t>層級，</w:t>
      </w:r>
      <w:r w:rsidR="008D03EC">
        <w:rPr>
          <w:rFonts w:ascii="Times New Roman" w:eastAsia="標楷體" w:hAnsi="Times New Roman" w:hint="eastAsia"/>
          <w:sz w:val="20"/>
          <w:szCs w:val="20"/>
        </w:rPr>
        <w:t>且</w:t>
      </w:r>
      <w:r w:rsidR="00F10402">
        <w:rPr>
          <w:rFonts w:ascii="Times New Roman" w:eastAsia="標楷體" w:hAnsi="Times New Roman"/>
          <w:sz w:val="20"/>
          <w:szCs w:val="20"/>
        </w:rPr>
        <w:t>尚未對</w:t>
      </w:r>
      <w:r w:rsidR="00F10402">
        <w:rPr>
          <w:rFonts w:ascii="Times New Roman" w:eastAsia="標楷體" w:hAnsi="Times New Roman"/>
          <w:sz w:val="20"/>
          <w:szCs w:val="20"/>
        </w:rPr>
        <w:t>seed0/1</w:t>
      </w:r>
      <w:r w:rsidR="00F10402">
        <w:rPr>
          <w:rFonts w:ascii="Times New Roman" w:eastAsia="標楷體" w:hAnsi="Times New Roman"/>
          <w:sz w:val="20"/>
          <w:szCs w:val="20"/>
        </w:rPr>
        <w:t>跑</w:t>
      </w:r>
      <w:r w:rsidR="00F10402">
        <w:rPr>
          <w:rFonts w:ascii="Times New Roman" w:eastAsia="標楷體" w:hAnsi="Times New Roman"/>
          <w:sz w:val="20"/>
          <w:szCs w:val="20"/>
        </w:rPr>
        <w:t>P&amp;R</w:t>
      </w:r>
      <w:r w:rsidR="00F10402">
        <w:rPr>
          <w:rFonts w:ascii="Times New Roman" w:eastAsia="標楷體" w:hAnsi="Times New Roman"/>
          <w:sz w:val="20"/>
          <w:szCs w:val="20"/>
        </w:rPr>
        <w:t>。</w:t>
      </w:r>
    </w:p>
    <w:p w14:paraId="625F0809" w14:textId="77777777" w:rsidR="00E64C33" w:rsidRDefault="00E64C33" w:rsidP="00E64C33">
      <w:pPr>
        <w:spacing w:after="12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</w:p>
    <w:p w14:paraId="3F296873" w14:textId="39A3880C" w:rsidR="00CB5074" w:rsidRPr="000247DD" w:rsidRDefault="002174B7" w:rsidP="00E64C33">
      <w:pPr>
        <w:spacing w:after="120" w:line="276" w:lineRule="auto"/>
        <w:ind w:firstLine="720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  <w:sz w:val="20"/>
          <w:szCs w:val="20"/>
        </w:rPr>
        <w:t>目前最終</w:t>
      </w:r>
      <w:r w:rsidR="00F10402">
        <w:rPr>
          <w:rFonts w:ascii="Times New Roman" w:eastAsia="標楷體" w:hAnsi="Times New Roman"/>
          <w:sz w:val="20"/>
          <w:szCs w:val="20"/>
        </w:rPr>
        <w:t>FPGA vs CPU</w:t>
      </w:r>
      <w:r w:rsidR="002F6C4E">
        <w:rPr>
          <w:rFonts w:ascii="Times New Roman" w:eastAsia="標楷體" w:hAnsi="Times New Roman" w:hint="eastAsia"/>
          <w:sz w:val="20"/>
          <w:szCs w:val="20"/>
        </w:rPr>
        <w:t>的執行時間結果如</w:t>
      </w:r>
      <w:r w:rsidR="000247DD">
        <w:rPr>
          <w:rFonts w:ascii="Times New Roman" w:eastAsia="標楷體" w:hAnsi="Times New Roman" w:hint="eastAsia"/>
          <w:sz w:val="20"/>
          <w:szCs w:val="20"/>
        </w:rPr>
        <w:t>下：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2160"/>
        <w:gridCol w:w="2445"/>
        <w:gridCol w:w="2400"/>
      </w:tblGrid>
      <w:tr w:rsidR="00CB5074" w:rsidRPr="009942A9" w14:paraId="5E70C2F8" w14:textId="77777777" w:rsidTr="00281A17">
        <w:trPr>
          <w:tblHeader/>
        </w:trPr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E69C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指標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B88D" w14:textId="1AAE6258" w:rsidR="00CB5074" w:rsidRPr="009543F1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  <w:lang w:val="en-US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 xml:space="preserve">FPGA 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</w:rPr>
              <w:t>(</w:t>
            </w:r>
            <w:r w:rsidR="009543F1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  <w:lang w:val="en-US"/>
              </w:rPr>
              <w:t>v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  <w:lang w:val="en-US"/>
              </w:rPr>
              <w:t xml:space="preserve">8 / </w:t>
            </w:r>
            <w:r w:rsidR="009543F1" w:rsidRPr="009543F1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unroll16</w:t>
            </w:r>
            <w:r w:rsidR="009543F1">
              <w:rPr>
                <w:rFonts w:ascii="Times New Roman" w:eastAsia="標楷體" w:hAnsi="Times New Roman" w:hint="eastAsia"/>
                <w:b/>
                <w:bCs/>
                <w:color w:val="0070C0"/>
                <w:sz w:val="19"/>
                <w:szCs w:val="19"/>
              </w:rPr>
              <w:t>)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6D0" w14:textId="7BAD57B1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CPU (</w:t>
            </w:r>
            <w:r w:rsidR="005B0F8F" w:rsidRPr="005B0F8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LibTorch C++, N=1</w:t>
            </w: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9804" w14:textId="77777777" w:rsidR="00CB5074" w:rsidRPr="00BE3B7F" w:rsidRDefault="00F10402" w:rsidP="001D7F82">
            <w:pPr>
              <w:spacing w:line="276" w:lineRule="auto"/>
              <w:rPr>
                <w:rFonts w:ascii="Times New Roman" w:eastAsia="標楷體" w:hAnsi="Times New Roman"/>
                <w:color w:val="0070C0"/>
              </w:rPr>
            </w:pPr>
            <w:r w:rsidRPr="00BE3B7F">
              <w:rPr>
                <w:rFonts w:ascii="Times New Roman" w:eastAsia="標楷體" w:hAnsi="Times New Roman"/>
                <w:b/>
                <w:bCs/>
                <w:color w:val="0070C0"/>
                <w:sz w:val="19"/>
                <w:szCs w:val="19"/>
              </w:rPr>
              <w:t>備註</w:t>
            </w:r>
          </w:p>
        </w:tc>
      </w:tr>
      <w:tr w:rsidR="00CB5074" w:rsidRPr="009942A9" w14:paraId="5FAA33F2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850E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1F37" w14:textId="0E62D642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 w:rsidR="00AB270F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760248"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 w:rsidR="00962A92"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2C23" w14:textId="202FD37E" w:rsidR="00CB5074" w:rsidRPr="009942A9" w:rsidRDefault="000658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74.54µs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2C88" w14:textId="16B1A269" w:rsidR="00CB5074" w:rsidRPr="009942A9" w:rsidRDefault="00AB270F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AB270F">
              <w:rPr>
                <w:rFonts w:ascii="Times New Roman" w:eastAsia="標楷體" w:hAnsi="Times New Roman"/>
                <w:sz w:val="19"/>
                <w:szCs w:val="19"/>
              </w:rPr>
              <w:t xml:space="preserve"> 2.9×</w:t>
            </w:r>
          </w:p>
        </w:tc>
      </w:tr>
      <w:tr w:rsidR="00962A92" w:rsidRPr="009942A9" w14:paraId="08C1DE7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C340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median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3D27" w14:textId="67A0813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EE9" w14:textId="1B496332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51.0µs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DE6" w14:textId="799DEE56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9543F1">
              <w:rPr>
                <w:rFonts w:ascii="Times New Roman" w:eastAsia="標楷體" w:hAnsi="Times New Roman"/>
                <w:sz w:val="19"/>
                <w:szCs w:val="19"/>
              </w:rPr>
              <w:t xml:space="preserve"> 2.0×</w:t>
            </w:r>
          </w:p>
        </w:tc>
      </w:tr>
      <w:tr w:rsidR="00962A92" w:rsidRPr="009942A9" w14:paraId="775CE5D3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969B" w14:textId="77777777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Latency p99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84F4" w14:textId="44055CEB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83.16 µs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/ </w:t>
            </w:r>
            <w:r w:rsidRPr="00760248">
              <w:rPr>
                <w:rFonts w:ascii="Times New Roman" w:eastAsia="標楷體" w:hAnsi="Times New Roman"/>
                <w:sz w:val="19"/>
                <w:szCs w:val="19"/>
              </w:rPr>
              <w:t>25.733 µ</w:t>
            </w:r>
            <w:r>
              <w:rPr>
                <w:rFonts w:ascii="Times New Roman" w:eastAsia="標楷體" w:hAnsi="Times New Roman" w:hint="eastAsia"/>
                <w:sz w:val="19"/>
                <w:szCs w:val="19"/>
              </w:rPr>
              <w:t>s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843" w14:textId="1D1DA1F0" w:rsidR="00962A92" w:rsidRPr="009942A9" w:rsidRDefault="00962A92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20"/>
                <w:szCs w:val="20"/>
              </w:rPr>
              <w:t>636.7µs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1CB3" w14:textId="093A0D30" w:rsidR="00962A92" w:rsidRPr="009942A9" w:rsidRDefault="00D81935" w:rsidP="00962A9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>v8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: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 7.66×</w:t>
            </w:r>
            <w:r w:rsidR="00ED1863">
              <w:rPr>
                <w:rFonts w:ascii="Times New Roman" w:eastAsia="標楷體" w:hAnsi="Times New Roman" w:hint="eastAsia"/>
                <w:sz w:val="19"/>
                <w:szCs w:val="19"/>
              </w:rPr>
              <w:t>/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unroll16 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>快</w:t>
            </w:r>
            <w:r w:rsidRPr="00D81935">
              <w:rPr>
                <w:rFonts w:ascii="Times New Roman" w:eastAsia="標楷體" w:hAnsi="Times New Roman"/>
                <w:sz w:val="19"/>
                <w:szCs w:val="19"/>
              </w:rPr>
              <w:t xml:space="preserve"> 24.7×</w:t>
            </w:r>
          </w:p>
        </w:tc>
      </w:tr>
      <w:tr w:rsidR="00CB5074" w:rsidRPr="009942A9" w14:paraId="42DF498C" w14:textId="77777777" w:rsidTr="00281A17"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7F2" w14:textId="27F42CC3" w:rsidR="00CB5074" w:rsidRPr="009942A9" w:rsidRDefault="008D45D6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sz w:val="19"/>
                <w:szCs w:val="19"/>
              </w:rPr>
              <w:t>抖動</w:t>
            </w:r>
            <w:r w:rsidR="00797EC1">
              <w:rPr>
                <w:rFonts w:ascii="Times New Roman" w:eastAsia="標楷體" w:hAnsi="Times New Roman" w:hint="eastAsia"/>
                <w:sz w:val="19"/>
                <w:szCs w:val="19"/>
              </w:rPr>
              <w:t xml:space="preserve"> </w:t>
            </w:r>
            <w:r w:rsidR="00281A17" w:rsidRPr="00281A17">
              <w:rPr>
                <w:rFonts w:ascii="Times New Roman" w:eastAsia="標楷體" w:hAnsi="Times New Roman"/>
                <w:sz w:val="19"/>
                <w:szCs w:val="19"/>
              </w:rPr>
              <w:t>(p99−median)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4857" w14:textId="77777777" w:rsidR="00CB5074" w:rsidRPr="009942A9" w:rsidRDefault="00F10402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sz w:val="19"/>
                <w:szCs w:val="19"/>
              </w:rPr>
              <w:t>0</w:t>
            </w:r>
            <w:r>
              <w:rPr>
                <w:rFonts w:ascii="Times New Roman" w:eastAsia="標楷體" w:hAnsi="Times New Roman"/>
                <w:sz w:val="19"/>
                <w:szCs w:val="19"/>
              </w:rPr>
              <w:t>（固定）</w:t>
            </w:r>
          </w:p>
        </w:tc>
        <w:tc>
          <w:tcPr>
            <w:tcW w:w="24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AE3" w14:textId="1624C18E" w:rsidR="00CB5074" w:rsidRPr="009942A9" w:rsidRDefault="00755E7A" w:rsidP="001D7F82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755E7A">
              <w:rPr>
                <w:rFonts w:ascii="Times New Roman" w:eastAsia="標楷體" w:hAnsi="Times New Roman"/>
                <w:sz w:val="19"/>
                <w:szCs w:val="19"/>
              </w:rPr>
              <w:t>585.7 µs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A2AB" w14:textId="75F3A85F" w:rsidR="00CB5074" w:rsidRPr="009942A9" w:rsidRDefault="00CB5074" w:rsidP="001D7F82">
            <w:pPr>
              <w:spacing w:line="276" w:lineRule="auto"/>
              <w:rPr>
                <w:rFonts w:ascii="Times New Roman" w:eastAsia="標楷體" w:hAnsi="Times New Roman"/>
              </w:rPr>
            </w:pPr>
          </w:p>
        </w:tc>
      </w:tr>
    </w:tbl>
    <w:p w14:paraId="3D35C427" w14:textId="77777777" w:rsidR="00552CD6" w:rsidRDefault="00552CD6" w:rsidP="001D7F82">
      <w:pPr>
        <w:spacing w:after="120" w:line="276" w:lineRule="auto"/>
        <w:rPr>
          <w:rFonts w:ascii="Times New Roman" w:eastAsia="標楷體" w:hAnsi="Times New Roman"/>
          <w:sz w:val="20"/>
          <w:szCs w:val="20"/>
        </w:rPr>
      </w:pPr>
    </w:p>
    <w:p w14:paraId="6AC4FECD" w14:textId="5FE2A8DE" w:rsidR="00AD0920" w:rsidRDefault="00C114FD" w:rsidP="00C114FD">
      <w:pPr>
        <w:spacing w:after="120" w:line="276" w:lineRule="auto"/>
        <w:ind w:firstLine="720"/>
        <w:rPr>
          <w:rFonts w:ascii="Times New Roman" w:eastAsia="標楷體" w:hAnsi="Times New Roman" w:hint="eastAsia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在</w:t>
      </w:r>
      <w:r w:rsidR="00F10402">
        <w:rPr>
          <w:rFonts w:ascii="Times New Roman" w:eastAsia="標楷體" w:hAnsi="Times New Roman"/>
          <w:sz w:val="20"/>
          <w:szCs w:val="20"/>
        </w:rPr>
        <w:t>LibTorch C++/TorchScript</w:t>
      </w:r>
      <w:r w:rsidR="00F10402">
        <w:rPr>
          <w:rFonts w:ascii="Times New Roman" w:eastAsia="標楷體" w:hAnsi="Times New Roman"/>
          <w:sz w:val="20"/>
          <w:szCs w:val="20"/>
        </w:rPr>
        <w:t>單執行緒基準（</w:t>
      </w:r>
      <w:r w:rsidR="00F10402">
        <w:rPr>
          <w:rFonts w:ascii="Times New Roman" w:eastAsia="標楷體" w:hAnsi="Times New Roman"/>
          <w:sz w:val="20"/>
          <w:szCs w:val="20"/>
        </w:rPr>
        <w:t>10,000</w:t>
      </w:r>
      <w:r w:rsidR="00F10402">
        <w:rPr>
          <w:rFonts w:ascii="Times New Roman" w:eastAsia="標楷體" w:hAnsi="Times New Roman"/>
          <w:sz w:val="20"/>
          <w:szCs w:val="20"/>
        </w:rPr>
        <w:t>次計時）：</w:t>
      </w:r>
      <w:r w:rsidR="00F10402">
        <w:rPr>
          <w:rFonts w:ascii="Times New Roman" w:eastAsia="標楷體" w:hAnsi="Times New Roman"/>
          <w:sz w:val="20"/>
          <w:szCs w:val="20"/>
        </w:rPr>
        <w:t>mean 74.54µs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median 51.0µs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p99 636.7µs</w:t>
      </w:r>
      <w:r w:rsidR="00F10402">
        <w:rPr>
          <w:rFonts w:ascii="Times New Roman" w:eastAsia="標楷體" w:hAnsi="Times New Roman"/>
          <w:sz w:val="20"/>
          <w:szCs w:val="20"/>
        </w:rPr>
        <w:t>、</w:t>
      </w:r>
      <w:r w:rsidR="00F10402">
        <w:rPr>
          <w:rFonts w:ascii="Times New Roman" w:eastAsia="標楷體" w:hAnsi="Times New Roman"/>
          <w:sz w:val="20"/>
          <w:szCs w:val="20"/>
        </w:rPr>
        <w:t>min 43.8µs</w:t>
      </w:r>
      <w:r w:rsidR="00EC60FF">
        <w:rPr>
          <w:rFonts w:ascii="Times New Roman" w:eastAsia="標楷體" w:hAnsi="Times New Roman" w:hint="eastAsia"/>
          <w:sz w:val="20"/>
          <w:szCs w:val="20"/>
        </w:rPr>
        <w:t>。</w:t>
      </w:r>
      <w:r w:rsidR="00F10402">
        <w:rPr>
          <w:rFonts w:ascii="Times New Roman" w:eastAsia="標楷體" w:hAnsi="Times New Roman"/>
          <w:sz w:val="20"/>
          <w:szCs w:val="20"/>
        </w:rPr>
        <w:t>換算後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對</w:t>
      </w:r>
      <w:r w:rsidR="00F176A0">
        <w:rPr>
          <w:rFonts w:ascii="Times New Roman" w:eastAsia="標楷體" w:hAnsi="Times New Roman" w:hint="eastAsia"/>
          <w:sz w:val="20"/>
          <w:szCs w:val="20"/>
        </w:rPr>
        <w:t>對</w:t>
      </w:r>
      <w:r w:rsidR="00F10402">
        <w:rPr>
          <w:rFonts w:ascii="Times New Roman" w:eastAsia="標楷體" w:hAnsi="Times New Roman"/>
          <w:sz w:val="20"/>
          <w:szCs w:val="20"/>
        </w:rPr>
        <w:t>照組</w:t>
      </w:r>
      <w:r w:rsidR="00F176A0">
        <w:rPr>
          <w:rFonts w:ascii="Times New Roman" w:eastAsia="標楷體" w:hAnsi="Times New Roman" w:hint="eastAsia"/>
          <w:sz w:val="20"/>
          <w:szCs w:val="20"/>
        </w:rPr>
        <w:t>最大</w:t>
      </w:r>
      <w:r w:rsidR="00F10402">
        <w:rPr>
          <w:rFonts w:ascii="Times New Roman" w:eastAsia="標楷體" w:hAnsi="Times New Roman"/>
          <w:sz w:val="20"/>
          <w:szCs w:val="20"/>
        </w:rPr>
        <w:t>的優勢是</w:t>
      </w:r>
      <w:r w:rsidR="00832E94">
        <w:rPr>
          <w:rFonts w:ascii="Times New Roman" w:eastAsia="標楷體" w:hAnsi="Times New Roman"/>
          <w:sz w:val="20"/>
          <w:szCs w:val="20"/>
        </w:rPr>
        <w:t>p99</w:t>
      </w:r>
      <w:r w:rsidR="00985008">
        <w:rPr>
          <w:rFonts w:ascii="Times New Roman" w:eastAsia="標楷體" w:hAnsi="Times New Roman" w:hint="eastAsia"/>
          <w:sz w:val="20"/>
          <w:szCs w:val="20"/>
        </w:rPr>
        <w:t>。</w:t>
      </w:r>
      <w:r w:rsidR="00F10402">
        <w:rPr>
          <w:rFonts w:ascii="Times New Roman" w:eastAsia="標楷體" w:hAnsi="Times New Roman"/>
          <w:sz w:val="20"/>
          <w:szCs w:val="20"/>
        </w:rPr>
        <w:t>這進一步印證</w:t>
      </w:r>
      <w:r w:rsidR="00F10402">
        <w:rPr>
          <w:rFonts w:ascii="Times New Roman" w:eastAsia="標楷體" w:hAnsi="Times New Roman"/>
          <w:sz w:val="20"/>
          <w:szCs w:val="20"/>
        </w:rPr>
        <w:t>FPGA</w:t>
      </w:r>
      <w:r w:rsidR="00F10402">
        <w:rPr>
          <w:rFonts w:ascii="Times New Roman" w:eastAsia="標楷體" w:hAnsi="Times New Roman"/>
          <w:sz w:val="20"/>
          <w:szCs w:val="20"/>
        </w:rPr>
        <w:t>的價值在確定性與尾端延遲</w:t>
      </w:r>
      <w:r w:rsidR="00C779FE">
        <w:rPr>
          <w:rFonts w:ascii="Times New Roman" w:eastAsia="標楷體" w:hAnsi="Times New Roman" w:hint="eastAsia"/>
          <w:sz w:val="20"/>
          <w:szCs w:val="20"/>
        </w:rPr>
        <w:t>。</w:t>
      </w:r>
    </w:p>
    <w:p w14:paraId="0B154805" w14:textId="1CA2521B" w:rsidR="00CB5074" w:rsidRPr="009942A9" w:rsidRDefault="00F10402" w:rsidP="00C114FD">
      <w:pPr>
        <w:spacing w:after="120" w:line="276" w:lineRule="auto"/>
        <w:ind w:firstLine="72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>並發壓力測試（</w:t>
      </w:r>
      <w:r>
        <w:rPr>
          <w:rFonts w:ascii="Times New Roman" w:eastAsia="標楷體" w:hAnsi="Times New Roman"/>
          <w:sz w:val="20"/>
          <w:szCs w:val="20"/>
        </w:rPr>
        <w:t>N=1/2/4/8</w:t>
      </w:r>
      <w:r>
        <w:rPr>
          <w:rFonts w:ascii="Times New Roman" w:eastAsia="標楷體" w:hAnsi="Times New Roman"/>
          <w:sz w:val="20"/>
          <w:szCs w:val="20"/>
        </w:rPr>
        <w:t>同時執行緒，</w:t>
      </w:r>
      <w:r>
        <w:rPr>
          <w:rFonts w:ascii="Times New Roman" w:eastAsia="標楷體" w:hAnsi="Times New Roman"/>
          <w:sz w:val="20"/>
          <w:szCs w:val="20"/>
        </w:rPr>
        <w:t>deadline=83.16µs</w:t>
      </w:r>
      <w:r>
        <w:rPr>
          <w:rFonts w:ascii="Times New Roman" w:eastAsia="標楷體" w:hAnsi="Times New Roman"/>
          <w:sz w:val="20"/>
          <w:szCs w:val="20"/>
        </w:rPr>
        <w:t>）顯示</w:t>
      </w:r>
      <w:r>
        <w:rPr>
          <w:rFonts w:ascii="Times New Roman" w:eastAsia="標楷體" w:hAnsi="Times New Roman"/>
          <w:sz w:val="20"/>
          <w:szCs w:val="20"/>
        </w:rPr>
        <w:t>CPU deadline miss rate</w:t>
      </w:r>
      <w:r>
        <w:rPr>
          <w:rFonts w:ascii="Times New Roman" w:eastAsia="標楷體" w:hAnsi="Times New Roman"/>
          <w:sz w:val="20"/>
          <w:szCs w:val="20"/>
        </w:rPr>
        <w:t>在</w:t>
      </w:r>
      <w:r>
        <w:rPr>
          <w:rFonts w:ascii="Times New Roman" w:eastAsia="標楷體" w:hAnsi="Times New Roman"/>
          <w:sz w:val="20"/>
          <w:szCs w:val="20"/>
        </w:rPr>
        <w:t>N=4</w:t>
      </w:r>
      <w:r>
        <w:rPr>
          <w:rFonts w:ascii="Times New Roman" w:eastAsia="標楷體" w:hAnsi="Times New Roman"/>
          <w:sz w:val="20"/>
          <w:szCs w:val="20"/>
        </w:rPr>
        <w:t>達最高</w:t>
      </w:r>
      <w:r>
        <w:rPr>
          <w:rFonts w:ascii="Times New Roman" w:eastAsia="標楷體" w:hAnsi="Times New Roman"/>
          <w:sz w:val="20"/>
          <w:szCs w:val="20"/>
        </w:rPr>
        <w:t>15.13%</w:t>
      </w:r>
      <w:r>
        <w:rPr>
          <w:rFonts w:ascii="Times New Roman" w:eastAsia="標楷體" w:hAnsi="Times New Roman"/>
          <w:sz w:val="20"/>
          <w:szCs w:val="20"/>
        </w:rPr>
        <w:t>，但</w:t>
      </w:r>
      <w:r>
        <w:rPr>
          <w:rFonts w:ascii="Times New Roman" w:eastAsia="標楷體" w:hAnsi="Times New Roman"/>
          <w:sz w:val="20"/>
          <w:szCs w:val="20"/>
        </w:rPr>
        <w:t>miss rate</w:t>
      </w:r>
      <w:r>
        <w:rPr>
          <w:rFonts w:ascii="Times New Roman" w:eastAsia="標楷體" w:hAnsi="Times New Roman"/>
          <w:sz w:val="20"/>
          <w:szCs w:val="20"/>
        </w:rPr>
        <w:t>隨並發數非單調成長、量測時背景負載未完全閒置</w:t>
      </w:r>
      <w:r w:rsidR="00592294">
        <w:rPr>
          <w:rFonts w:ascii="Times New Roman" w:eastAsia="標楷體" w:hAnsi="Times New Roman" w:hint="eastAsia"/>
          <w:sz w:val="20"/>
          <w:szCs w:val="20"/>
        </w:rPr>
        <w:t>。</w:t>
      </w:r>
    </w:p>
    <w:p w14:paraId="4A789838" w14:textId="09197B65" w:rsidR="00CB5074" w:rsidRPr="009942A9" w:rsidRDefault="00F10402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bookmarkStart w:id="3" w:name="_3.4_微秒級延遲暴露分析（目前先用LOBSTER）"/>
      <w:bookmarkEnd w:id="3"/>
      <w:r>
        <w:rPr>
          <w:rFonts w:ascii="Times New Roman" w:eastAsia="標楷體" w:hAnsi="Times New Roman"/>
          <w:b/>
          <w:bCs/>
        </w:rPr>
        <w:t xml:space="preserve">3.4 </w:t>
      </w:r>
      <w:r w:rsidR="00E07A24" w:rsidRPr="00E07A24">
        <w:rPr>
          <w:rFonts w:ascii="Times New Roman" w:eastAsia="標楷體" w:hAnsi="Times New Roman"/>
          <w:b/>
          <w:bCs/>
        </w:rPr>
        <w:t>微秒級延遲暴露分析（</w:t>
      </w:r>
      <w:r w:rsidR="005C4D97">
        <w:rPr>
          <w:rFonts w:ascii="Times New Roman" w:eastAsia="標楷體" w:hAnsi="Times New Roman" w:hint="eastAsia"/>
          <w:b/>
          <w:bCs/>
        </w:rPr>
        <w:t>目前先用</w:t>
      </w:r>
      <w:r w:rsidR="00E07A24" w:rsidRPr="00E07A24">
        <w:rPr>
          <w:rFonts w:ascii="Times New Roman" w:eastAsia="標楷體" w:hAnsi="Times New Roman"/>
          <w:b/>
          <w:bCs/>
        </w:rPr>
        <w:t>LOBSTER</w:t>
      </w:r>
      <w:r w:rsidR="00E07A24" w:rsidRPr="00E07A24">
        <w:rPr>
          <w:rFonts w:ascii="Times New Roman" w:eastAsia="標楷體" w:hAnsi="Times New Roman"/>
          <w:b/>
          <w:bCs/>
        </w:rPr>
        <w:t>）</w:t>
      </w:r>
    </w:p>
    <w:p w14:paraId="0C0559D6" w14:textId="6982AFB8" w:rsidR="00861F28" w:rsidRDefault="004D2B49" w:rsidP="00FA4322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</w:rPr>
      </w:pPr>
      <w:r w:rsidRPr="009705E9">
        <w:rPr>
          <w:rFonts w:ascii="Times New Roman" w:eastAsia="標楷體" w:hAnsi="Times New Roman" w:hint="eastAsia"/>
          <w:b/>
          <w:bCs/>
          <w:color w:val="0070C0"/>
          <w:sz w:val="20"/>
          <w:szCs w:val="20"/>
        </w:rPr>
        <w:t>因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TXF 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>資料時戳粒度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 1ms</w:t>
      </w:r>
      <w:r w:rsidRPr="009705E9">
        <w:rPr>
          <w:rFonts w:ascii="Times New Roman" w:eastAsia="標楷體" w:hAnsi="Times New Roman" w:hint="eastAsia"/>
          <w:b/>
          <w:bCs/>
          <w:color w:val="0070C0"/>
          <w:sz w:val="20"/>
          <w:szCs w:val="20"/>
        </w:rPr>
        <w:t>，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>無法量測</w:t>
      </w:r>
      <w:r w:rsidR="00861F28" w:rsidRPr="009705E9">
        <w:rPr>
          <w:rFonts w:ascii="Times New Roman" w:eastAsia="標楷體" w:hAnsi="Times New Roman"/>
          <w:b/>
          <w:bCs/>
          <w:color w:val="0070C0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9705E9">
        <w:rPr>
          <w:rFonts w:ascii="Times New Roman" w:eastAsia="標楷體" w:hAnsi="Times New Roman" w:hint="eastAsia"/>
          <w:sz w:val="20"/>
          <w:szCs w:val="20"/>
        </w:rPr>
        <w:t>故</w:t>
      </w:r>
      <w:r w:rsidR="00861F28" w:rsidRPr="00861F28">
        <w:rPr>
          <w:rFonts w:ascii="Times New Roman" w:eastAsia="標楷體" w:hAnsi="Times New Roman"/>
          <w:sz w:val="20"/>
          <w:szCs w:val="20"/>
        </w:rPr>
        <w:t>本節改用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LOBSTER </w:t>
      </w:r>
      <w:r w:rsidR="00861F28" w:rsidRPr="00861F28">
        <w:rPr>
          <w:rFonts w:ascii="Times New Roman" w:eastAsia="標楷體" w:hAnsi="Times New Roman"/>
          <w:sz w:val="20"/>
          <w:szCs w:val="20"/>
        </w:rPr>
        <w:t>官方免費樣本（</w:t>
      </w:r>
      <w:r w:rsidR="00861F28" w:rsidRPr="00861F28">
        <w:rPr>
          <w:rFonts w:ascii="Times New Roman" w:eastAsia="標楷體" w:hAnsi="Times New Roman"/>
          <w:sz w:val="20"/>
          <w:szCs w:val="20"/>
        </w:rPr>
        <w:t>AAPL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MSFT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INTC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AMZN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/</w:t>
      </w:r>
      <w:r w:rsidR="009705E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GOOG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2012-06-21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09:30–16:00</w:t>
      </w:r>
      <w:r w:rsidR="00861F28" w:rsidRPr="00861F28">
        <w:rPr>
          <w:rFonts w:ascii="Times New Roman" w:eastAsia="標楷體" w:hAnsi="Times New Roman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奈秒級時戳，整數奈秒解析、無浮點精度損失）直接量測兩個量：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(1)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事件間隔分布</w:t>
      </w:r>
      <w:r w:rsidR="00A60409">
        <w:rPr>
          <w:rFonts w:ascii="Times New Roman" w:eastAsia="標楷體" w:hAnsi="Times New Roman" w:hint="eastAsia"/>
          <w:sz w:val="20"/>
          <w:szCs w:val="20"/>
        </w:rPr>
        <w:t>(</w:t>
      </w:r>
      <w:r w:rsidR="00861F28" w:rsidRPr="00861F28">
        <w:rPr>
          <w:rFonts w:ascii="Times New Roman" w:eastAsia="標楷體" w:hAnsi="Times New Roman"/>
          <w:sz w:val="20"/>
          <w:szCs w:val="20"/>
        </w:rPr>
        <w:t>相鄰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L2 </w:t>
      </w:r>
      <w:r w:rsidR="00861F28" w:rsidRPr="00861F28">
        <w:rPr>
          <w:rFonts w:ascii="Times New Roman" w:eastAsia="標楷體" w:hAnsi="Times New Roman"/>
          <w:sz w:val="20"/>
          <w:szCs w:val="20"/>
        </w:rPr>
        <w:t>事件的時間差</w:t>
      </w:r>
      <w:r w:rsidR="00A60409">
        <w:rPr>
          <w:rFonts w:ascii="Times New Roman" w:eastAsia="標楷體" w:hAnsi="Times New Roman" w:hint="eastAsia"/>
          <w:sz w:val="20"/>
          <w:szCs w:val="20"/>
        </w:rPr>
        <w:t>)</w:t>
      </w:r>
      <w:r w:rsidR="00A60409">
        <w:rPr>
          <w:rFonts w:ascii="Times New Roman" w:eastAsia="標楷體" w:hAnsi="Times New Roman" w:hint="eastAsia"/>
          <w:sz w:val="20"/>
          <w:szCs w:val="20"/>
        </w:rPr>
        <w:t>與</w:t>
      </w:r>
      <w:r w:rsidR="00A60409"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(2) stale-exposure</w:t>
      </w:r>
      <w:r w:rsidR="009D157B">
        <w:rPr>
          <w:rFonts w:ascii="Times New Roman" w:eastAsia="標楷體" w:hAnsi="Times New Roman" w:hint="eastAsia"/>
          <w:sz w:val="20"/>
          <w:szCs w:val="20"/>
        </w:rPr>
        <w:t>，</w:t>
      </w:r>
      <w:r w:rsidR="00364421">
        <w:rPr>
          <w:rFonts w:ascii="Times New Roman" w:eastAsia="標楷體" w:hAnsi="Times New Roman" w:hint="eastAsia"/>
          <w:sz w:val="20"/>
          <w:szCs w:val="20"/>
        </w:rPr>
        <w:t>也就是</w:t>
      </w:r>
      <w:r w:rsidR="00861F28" w:rsidRPr="00861F28">
        <w:rPr>
          <w:rFonts w:ascii="Times New Roman" w:eastAsia="標楷體" w:hAnsi="Times New Roman"/>
          <w:sz w:val="20"/>
          <w:szCs w:val="20"/>
        </w:rPr>
        <w:t>任一事件後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µs </w:t>
      </w:r>
      <w:r w:rsidR="00861F28" w:rsidRPr="00861F28">
        <w:rPr>
          <w:rFonts w:ascii="Times New Roman" w:eastAsia="標楷體" w:hAnsi="Times New Roman"/>
          <w:sz w:val="20"/>
          <w:szCs w:val="20"/>
        </w:rPr>
        <w:t>內頂檔最佳價已再變動的機率</w:t>
      </w:r>
      <w:r w:rsidR="007F22D8">
        <w:rPr>
          <w:rFonts w:ascii="Times New Roman" w:eastAsia="標楷體" w:hAnsi="Times New Roman" w:hint="eastAsia"/>
          <w:sz w:val="20"/>
          <w:szCs w:val="20"/>
        </w:rPr>
        <w:t>，也就是</w:t>
      </w:r>
      <w:r w:rsidR="00861F28" w:rsidRPr="00861F28">
        <w:rPr>
          <w:rFonts w:ascii="Times New Roman" w:eastAsia="標楷體" w:hAnsi="Times New Roman"/>
          <w:sz w:val="20"/>
          <w:szCs w:val="20"/>
        </w:rPr>
        <w:t>決策以延遲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L </w:t>
      </w:r>
      <w:r w:rsidR="00861F28" w:rsidRPr="00861F28">
        <w:rPr>
          <w:rFonts w:ascii="Times New Roman" w:eastAsia="標楷體" w:hAnsi="Times New Roman"/>
          <w:sz w:val="20"/>
          <w:szCs w:val="20"/>
        </w:rPr>
        <w:t>抵達時</w:t>
      </w:r>
      <w:r w:rsidR="007F22D8">
        <w:rPr>
          <w:rFonts w:ascii="Times New Roman" w:eastAsia="標楷體" w:hAnsi="Times New Roman" w:hint="eastAsia"/>
          <w:sz w:val="20"/>
          <w:szCs w:val="20"/>
        </w:rPr>
        <w:t>，</w:t>
      </w:r>
      <w:r w:rsidR="00861F28" w:rsidRPr="00861F28">
        <w:rPr>
          <w:rFonts w:ascii="Times New Roman" w:eastAsia="標楷體" w:hAnsi="Times New Roman"/>
          <w:sz w:val="20"/>
          <w:szCs w:val="20"/>
        </w:rPr>
        <w:t>book</w:t>
      </w:r>
      <w:r w:rsidR="00861F28" w:rsidRPr="00861F28">
        <w:rPr>
          <w:rFonts w:ascii="Times New Roman" w:eastAsia="標楷體" w:hAnsi="Times New Roman"/>
          <w:sz w:val="20"/>
          <w:szCs w:val="20"/>
        </w:rPr>
        <w:t>已過期的機率）。</w:t>
      </w:r>
    </w:p>
    <w:p w14:paraId="228F962F" w14:textId="69163BDB" w:rsidR="00023F81" w:rsidRDefault="00023F81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>結果如下：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6344" w14:paraId="0817CF14" w14:textId="77777777" w:rsidTr="000E55CF">
        <w:tc>
          <w:tcPr>
            <w:tcW w:w="3005" w:type="dxa"/>
            <w:shd w:val="clear" w:color="auto" w:fill="E8E8E8" w:themeFill="background2"/>
            <w:vAlign w:val="center"/>
          </w:tcPr>
          <w:p w14:paraId="0252FACE" w14:textId="6E4CFE08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量測</w:t>
            </w:r>
          </w:p>
        </w:tc>
        <w:tc>
          <w:tcPr>
            <w:tcW w:w="3005" w:type="dxa"/>
            <w:shd w:val="clear" w:color="auto" w:fill="E8E8E8" w:themeFill="background2"/>
            <w:vAlign w:val="center"/>
          </w:tcPr>
          <w:p w14:paraId="446C747F" w14:textId="1ABA6927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全事件流</w:t>
            </w:r>
          </w:p>
        </w:tc>
        <w:tc>
          <w:tcPr>
            <w:tcW w:w="3006" w:type="dxa"/>
            <w:shd w:val="clear" w:color="auto" w:fill="E8E8E8" w:themeFill="background2"/>
            <w:vAlign w:val="center"/>
          </w:tcPr>
          <w:p w14:paraId="0FBE06CE" w14:textId="7C60B489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尖峰窗（事件數前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 10% </w:t>
            </w:r>
            <w:r w:rsidRPr="00861F28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秒）</w:t>
            </w:r>
          </w:p>
        </w:tc>
      </w:tr>
      <w:tr w:rsidR="00246344" w14:paraId="15DE3BB5" w14:textId="77777777" w:rsidTr="00DA4889">
        <w:tc>
          <w:tcPr>
            <w:tcW w:w="3005" w:type="dxa"/>
            <w:vAlign w:val="center"/>
          </w:tcPr>
          <w:p w14:paraId="146FD543" w14:textId="24FAF4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P(Δt &lt; 83.16µs)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（任意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 xml:space="preserve"> L2 </w:t>
            </w: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更新）</w:t>
            </w:r>
          </w:p>
        </w:tc>
        <w:tc>
          <w:tcPr>
            <w:tcW w:w="3005" w:type="dxa"/>
            <w:vAlign w:val="center"/>
          </w:tcPr>
          <w:p w14:paraId="21551826" w14:textId="4A9191E3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43.42%</w:t>
            </w:r>
          </w:p>
        </w:tc>
        <w:tc>
          <w:tcPr>
            <w:tcW w:w="3006" w:type="dxa"/>
            <w:vAlign w:val="center"/>
          </w:tcPr>
          <w:p w14:paraId="588C351B" w14:textId="4D96A11C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57.65%</w:t>
            </w:r>
          </w:p>
        </w:tc>
      </w:tr>
      <w:tr w:rsidR="00246344" w14:paraId="5A8B0CE8" w14:textId="77777777" w:rsidTr="00DA4889">
        <w:tc>
          <w:tcPr>
            <w:tcW w:w="3005" w:type="dxa"/>
            <w:vAlign w:val="center"/>
          </w:tcPr>
          <w:p w14:paraId="09A53BA4" w14:textId="26AF7B60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P(Δt &lt; 636.7µs)</w:t>
            </w:r>
          </w:p>
        </w:tc>
        <w:tc>
          <w:tcPr>
            <w:tcW w:w="3005" w:type="dxa"/>
            <w:vAlign w:val="center"/>
          </w:tcPr>
          <w:p w14:paraId="22EDAE7D" w14:textId="351CE14D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63.18%</w:t>
            </w:r>
          </w:p>
        </w:tc>
        <w:tc>
          <w:tcPr>
            <w:tcW w:w="3006" w:type="dxa"/>
            <w:vAlign w:val="center"/>
          </w:tcPr>
          <w:p w14:paraId="134BB5D3" w14:textId="2FFC0F2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76.89%</w:t>
            </w:r>
          </w:p>
        </w:tc>
      </w:tr>
      <w:tr w:rsidR="00246344" w14:paraId="670B6003" w14:textId="77777777" w:rsidTr="00DA4889">
        <w:tc>
          <w:tcPr>
            <w:tcW w:w="3005" w:type="dxa"/>
            <w:vAlign w:val="center"/>
          </w:tcPr>
          <w:p w14:paraId="237B1565" w14:textId="73DD3BC1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最小非零間隔</w:t>
            </w:r>
          </w:p>
        </w:tc>
        <w:tc>
          <w:tcPr>
            <w:tcW w:w="3005" w:type="dxa"/>
            <w:vAlign w:val="center"/>
          </w:tcPr>
          <w:p w14:paraId="43F099DC" w14:textId="094A41FE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0.169µs</w:t>
            </w:r>
          </w:p>
        </w:tc>
        <w:tc>
          <w:tcPr>
            <w:tcW w:w="3006" w:type="dxa"/>
            <w:vAlign w:val="center"/>
          </w:tcPr>
          <w:p w14:paraId="004B626B" w14:textId="00D26FE4" w:rsidR="00246344" w:rsidRDefault="00246344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—</w:t>
            </w:r>
          </w:p>
        </w:tc>
      </w:tr>
    </w:tbl>
    <w:p w14:paraId="0E86D729" w14:textId="77777777" w:rsidR="00246344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33"/>
        <w:gridCol w:w="2254"/>
        <w:gridCol w:w="2254"/>
      </w:tblGrid>
      <w:tr w:rsidR="001B3A15" w14:paraId="78587CF1" w14:textId="77777777" w:rsidTr="00990866">
        <w:tc>
          <w:tcPr>
            <w:tcW w:w="1975" w:type="dxa"/>
            <w:shd w:val="clear" w:color="auto" w:fill="E8E8E8" w:themeFill="background2"/>
            <w:vAlign w:val="center"/>
          </w:tcPr>
          <w:p w14:paraId="6BAABAD9" w14:textId="31EFB6A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stale-exposure</w:t>
            </w:r>
          </w:p>
        </w:tc>
        <w:tc>
          <w:tcPr>
            <w:tcW w:w="2533" w:type="dxa"/>
            <w:shd w:val="clear" w:color="auto" w:fill="E8E8E8" w:themeFill="background2"/>
            <w:vAlign w:val="center"/>
          </w:tcPr>
          <w:p w14:paraId="0FCEFE03" w14:textId="543E4DD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FPGA 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固定）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12F37137" w14:textId="753C83D9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（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CPU p99</w:t>
            </w: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204B0055" w14:textId="2D9B00C3" w:rsidR="001B3A15" w:rsidRPr="00990866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990866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</w:tr>
      <w:tr w:rsidR="001B3A15" w14:paraId="2A93BFD5" w14:textId="77777777" w:rsidTr="00777D04">
        <w:tc>
          <w:tcPr>
            <w:tcW w:w="1975" w:type="dxa"/>
            <w:vAlign w:val="center"/>
          </w:tcPr>
          <w:p w14:paraId="75BE0F00" w14:textId="2E790618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五檔合併</w:t>
            </w:r>
          </w:p>
        </w:tc>
        <w:tc>
          <w:tcPr>
            <w:tcW w:w="2533" w:type="dxa"/>
            <w:vAlign w:val="center"/>
          </w:tcPr>
          <w:p w14:paraId="1752711B" w14:textId="73EB849B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3.71%</w:t>
            </w:r>
          </w:p>
        </w:tc>
        <w:tc>
          <w:tcPr>
            <w:tcW w:w="2254" w:type="dxa"/>
            <w:vAlign w:val="center"/>
          </w:tcPr>
          <w:p w14:paraId="50C9E742" w14:textId="2D4B2FDC" w:rsidR="001B3A15" w:rsidRPr="00BC731F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</w:pPr>
            <w:r w:rsidRPr="00BC731F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10.32%</w:t>
            </w:r>
          </w:p>
        </w:tc>
        <w:tc>
          <w:tcPr>
            <w:tcW w:w="2254" w:type="dxa"/>
            <w:vAlign w:val="center"/>
          </w:tcPr>
          <w:p w14:paraId="6CB9AFA2" w14:textId="3877E702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+6.61pp</w:t>
            </w:r>
          </w:p>
        </w:tc>
      </w:tr>
      <w:tr w:rsidR="001B3A15" w14:paraId="2C6DB645" w14:textId="77777777" w:rsidTr="00777D04">
        <w:tc>
          <w:tcPr>
            <w:tcW w:w="1975" w:type="dxa"/>
            <w:vAlign w:val="center"/>
          </w:tcPr>
          <w:p w14:paraId="01330A1A" w14:textId="6AE61AA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區間（逐檔）</w:t>
            </w:r>
          </w:p>
        </w:tc>
        <w:tc>
          <w:tcPr>
            <w:tcW w:w="2533" w:type="dxa"/>
            <w:vAlign w:val="center"/>
          </w:tcPr>
          <w:p w14:paraId="1E173202" w14:textId="189889B4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2.79–5.77%</w:t>
            </w:r>
          </w:p>
        </w:tc>
        <w:tc>
          <w:tcPr>
            <w:tcW w:w="2254" w:type="dxa"/>
            <w:vAlign w:val="center"/>
          </w:tcPr>
          <w:p w14:paraId="7AE630CB" w14:textId="2EE77191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8.25–14.52%</w:t>
            </w:r>
          </w:p>
        </w:tc>
        <w:tc>
          <w:tcPr>
            <w:tcW w:w="2254" w:type="dxa"/>
            <w:vAlign w:val="center"/>
          </w:tcPr>
          <w:p w14:paraId="6BEADEAE" w14:textId="7FFCA3D6" w:rsidR="001B3A15" w:rsidRDefault="001B3A15" w:rsidP="001D7F82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</w:rPr>
            </w:pPr>
            <w:r w:rsidRPr="00861F28">
              <w:rPr>
                <w:rFonts w:ascii="Times New Roman" w:eastAsia="標楷體" w:hAnsi="Times New Roman"/>
                <w:sz w:val="20"/>
                <w:szCs w:val="20"/>
              </w:rPr>
              <w:t>+5.46–9.79pp</w:t>
            </w:r>
          </w:p>
        </w:tc>
      </w:tr>
    </w:tbl>
    <w:p w14:paraId="1BAB8908" w14:textId="77777777" w:rsidR="00246344" w:rsidRPr="00861F28" w:rsidRDefault="00246344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56A564DD" w14:textId="5F5882A0" w:rsidR="00861F28" w:rsidRDefault="00A71FA8" w:rsidP="00376C4C">
      <w:pPr>
        <w:spacing w:after="80" w:line="276" w:lineRule="auto"/>
        <w:ind w:firstLine="720"/>
        <w:rPr>
          <w:rFonts w:ascii="Times New Roman" w:eastAsia="標楷體" w:hAnsi="Times New Roman"/>
          <w:sz w:val="20"/>
          <w:szCs w:val="20"/>
          <w:lang w:val="en-US"/>
        </w:rPr>
      </w:pPr>
      <w:r>
        <w:rPr>
          <w:rFonts w:ascii="Times New Roman" w:eastAsia="標楷體" w:hAnsi="Times New Roman" w:hint="eastAsia"/>
          <w:sz w:val="20"/>
          <w:szCs w:val="20"/>
        </w:rPr>
        <w:t>由此可知，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FPGA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</w:t>
      </w:r>
      <w:r w:rsidR="00861F28" w:rsidRPr="00861F28">
        <w:rPr>
          <w:rFonts w:ascii="Times New Roman" w:eastAsia="標楷體" w:hAnsi="Times New Roman"/>
          <w:b/>
          <w:bCs/>
          <w:sz w:val="20"/>
          <w:szCs w:val="20"/>
        </w:rPr>
        <w:t>已知且有界</w:t>
      </w:r>
      <w:r w:rsidR="00861F28" w:rsidRPr="00861F28">
        <w:rPr>
          <w:rFonts w:ascii="Times New Roman" w:eastAsia="標楷體" w:hAnsi="Times New Roman"/>
          <w:sz w:val="20"/>
          <w:szCs w:val="20"/>
        </w:rPr>
        <w:t>的常數；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CPU </w:t>
      </w:r>
      <w:r w:rsidR="00861F28" w:rsidRPr="00861F28">
        <w:rPr>
          <w:rFonts w:ascii="Times New Roman" w:eastAsia="標楷體" w:hAnsi="Times New Roman"/>
          <w:sz w:val="20"/>
          <w:szCs w:val="20"/>
        </w:rPr>
        <w:t>的暴露是隨延遲分布變動的隨機變數，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</w:t>
      </w:r>
      <w:r w:rsidR="00861F28" w:rsidRPr="00861F28">
        <w:rPr>
          <w:rFonts w:ascii="Times New Roman" w:eastAsia="標楷體" w:hAnsi="Times New Roman"/>
          <w:sz w:val="20"/>
          <w:szCs w:val="20"/>
        </w:rPr>
        <w:t>尾端情境升至</w:t>
      </w:r>
      <w:r w:rsidR="00861F28" w:rsidRPr="00861F28">
        <w:rPr>
          <w:rFonts w:ascii="Times New Roman" w:eastAsia="標楷體" w:hAnsi="Times New Roman"/>
          <w:sz w:val="20"/>
          <w:szCs w:val="20"/>
        </w:rPr>
        <w:t xml:space="preserve"> 10.3%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F622C1">
        <w:rPr>
          <w:rFonts w:ascii="Times New Roman" w:eastAsia="標楷體" w:hAnsi="Times New Roman" w:hint="eastAsia"/>
          <w:sz w:val="20"/>
          <w:szCs w:val="20"/>
        </w:rPr>
        <w:t>也因此展現了</w:t>
      </w:r>
      <w:r w:rsidR="00F622C1">
        <w:rPr>
          <w:rFonts w:ascii="Times New Roman" w:eastAsia="標楷體" w:hAnsi="Times New Roman"/>
          <w:sz w:val="20"/>
          <w:szCs w:val="20"/>
          <w:lang w:val="en-US"/>
        </w:rPr>
        <w:t>F</w:t>
      </w:r>
      <w:r w:rsidR="00F622C1">
        <w:rPr>
          <w:rFonts w:ascii="Times New Roman" w:eastAsia="標楷體" w:hAnsi="Times New Roman" w:hint="eastAsia"/>
          <w:sz w:val="20"/>
          <w:szCs w:val="20"/>
          <w:lang w:val="en-US"/>
        </w:rPr>
        <w:t>PGA</w:t>
      </w:r>
      <w:r w:rsidR="00861F28" w:rsidRPr="00861F28">
        <w:rPr>
          <w:rFonts w:ascii="Times New Roman" w:eastAsia="標楷體" w:hAnsi="Times New Roman"/>
          <w:sz w:val="20"/>
          <w:szCs w:val="20"/>
        </w:rPr>
        <w:t>可預算</w:t>
      </w:r>
      <w:r w:rsidR="00F622C1">
        <w:rPr>
          <w:rFonts w:ascii="Times New Roman" w:eastAsia="標楷體" w:hAnsi="Times New Roman" w:hint="eastAsia"/>
          <w:sz w:val="20"/>
          <w:szCs w:val="20"/>
        </w:rPr>
        <w:t>延遲的重要性</w:t>
      </w:r>
      <w:r w:rsidR="00861F28" w:rsidRPr="00861F28">
        <w:rPr>
          <w:rFonts w:ascii="Times New Roman" w:eastAsia="標楷體" w:hAnsi="Times New Roman"/>
          <w:sz w:val="20"/>
          <w:szCs w:val="20"/>
        </w:rPr>
        <w:t>。</w:t>
      </w:r>
      <w:r w:rsidR="00376C4C">
        <w:rPr>
          <w:rFonts w:ascii="Times New Roman" w:eastAsia="標楷體" w:hAnsi="Times New Roman" w:hint="eastAsia"/>
          <w:sz w:val="20"/>
          <w:szCs w:val="20"/>
        </w:rPr>
        <w:t>此外，</w:t>
      </w:r>
      <w:r w:rsidR="00861F28" w:rsidRPr="00376C4C">
        <w:rPr>
          <w:rFonts w:ascii="Times New Roman" w:eastAsia="標楷體" w:hAnsi="Times New Roman"/>
          <w:sz w:val="20"/>
          <w:szCs w:val="20"/>
        </w:rPr>
        <w:t>逐檔差異反映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tick-size regime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 xml:space="preserve"> (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見下表</w:t>
      </w:r>
      <w:r w:rsidR="00063F45" w:rsidRPr="00376C4C">
        <w:rPr>
          <w:rFonts w:ascii="Times New Roman" w:eastAsia="標楷體" w:hAnsi="Times New Roman" w:hint="eastAsia"/>
          <w:sz w:val="20"/>
          <w:szCs w:val="20"/>
        </w:rPr>
        <w:t>)</w:t>
      </w:r>
      <w:r w:rsidR="00861F28" w:rsidRPr="00376C4C">
        <w:rPr>
          <w:rFonts w:ascii="Times New Roman" w:eastAsia="標楷體" w:hAnsi="Times New Roman"/>
          <w:sz w:val="20"/>
          <w:szCs w:val="20"/>
        </w:rPr>
        <w:t>：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MSFT/INTC </w:t>
      </w:r>
      <w:r w:rsidR="00861F28" w:rsidRPr="00376C4C">
        <w:rPr>
          <w:rFonts w:ascii="Times New Roman" w:eastAsia="標楷體" w:hAnsi="Times New Roman"/>
          <w:sz w:val="20"/>
          <w:szCs w:val="20"/>
        </w:rPr>
        <w:t>（</w:t>
      </w:r>
      <w:r w:rsidR="00861F28" w:rsidRPr="00376C4C">
        <w:rPr>
          <w:rFonts w:ascii="Times New Roman" w:eastAsia="標楷體" w:hAnsi="Times New Roman"/>
          <w:sz w:val="20"/>
          <w:szCs w:val="20"/>
        </w:rPr>
        <w:t>large-tick</w:t>
      </w:r>
      <w:r w:rsidR="00861F28" w:rsidRPr="00376C4C">
        <w:rPr>
          <w:rFonts w:ascii="Times New Roman" w:eastAsia="標楷體" w:hAnsi="Times New Roman"/>
          <w:sz w:val="20"/>
          <w:szCs w:val="20"/>
        </w:rPr>
        <w:t>，頂檔價格變動稀疏）較接近台指期性質，</w:t>
      </w:r>
      <w:r w:rsidR="00264592">
        <w:rPr>
          <w:rFonts w:ascii="Times New Roman" w:eastAsia="標楷體" w:hAnsi="Times New Roman" w:hint="eastAsia"/>
          <w:sz w:val="20"/>
          <w:szCs w:val="20"/>
        </w:rPr>
        <w:t>因此</w:t>
      </w:r>
      <w:r w:rsidR="00861F28" w:rsidRPr="00376C4C">
        <w:rPr>
          <w:rFonts w:ascii="Times New Roman" w:eastAsia="標楷體" w:hAnsi="Times New Roman"/>
          <w:sz w:val="20"/>
          <w:szCs w:val="20"/>
        </w:rPr>
        <w:t>其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stale </w:t>
      </w:r>
      <w:r w:rsidR="00861F28" w:rsidRPr="00376C4C">
        <w:rPr>
          <w:rFonts w:ascii="Times New Roman" w:eastAsia="標楷體" w:hAnsi="Times New Roman"/>
          <w:sz w:val="20"/>
          <w:szCs w:val="20"/>
        </w:rPr>
        <w:t>差值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+5.5–6.5pp </w:t>
      </w:r>
      <w:r w:rsidR="00861F28" w:rsidRPr="00376C4C">
        <w:rPr>
          <w:rFonts w:ascii="Times New Roman" w:eastAsia="標楷體" w:hAnsi="Times New Roman"/>
          <w:sz w:val="20"/>
          <w:szCs w:val="20"/>
        </w:rPr>
        <w:t>為對</w:t>
      </w:r>
      <w:r w:rsidR="00861F28" w:rsidRPr="00376C4C">
        <w:rPr>
          <w:rFonts w:ascii="Times New Roman" w:eastAsia="標楷體" w:hAnsi="Times New Roman"/>
          <w:sz w:val="20"/>
          <w:szCs w:val="20"/>
        </w:rPr>
        <w:t xml:space="preserve"> TXF </w:t>
      </w:r>
      <w:r w:rsidR="00861F28" w:rsidRPr="00376C4C">
        <w:rPr>
          <w:rFonts w:ascii="Times New Roman" w:eastAsia="標楷體" w:hAnsi="Times New Roman"/>
          <w:sz w:val="20"/>
          <w:szCs w:val="20"/>
        </w:rPr>
        <w:t>的較保守參考。</w:t>
      </w:r>
    </w:p>
    <w:p w14:paraId="404C2271" w14:textId="2533640A" w:rsidR="00063F45" w:rsidRPr="00063F45" w:rsidRDefault="00063F45" w:rsidP="00063F45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70E1A75E" w14:textId="07553526" w:rsidR="00063F45" w:rsidRDefault="00063F45" w:rsidP="00063F45">
      <w:pPr>
        <w:spacing w:after="80" w:line="276" w:lineRule="auto"/>
        <w:rPr>
          <w:rFonts w:ascii="Times New Roman" w:eastAsia="標楷體" w:hAnsi="Times New Roman"/>
          <w:b/>
          <w:bCs/>
          <w:sz w:val="20"/>
          <w:szCs w:val="20"/>
          <w:lang w:val="en-US"/>
        </w:rPr>
      </w:pPr>
      <w:r w:rsidRPr="00063F45">
        <w:rPr>
          <w:rFonts w:ascii="Times New Roman" w:eastAsia="標楷體" w:hAnsi="Times New Roman"/>
          <w:b/>
          <w:bCs/>
          <w:sz w:val="20"/>
          <w:szCs w:val="20"/>
        </w:rPr>
        <w:t>逐檔</w:t>
      </w:r>
      <w:r w:rsidRPr="00063F45">
        <w:rPr>
          <w:rFonts w:ascii="Times New Roman" w:eastAsia="標楷體" w:hAnsi="Times New Roman"/>
          <w:b/>
          <w:bCs/>
          <w:sz w:val="20"/>
          <w:szCs w:val="20"/>
        </w:rPr>
        <w:t xml:space="preserve"> stale-exposure</w:t>
      </w:r>
      <w:r w:rsidR="006A6CFB">
        <w:rPr>
          <w:rFonts w:ascii="Times New Roman" w:eastAsia="標楷體" w:hAnsi="Times New Roman" w:hint="eastAsia"/>
          <w:b/>
          <w:bCs/>
          <w:sz w:val="20"/>
          <w:szCs w:val="20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248"/>
        <w:gridCol w:w="1758"/>
        <w:gridCol w:w="1503"/>
      </w:tblGrid>
      <w:tr w:rsidR="006A6CFB" w14:paraId="56D7E033" w14:textId="77777777" w:rsidTr="007027AC">
        <w:trPr>
          <w:trHeight w:val="224"/>
        </w:trPr>
        <w:tc>
          <w:tcPr>
            <w:tcW w:w="1502" w:type="dxa"/>
            <w:shd w:val="clear" w:color="auto" w:fill="E8E8E8" w:themeFill="background2"/>
            <w:vAlign w:val="center"/>
          </w:tcPr>
          <w:p w14:paraId="4D50F682" w14:textId="26C28A0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lastRenderedPageBreak/>
              <w:t>ticker</w:t>
            </w:r>
          </w:p>
        </w:tc>
        <w:tc>
          <w:tcPr>
            <w:tcW w:w="1502" w:type="dxa"/>
            <w:shd w:val="clear" w:color="auto" w:fill="E8E8E8" w:themeFill="background2"/>
            <w:vAlign w:val="center"/>
          </w:tcPr>
          <w:p w14:paraId="360DBAB6" w14:textId="1036F6E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@83.16µs</w:t>
            </w:r>
          </w:p>
        </w:tc>
        <w:tc>
          <w:tcPr>
            <w:tcW w:w="1503" w:type="dxa"/>
            <w:shd w:val="clear" w:color="auto" w:fill="E8E8E8" w:themeFill="background2"/>
            <w:vAlign w:val="center"/>
          </w:tcPr>
          <w:p w14:paraId="47C097A8" w14:textId="27A9EDA2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@636.7µs</w:t>
            </w:r>
          </w:p>
        </w:tc>
        <w:tc>
          <w:tcPr>
            <w:tcW w:w="1248" w:type="dxa"/>
            <w:shd w:val="clear" w:color="auto" w:fill="E8E8E8" w:themeFill="background2"/>
            <w:vAlign w:val="center"/>
          </w:tcPr>
          <w:p w14:paraId="4286E312" w14:textId="3D0E15CD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差值</w:t>
            </w:r>
          </w:p>
        </w:tc>
        <w:tc>
          <w:tcPr>
            <w:tcW w:w="1758" w:type="dxa"/>
            <w:shd w:val="clear" w:color="auto" w:fill="E8E8E8" w:themeFill="background2"/>
            <w:vAlign w:val="center"/>
          </w:tcPr>
          <w:p w14:paraId="4BC1F79D" w14:textId="60672AE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頂檔價變次數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/</w:t>
            </w: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日</w:t>
            </w:r>
          </w:p>
        </w:tc>
        <w:tc>
          <w:tcPr>
            <w:tcW w:w="1503" w:type="dxa"/>
            <w:shd w:val="clear" w:color="auto" w:fill="E8E8E8" w:themeFill="background2"/>
            <w:vAlign w:val="center"/>
          </w:tcPr>
          <w:p w14:paraId="6B452636" w14:textId="70E6643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regime</w:t>
            </w:r>
          </w:p>
        </w:tc>
      </w:tr>
      <w:tr w:rsidR="006A6CFB" w14:paraId="28B1F89D" w14:textId="77777777" w:rsidTr="008E5C4E">
        <w:tc>
          <w:tcPr>
            <w:tcW w:w="1502" w:type="dxa"/>
            <w:vAlign w:val="center"/>
          </w:tcPr>
          <w:p w14:paraId="32C0E4A9" w14:textId="519F92E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AAPL</w:t>
            </w:r>
          </w:p>
        </w:tc>
        <w:tc>
          <w:tcPr>
            <w:tcW w:w="1502" w:type="dxa"/>
            <w:vAlign w:val="center"/>
          </w:tcPr>
          <w:p w14:paraId="2D1102F5" w14:textId="71D4A58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5.77%</w:t>
            </w:r>
          </w:p>
        </w:tc>
        <w:tc>
          <w:tcPr>
            <w:tcW w:w="1503" w:type="dxa"/>
            <w:vAlign w:val="center"/>
          </w:tcPr>
          <w:p w14:paraId="00AB4980" w14:textId="05DF098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13.70%</w:t>
            </w:r>
          </w:p>
        </w:tc>
        <w:tc>
          <w:tcPr>
            <w:tcW w:w="1248" w:type="dxa"/>
            <w:vAlign w:val="center"/>
          </w:tcPr>
          <w:p w14:paraId="462F5478" w14:textId="587E5A6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+7.94pp</w:t>
            </w:r>
          </w:p>
        </w:tc>
        <w:tc>
          <w:tcPr>
            <w:tcW w:w="1758" w:type="dxa"/>
            <w:vAlign w:val="center"/>
          </w:tcPr>
          <w:p w14:paraId="20C85670" w14:textId="026049F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64,350</w:t>
            </w:r>
          </w:p>
        </w:tc>
        <w:tc>
          <w:tcPr>
            <w:tcW w:w="1503" w:type="dxa"/>
            <w:vAlign w:val="center"/>
          </w:tcPr>
          <w:p w14:paraId="40A8D9A2" w14:textId="430242F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18CB1FB6" w14:textId="77777777" w:rsidTr="008E5C4E">
        <w:tc>
          <w:tcPr>
            <w:tcW w:w="1502" w:type="dxa"/>
            <w:vAlign w:val="center"/>
          </w:tcPr>
          <w:p w14:paraId="4E9B73EE" w14:textId="48CF434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GOOG</w:t>
            </w:r>
          </w:p>
        </w:tc>
        <w:tc>
          <w:tcPr>
            <w:tcW w:w="1502" w:type="dxa"/>
            <w:vAlign w:val="center"/>
          </w:tcPr>
          <w:p w14:paraId="3CBB4395" w14:textId="525544A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4.73%</w:t>
            </w:r>
          </w:p>
        </w:tc>
        <w:tc>
          <w:tcPr>
            <w:tcW w:w="1503" w:type="dxa"/>
            <w:vAlign w:val="center"/>
          </w:tcPr>
          <w:p w14:paraId="771C87F6" w14:textId="2C377B2F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14.52%</w:t>
            </w:r>
          </w:p>
        </w:tc>
        <w:tc>
          <w:tcPr>
            <w:tcW w:w="1248" w:type="dxa"/>
            <w:vAlign w:val="center"/>
          </w:tcPr>
          <w:p w14:paraId="1C98EA98" w14:textId="677D7C9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+9.79pp</w:t>
            </w:r>
          </w:p>
        </w:tc>
        <w:tc>
          <w:tcPr>
            <w:tcW w:w="1758" w:type="dxa"/>
            <w:vAlign w:val="center"/>
          </w:tcPr>
          <w:p w14:paraId="316C975F" w14:textId="542251E6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24,084</w:t>
            </w:r>
          </w:p>
        </w:tc>
        <w:tc>
          <w:tcPr>
            <w:tcW w:w="1503" w:type="dxa"/>
            <w:vAlign w:val="center"/>
          </w:tcPr>
          <w:p w14:paraId="2DF7DC4C" w14:textId="43ACCD9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small-tick</w:t>
            </w:r>
          </w:p>
        </w:tc>
      </w:tr>
      <w:tr w:rsidR="006A6CFB" w14:paraId="0FD12B02" w14:textId="77777777" w:rsidTr="008E5C4E">
        <w:tc>
          <w:tcPr>
            <w:tcW w:w="1502" w:type="dxa"/>
            <w:vAlign w:val="center"/>
          </w:tcPr>
          <w:p w14:paraId="438C4343" w14:textId="5758801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AMZN</w:t>
            </w:r>
          </w:p>
        </w:tc>
        <w:tc>
          <w:tcPr>
            <w:tcW w:w="1502" w:type="dxa"/>
            <w:vAlign w:val="center"/>
          </w:tcPr>
          <w:p w14:paraId="76FD3961" w14:textId="793792F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3.30%</w:t>
            </w:r>
          </w:p>
        </w:tc>
        <w:tc>
          <w:tcPr>
            <w:tcW w:w="1503" w:type="dxa"/>
            <w:vAlign w:val="center"/>
          </w:tcPr>
          <w:p w14:paraId="6B8F287C" w14:textId="640E74B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9.05%</w:t>
            </w:r>
          </w:p>
        </w:tc>
        <w:tc>
          <w:tcPr>
            <w:tcW w:w="1248" w:type="dxa"/>
            <w:vAlign w:val="center"/>
          </w:tcPr>
          <w:p w14:paraId="6E110CC3" w14:textId="19A12A2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+5.75pp</w:t>
            </w:r>
          </w:p>
        </w:tc>
        <w:tc>
          <w:tcPr>
            <w:tcW w:w="1758" w:type="dxa"/>
            <w:vAlign w:val="center"/>
          </w:tcPr>
          <w:p w14:paraId="1F238E73" w14:textId="56DA526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27,557</w:t>
            </w:r>
          </w:p>
        </w:tc>
        <w:tc>
          <w:tcPr>
            <w:tcW w:w="1503" w:type="dxa"/>
            <w:vAlign w:val="center"/>
          </w:tcPr>
          <w:p w14:paraId="321CA420" w14:textId="1097795C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中間</w:t>
            </w:r>
          </w:p>
        </w:tc>
      </w:tr>
      <w:tr w:rsidR="006A6CFB" w14:paraId="6A843F02" w14:textId="77777777" w:rsidTr="008E5C4E">
        <w:tc>
          <w:tcPr>
            <w:tcW w:w="1502" w:type="dxa"/>
            <w:vAlign w:val="center"/>
          </w:tcPr>
          <w:p w14:paraId="666B94DC" w14:textId="1E176649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MSFT</w:t>
            </w:r>
          </w:p>
        </w:tc>
        <w:tc>
          <w:tcPr>
            <w:tcW w:w="1502" w:type="dxa"/>
            <w:vAlign w:val="center"/>
          </w:tcPr>
          <w:p w14:paraId="483AB169" w14:textId="02BBCA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3.28%</w:t>
            </w:r>
          </w:p>
        </w:tc>
        <w:tc>
          <w:tcPr>
            <w:tcW w:w="1503" w:type="dxa"/>
            <w:vAlign w:val="center"/>
          </w:tcPr>
          <w:p w14:paraId="0EB4DBCB" w14:textId="794BAB6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9.82%</w:t>
            </w:r>
          </w:p>
        </w:tc>
        <w:tc>
          <w:tcPr>
            <w:tcW w:w="1248" w:type="dxa"/>
            <w:vAlign w:val="center"/>
          </w:tcPr>
          <w:p w14:paraId="4B60BBA2" w14:textId="66FB95AA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+6.54pp</w:t>
            </w:r>
          </w:p>
        </w:tc>
        <w:tc>
          <w:tcPr>
            <w:tcW w:w="1758" w:type="dxa"/>
            <w:vAlign w:val="center"/>
          </w:tcPr>
          <w:p w14:paraId="590B1B3A" w14:textId="5CA9864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4,060</w:t>
            </w:r>
          </w:p>
        </w:tc>
        <w:tc>
          <w:tcPr>
            <w:tcW w:w="1503" w:type="dxa"/>
            <w:vAlign w:val="center"/>
          </w:tcPr>
          <w:p w14:paraId="1A20770F" w14:textId="6E9144BB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  <w:tr w:rsidR="006A6CFB" w14:paraId="2D0AEEAF" w14:textId="77777777" w:rsidTr="008E5C4E">
        <w:tc>
          <w:tcPr>
            <w:tcW w:w="1502" w:type="dxa"/>
            <w:vAlign w:val="center"/>
          </w:tcPr>
          <w:p w14:paraId="6E721148" w14:textId="5606AC33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INTC</w:t>
            </w:r>
          </w:p>
        </w:tc>
        <w:tc>
          <w:tcPr>
            <w:tcW w:w="1502" w:type="dxa"/>
            <w:vAlign w:val="center"/>
          </w:tcPr>
          <w:p w14:paraId="290DE407" w14:textId="5908FA84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2.79%</w:t>
            </w:r>
          </w:p>
        </w:tc>
        <w:tc>
          <w:tcPr>
            <w:tcW w:w="1503" w:type="dxa"/>
            <w:vAlign w:val="center"/>
          </w:tcPr>
          <w:p w14:paraId="14F1B78A" w14:textId="487F7990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8.25%</w:t>
            </w:r>
          </w:p>
        </w:tc>
        <w:tc>
          <w:tcPr>
            <w:tcW w:w="1248" w:type="dxa"/>
            <w:vAlign w:val="center"/>
          </w:tcPr>
          <w:p w14:paraId="181AD831" w14:textId="5D675A75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+5.46pp</w:t>
            </w:r>
          </w:p>
        </w:tc>
        <w:tc>
          <w:tcPr>
            <w:tcW w:w="1758" w:type="dxa"/>
            <w:vAlign w:val="center"/>
          </w:tcPr>
          <w:p w14:paraId="58E485F9" w14:textId="61062FD7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3,217</w:t>
            </w:r>
          </w:p>
        </w:tc>
        <w:tc>
          <w:tcPr>
            <w:tcW w:w="1503" w:type="dxa"/>
            <w:vAlign w:val="center"/>
          </w:tcPr>
          <w:p w14:paraId="51F487CF" w14:textId="4566362E" w:rsidR="006A6CFB" w:rsidRDefault="006A6CFB" w:rsidP="006A6CFB">
            <w:pPr>
              <w:spacing w:after="80" w:line="276" w:lineRule="auto"/>
              <w:rPr>
                <w:rFonts w:ascii="Times New Roman" w:eastAsia="標楷體" w:hAnsi="Times New Roman"/>
                <w:sz w:val="20"/>
                <w:szCs w:val="20"/>
                <w:lang w:val="en-US"/>
              </w:rPr>
            </w:pPr>
            <w:r w:rsidRPr="00063F45">
              <w:rPr>
                <w:rFonts w:ascii="Times New Roman" w:eastAsia="標楷體" w:hAnsi="Times New Roman"/>
                <w:sz w:val="20"/>
                <w:szCs w:val="20"/>
              </w:rPr>
              <w:t>large-tick</w:t>
            </w:r>
          </w:p>
        </w:tc>
      </w:tr>
    </w:tbl>
    <w:p w14:paraId="6105673D" w14:textId="77777777" w:rsidR="006A6CFB" w:rsidRPr="006A6CFB" w:rsidRDefault="006A6CFB" w:rsidP="00063F45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</w:p>
    <w:p w14:paraId="752780CF" w14:textId="670B0D2C" w:rsidR="004E6EB3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  <w:lang w:val="en-US"/>
        </w:rPr>
      </w:pP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條件成本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C(k)</w:t>
      </w:r>
      <w:r w:rsidR="00C000F3">
        <w:rPr>
          <w:rFonts w:ascii="Times New Roman" w:eastAsia="標楷體" w:hAnsi="Times New Roman" w:hint="eastAsia"/>
          <w:sz w:val="20"/>
          <w:szCs w:val="20"/>
          <w:lang w:val="en-US"/>
        </w:rPr>
        <w:t>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k=0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基線一致性硬閘全過（九組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</w:t>
      </w:r>
      <w:proofErr w:type="spellStart"/>
      <w:r w:rsidRPr="006A6CFB">
        <w:rPr>
          <w:rFonts w:ascii="Times New Roman" w:eastAsia="標楷體" w:hAnsi="Times New Roman"/>
          <w:sz w:val="20"/>
          <w:szCs w:val="20"/>
          <w:lang w:val="en-US"/>
        </w:rPr>
        <w:t>policy×split</w:t>
      </w:r>
      <w:proofErr w:type="spellEnd"/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與凍結數字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exact match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）。對每筆被選決策，改查「第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k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個頂檔變動事件」的同方向凍結標籤，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成對差即訊號時效衰減：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PHC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C(1)≈−29~−31 </w:t>
      </w:r>
      <w:proofErr w:type="spellStart"/>
      <w:r w:rsidRPr="006A6CFB">
        <w:rPr>
          <w:rFonts w:ascii="Times New Roman" w:eastAsia="標楷體" w:hAnsi="Times New Roman"/>
          <w:sz w:val="20"/>
          <w:szCs w:val="20"/>
          <w:lang w:val="en-US"/>
        </w:rPr>
        <w:t>PnL</w:t>
      </w:r>
      <w:proofErr w:type="spellEnd"/>
      <w:r w:rsidRPr="006A6CFB">
        <w:rPr>
          <w:rFonts w:ascii="Times New Roman" w:eastAsia="標楷體" w:hAnsi="Times New Roman"/>
          <w:sz w:val="20"/>
          <w:szCs w:val="20"/>
          <w:lang w:val="en-US"/>
        </w:rPr>
        <w:t>/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決策（三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一致，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bootstrap 95% CI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不含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C(2)≈−40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，曲線單調變差；兩個基準策略同構（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C(1)≈−23~−31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），顯示這是市場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性質而非模型特性。合成估計：Δ</w:t>
      </w:r>
      <w:proofErr w:type="spellStart"/>
      <w:r w:rsidRPr="006A6CFB">
        <w:rPr>
          <w:rFonts w:ascii="Times New Roman" w:eastAsia="標楷體" w:hAnsi="Times New Roman"/>
          <w:sz w:val="20"/>
          <w:szCs w:val="20"/>
          <w:lang w:val="en-US"/>
        </w:rPr>
        <w:t>PnL</w:t>
      </w:r>
      <w:proofErr w:type="spellEnd"/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≈ </w:t>
      </w:r>
      <w:proofErr w:type="spellStart"/>
      <w:r w:rsidRPr="006A6CFB">
        <w:rPr>
          <w:rFonts w:ascii="Times New Roman" w:eastAsia="標楷體" w:hAnsi="Times New Roman"/>
          <w:sz w:val="20"/>
          <w:szCs w:val="20"/>
          <w:lang w:val="en-US"/>
        </w:rPr>
        <w:t>Δstale</w:t>
      </w:r>
      <w:proofErr w:type="spellEnd"/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06R: 6.61pp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× C(1~2) ×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每日決策數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≈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基線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</w:t>
      </w:r>
      <w:proofErr w:type="spellStart"/>
      <w:r w:rsidRPr="006A6CFB">
        <w:rPr>
          <w:rFonts w:ascii="Times New Roman" w:eastAsia="標楷體" w:hAnsi="Times New Roman"/>
          <w:sz w:val="20"/>
          <w:szCs w:val="20"/>
          <w:lang w:val="en-US"/>
        </w:rPr>
        <w:t>PnL</w:t>
      </w:r>
      <w:proofErr w:type="spellEnd"/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的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5.5–8.5%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（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PHC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split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k=1–2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區間）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——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在「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stale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深度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1–2 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事件、暴露率</w:t>
      </w:r>
      <w:r w:rsidRPr="006A6CFB">
        <w:rPr>
          <w:rFonts w:ascii="Times New Roman" w:eastAsia="標楷體" w:hAnsi="Times New Roman" w:hint="eastAsia"/>
          <w:sz w:val="20"/>
          <w:szCs w:val="20"/>
          <w:lang w:val="en-US"/>
        </w:rPr>
        <w:t>借用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 xml:space="preserve"> 2012 NASDAQ pilot</w:t>
      </w:r>
      <w:r w:rsidRPr="006A6CFB">
        <w:rPr>
          <w:rFonts w:ascii="Times New Roman" w:eastAsia="標楷體" w:hAnsi="Times New Roman"/>
          <w:sz w:val="20"/>
          <w:szCs w:val="20"/>
          <w:lang w:val="en-US"/>
        </w:rPr>
        <w:t>、不含佇列效應」三假設下的量級估計，非因果測量。</w:t>
      </w:r>
    </w:p>
    <w:p w14:paraId="28C0391B" w14:textId="2E23DAA7" w:rsidR="004E6EB3" w:rsidRPr="006A6CFB" w:rsidRDefault="004E6EB3" w:rsidP="006A6CFB">
      <w:pPr>
        <w:spacing w:after="80" w:line="276" w:lineRule="auto"/>
        <w:rPr>
          <w:rFonts w:ascii="Times New Roman" w:eastAsia="標楷體" w:hAnsi="Times New Roman" w:hint="eastAsia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0881462" wp14:editId="3DD1EBCD">
            <wp:extent cx="5731510" cy="3439160"/>
            <wp:effectExtent l="0" t="0" r="2540" b="8890"/>
            <wp:doc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64" name="Picture 1" descr="The image depicts a decay curve illustrating the average change in paired delta pnl per decision for various queue rule values and seed values, showing the relationship between event-shift staleness and future top-of-book price chang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BD13" w14:textId="320F6AE4" w:rsidR="007A1F84" w:rsidRPr="007A1F84" w:rsidRDefault="007A1F84" w:rsidP="007A1F84">
      <w:pPr>
        <w:pStyle w:val="ListParagraph"/>
        <w:numPr>
          <w:ilvl w:val="0"/>
          <w:numId w:val="8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7A1F84">
        <w:rPr>
          <w:rFonts w:ascii="Times New Roman" w:eastAsia="標楷體" w:hAnsi="Times New Roman"/>
          <w:sz w:val="20"/>
          <w:szCs w:val="20"/>
        </w:rPr>
        <w:t>X</w:t>
      </w:r>
      <w:r w:rsidRPr="007A1F84">
        <w:rPr>
          <w:rFonts w:ascii="Times New Roman" w:eastAsia="標楷體" w:hAnsi="Times New Roman"/>
          <w:sz w:val="20"/>
          <w:szCs w:val="20"/>
        </w:rPr>
        <w:t>軸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：如果報價因為延遲，等到第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次</w:t>
      </w:r>
      <w:r w:rsidRPr="007A1F84">
        <w:rPr>
          <w:rFonts w:ascii="Times New Roman" w:eastAsia="標楷體" w:hAnsi="Times New Roman"/>
          <w:sz w:val="20"/>
          <w:szCs w:val="20"/>
        </w:rPr>
        <w:t>book</w:t>
      </w:r>
      <w:r w:rsidRPr="007A1F84">
        <w:rPr>
          <w:rFonts w:ascii="Times New Roman" w:eastAsia="標楷體" w:hAnsi="Times New Roman"/>
          <w:sz w:val="20"/>
          <w:szCs w:val="20"/>
        </w:rPr>
        <w:t>變動後才生效，訊號還值多少錢。</w:t>
      </w:r>
    </w:p>
    <w:p w14:paraId="246758F9" w14:textId="4E232BB2" w:rsidR="007A1F84" w:rsidRPr="007A1F84" w:rsidRDefault="007A1F84" w:rsidP="007A1F84">
      <w:pPr>
        <w:pStyle w:val="ListParagraph"/>
        <w:numPr>
          <w:ilvl w:val="0"/>
          <w:numId w:val="8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7A1F84">
        <w:rPr>
          <w:rFonts w:ascii="Times New Roman" w:eastAsia="標楷體" w:hAnsi="Times New Roman"/>
          <w:sz w:val="20"/>
          <w:szCs w:val="20"/>
        </w:rPr>
        <w:t>Y</w:t>
      </w:r>
      <w:r w:rsidRPr="007A1F84">
        <w:rPr>
          <w:rFonts w:ascii="Times New Roman" w:eastAsia="標楷體" w:hAnsi="Times New Roman"/>
          <w:sz w:val="20"/>
          <w:szCs w:val="20"/>
        </w:rPr>
        <w:t>軸</w:t>
      </w:r>
      <w:r w:rsidRPr="007A1F84">
        <w:rPr>
          <w:rFonts w:ascii="Times New Roman" w:eastAsia="標楷體" w:hAnsi="Times New Roman"/>
          <w:sz w:val="20"/>
          <w:szCs w:val="20"/>
        </w:rPr>
        <w:t>mean paired delta pnl per decision</w:t>
      </w:r>
      <w:r w:rsidRPr="007A1F84">
        <w:rPr>
          <w:rFonts w:ascii="Times New Roman" w:eastAsia="標楷體" w:hAnsi="Times New Roman"/>
          <w:sz w:val="20"/>
          <w:szCs w:val="20"/>
        </w:rPr>
        <w:t>：單位是</w:t>
      </w:r>
      <w:r w:rsidRPr="007A1F84">
        <w:rPr>
          <w:rFonts w:ascii="Times New Roman" w:eastAsia="標楷體" w:hAnsi="Times New Roman"/>
          <w:b/>
          <w:bCs/>
          <w:sz w:val="20"/>
          <w:szCs w:val="20"/>
        </w:rPr>
        <w:t>NT$/</w:t>
      </w:r>
      <w:r w:rsidRPr="007A1F84">
        <w:rPr>
          <w:rFonts w:ascii="Times New Roman" w:eastAsia="標楷體" w:hAnsi="Times New Roman"/>
          <w:b/>
          <w:bCs/>
          <w:sz w:val="20"/>
          <w:szCs w:val="20"/>
        </w:rPr>
        <w:t>次決策</w:t>
      </w:r>
      <w:r w:rsidRPr="007A1F84">
        <w:rPr>
          <w:rFonts w:ascii="Times New Roman" w:eastAsia="標楷體" w:hAnsi="Times New Roman"/>
          <w:sz w:val="20"/>
          <w:szCs w:val="20"/>
        </w:rPr>
        <w:t>(</w:t>
      </w:r>
      <w:r w:rsidRPr="007A1F84">
        <w:rPr>
          <w:rFonts w:ascii="Times New Roman" w:eastAsia="標楷體" w:hAnsi="Times New Roman"/>
          <w:sz w:val="20"/>
          <w:szCs w:val="20"/>
        </w:rPr>
        <w:t>沿用</w:t>
      </w:r>
      <w:r w:rsidRPr="007A1F84">
        <w:rPr>
          <w:rFonts w:ascii="Times New Roman" w:eastAsia="標楷體" w:hAnsi="Times New Roman"/>
          <w:sz w:val="20"/>
          <w:szCs w:val="20"/>
        </w:rPr>
        <w:t>excess_pnl_H20</w:t>
      </w:r>
      <w:r w:rsidRPr="007A1F84">
        <w:rPr>
          <w:rFonts w:ascii="Times New Roman" w:eastAsia="標楷體" w:hAnsi="Times New Roman"/>
          <w:sz w:val="20"/>
          <w:szCs w:val="20"/>
        </w:rPr>
        <w:t>標籤</w:t>
      </w:r>
      <w:r w:rsidRPr="007A1F84">
        <w:rPr>
          <w:rFonts w:ascii="Times New Roman" w:eastAsia="標楷體" w:hAnsi="Times New Roman"/>
          <w:sz w:val="20"/>
          <w:szCs w:val="20"/>
        </w:rPr>
        <w:t>,</w:t>
      </w:r>
      <w:r w:rsidRPr="007A1F84">
        <w:rPr>
          <w:rFonts w:ascii="Times New Roman" w:eastAsia="標楷體" w:hAnsi="Times New Roman"/>
          <w:sz w:val="20"/>
          <w:szCs w:val="20"/>
        </w:rPr>
        <w:t>已經乘過</w:t>
      </w:r>
      <w:r w:rsidRPr="007A1F84">
        <w:rPr>
          <w:rFonts w:ascii="Times New Roman" w:eastAsia="標楷體" w:hAnsi="Times New Roman"/>
          <w:sz w:val="20"/>
          <w:szCs w:val="20"/>
        </w:rPr>
        <w:t>point_value=200</w:t>
      </w:r>
      <w:r w:rsidRPr="007A1F84">
        <w:rPr>
          <w:rFonts w:ascii="Times New Roman" w:eastAsia="標楷體" w:hAnsi="Times New Roman"/>
          <w:sz w:val="20"/>
          <w:szCs w:val="20"/>
        </w:rPr>
        <w:t>、扣過</w:t>
      </w:r>
      <w:r w:rsidRPr="007A1F84">
        <w:rPr>
          <w:rFonts w:ascii="Times New Roman" w:eastAsia="標楷體" w:hAnsi="Times New Roman"/>
          <w:sz w:val="20"/>
          <w:szCs w:val="20"/>
        </w:rPr>
        <w:t>maker_fee=15</w:t>
      </w:r>
      <w:r w:rsidR="00AA36C9">
        <w:rPr>
          <w:rFonts w:ascii="Times New Roman" w:eastAsia="標楷體" w:hAnsi="Times New Roman" w:hint="eastAsia"/>
          <w:sz w:val="20"/>
          <w:szCs w:val="20"/>
        </w:rPr>
        <w:t>)</w:t>
      </w:r>
      <w:r w:rsidR="00AA36C9">
        <w:rPr>
          <w:rFonts w:ascii="Times New Roman" w:eastAsia="標楷體" w:hAnsi="Times New Roman" w:hint="eastAsia"/>
          <w:sz w:val="20"/>
          <w:szCs w:val="20"/>
        </w:rPr>
        <w:t>。</w:t>
      </w:r>
      <w:r w:rsidRPr="007A1F84">
        <w:rPr>
          <w:rFonts w:ascii="Times New Roman" w:eastAsia="標楷體" w:hAnsi="Times New Roman"/>
          <w:sz w:val="20"/>
          <w:szCs w:val="20"/>
        </w:rPr>
        <w:t>負值代表</w:t>
      </w:r>
      <w:r w:rsidRPr="007A1F84">
        <w:rPr>
          <w:rFonts w:ascii="Times New Roman" w:eastAsia="標楷體" w:hAnsi="Times New Roman"/>
          <w:sz w:val="20"/>
          <w:szCs w:val="20"/>
        </w:rPr>
        <w:t>k</w:t>
      </w:r>
      <w:r w:rsidRPr="007A1F84">
        <w:rPr>
          <w:rFonts w:ascii="Times New Roman" w:eastAsia="標楷體" w:hAnsi="Times New Roman"/>
          <w:sz w:val="20"/>
          <w:szCs w:val="20"/>
        </w:rPr>
        <w:t>次變動後同一決策的標籤比原始</w:t>
      </w:r>
      <w:r w:rsidRPr="007A1F84">
        <w:rPr>
          <w:rFonts w:ascii="Times New Roman" w:eastAsia="標楷體" w:hAnsi="Times New Roman"/>
          <w:sz w:val="20"/>
          <w:szCs w:val="20"/>
        </w:rPr>
        <w:t>(k=0)</w:t>
      </w:r>
      <w:r w:rsidRPr="007A1F84">
        <w:rPr>
          <w:rFonts w:ascii="Times New Roman" w:eastAsia="標楷體" w:hAnsi="Times New Roman"/>
          <w:sz w:val="20"/>
          <w:szCs w:val="20"/>
        </w:rPr>
        <w:t>還差，即訊號隨事件位移而衰減。</w:t>
      </w:r>
    </w:p>
    <w:p w14:paraId="085401D5" w14:textId="77777777" w:rsidR="006A6CFB" w:rsidRPr="007A1F84" w:rsidRDefault="006A6CFB" w:rsidP="006A6CFB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3C454A40" w14:textId="1664AE32" w:rsidR="004A2115" w:rsidRDefault="004A2115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B013C2" wp14:editId="2F7B7427">
            <wp:extent cx="5637353" cy="3758025"/>
            <wp:effectExtent l="0" t="0" r="1905" b="0"/>
            <wp:docPr id="18062749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4997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057" cy="377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2E7A" w14:textId="0D08DE24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any_l2_update</w:t>
      </w:r>
      <w:r w:rsidRPr="000A60A9">
        <w:rPr>
          <w:rFonts w:ascii="Times New Roman" w:eastAsia="標楷體" w:hAnsi="Times New Roman"/>
          <w:sz w:val="20"/>
          <w:szCs w:val="20"/>
        </w:rPr>
        <w:t>：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任何</w:t>
      </w:r>
      <w:r w:rsidRPr="000A60A9">
        <w:rPr>
          <w:rFonts w:ascii="Times New Roman" w:eastAsia="標楷體" w:hAnsi="Times New Roman"/>
          <w:sz w:val="20"/>
          <w:szCs w:val="20"/>
        </w:rPr>
        <w:t>L2 order book</w:t>
      </w:r>
      <w:r w:rsidRPr="000A60A9">
        <w:rPr>
          <w:rFonts w:ascii="Times New Roman" w:eastAsia="標楷體" w:hAnsi="Times New Roman"/>
          <w:sz w:val="20"/>
          <w:szCs w:val="20"/>
        </w:rPr>
        <w:t>層級的更新事件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掛單、刪單、成交造成的任何一筆</w:t>
      </w:r>
      <w:r w:rsidRPr="000A60A9">
        <w:rPr>
          <w:rFonts w:ascii="Times New Roman" w:eastAsia="標楷體" w:hAnsi="Times New Roman"/>
          <w:sz w:val="20"/>
          <w:szCs w:val="20"/>
        </w:rPr>
        <w:t>book</w:t>
      </w:r>
      <w:r w:rsidRPr="000A60A9">
        <w:rPr>
          <w:rFonts w:ascii="Times New Roman" w:eastAsia="標楷體" w:hAnsi="Times New Roman"/>
          <w:sz w:val="20"/>
          <w:szCs w:val="20"/>
        </w:rPr>
        <w:t>變化</w:t>
      </w:r>
      <w:r w:rsidRPr="000A60A9">
        <w:rPr>
          <w:rFonts w:ascii="Times New Roman" w:eastAsia="標楷體" w:hAnsi="Times New Roman"/>
          <w:sz w:val="20"/>
          <w:szCs w:val="20"/>
        </w:rPr>
        <w:t>,</w:t>
      </w:r>
      <w:r w:rsidRPr="000A60A9">
        <w:rPr>
          <w:rFonts w:ascii="Times New Roman" w:eastAsia="標楷體" w:hAnsi="Times New Roman"/>
          <w:sz w:val="20"/>
          <w:szCs w:val="20"/>
        </w:rPr>
        <w:t>較頻繁</w:t>
      </w:r>
      <w:r w:rsidRPr="000A60A9">
        <w:rPr>
          <w:rFonts w:ascii="Times New Roman" w:eastAsia="標楷體" w:hAnsi="Times New Roman"/>
          <w:sz w:val="20"/>
          <w:szCs w:val="20"/>
        </w:rPr>
        <w:t xml:space="preserve">) </w:t>
      </w:r>
    </w:p>
    <w:p w14:paraId="2D55B1CC" w14:textId="751DDC1A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top_of_book_price_change</w:t>
      </w:r>
      <w:r w:rsidRPr="000A60A9">
        <w:rPr>
          <w:rFonts w:ascii="Times New Roman" w:eastAsia="標楷體" w:hAnsi="Times New Roman"/>
          <w:sz w:val="20"/>
          <w:szCs w:val="20"/>
        </w:rPr>
        <w:t>：只算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最佳買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/</w:t>
      </w:r>
      <w:r w:rsidRPr="000A60A9">
        <w:rPr>
          <w:rFonts w:ascii="Times New Roman" w:eastAsia="標楷體" w:hAnsi="Times New Roman"/>
          <w:b/>
          <w:bCs/>
          <w:sz w:val="20"/>
          <w:szCs w:val="20"/>
        </w:rPr>
        <w:t>賣價實際變動</w:t>
      </w:r>
      <w:r w:rsidRPr="000A60A9">
        <w:rPr>
          <w:rFonts w:ascii="Times New Roman" w:eastAsia="標楷體" w:hAnsi="Times New Roman"/>
          <w:sz w:val="20"/>
          <w:szCs w:val="20"/>
        </w:rPr>
        <w:t>的事件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較稀疏，濾掉深度掛單量變化、同價位掛量增減等不影響頂檔價格的更新</w:t>
      </w:r>
      <w:r w:rsidRPr="000A60A9">
        <w:rPr>
          <w:rFonts w:ascii="Times New Roman" w:eastAsia="標楷體" w:hAnsi="Times New Roman"/>
          <w:sz w:val="20"/>
          <w:szCs w:val="20"/>
        </w:rPr>
        <w:t xml:space="preserve">) </w:t>
      </w:r>
    </w:p>
    <w:p w14:paraId="4B92B0C8" w14:textId="0FB607E1" w:rsidR="00B1275D" w:rsidRPr="000A60A9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all_event_flow</w:t>
      </w:r>
      <w:r w:rsidRPr="000A60A9">
        <w:rPr>
          <w:rFonts w:ascii="Times New Roman" w:eastAsia="標楷體" w:hAnsi="Times New Roman"/>
          <w:sz w:val="20"/>
          <w:szCs w:val="20"/>
        </w:rPr>
        <w:t>：整個交易日</w:t>
      </w:r>
      <w:r w:rsidRPr="000A60A9">
        <w:rPr>
          <w:rFonts w:ascii="Times New Roman" w:eastAsia="標楷體" w:hAnsi="Times New Roman"/>
          <w:sz w:val="20"/>
          <w:szCs w:val="20"/>
        </w:rPr>
        <w:t>(09:30–16:00)</w:t>
      </w:r>
      <w:r w:rsidRPr="000A60A9">
        <w:rPr>
          <w:rFonts w:ascii="Times New Roman" w:eastAsia="標楷體" w:hAnsi="Times New Roman"/>
          <w:sz w:val="20"/>
          <w:szCs w:val="20"/>
        </w:rPr>
        <w:t>全部事件</w:t>
      </w:r>
      <w:r w:rsidRPr="000A60A9">
        <w:rPr>
          <w:rFonts w:ascii="Times New Roman" w:eastAsia="標楷體" w:hAnsi="Times New Roman"/>
          <w:sz w:val="20"/>
          <w:szCs w:val="20"/>
        </w:rPr>
        <w:t xml:space="preserve"> </w:t>
      </w:r>
    </w:p>
    <w:p w14:paraId="4C62C280" w14:textId="4FCECCC2" w:rsidR="00B1275D" w:rsidRDefault="00B1275D" w:rsidP="000A60A9">
      <w:pPr>
        <w:pStyle w:val="ListParagraph"/>
        <w:numPr>
          <w:ilvl w:val="0"/>
          <w:numId w:val="7"/>
        </w:num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 w:rsidRPr="000A60A9">
        <w:rPr>
          <w:rFonts w:ascii="Times New Roman" w:eastAsia="標楷體" w:hAnsi="Times New Roman"/>
          <w:sz w:val="20"/>
          <w:szCs w:val="20"/>
        </w:rPr>
        <w:t>peak10_all_event_flow</w:t>
      </w:r>
      <w:r w:rsidRPr="000A60A9">
        <w:rPr>
          <w:rFonts w:ascii="Times New Roman" w:eastAsia="標楷體" w:hAnsi="Times New Roman"/>
          <w:sz w:val="20"/>
          <w:szCs w:val="20"/>
        </w:rPr>
        <w:t>：以秒為單位、事件數量排在</w:t>
      </w:r>
      <w:r w:rsidRPr="000A60A9">
        <w:rPr>
          <w:rFonts w:ascii="Times New Roman" w:eastAsia="標楷體" w:hAnsi="Times New Roman"/>
          <w:sz w:val="20"/>
          <w:szCs w:val="20"/>
        </w:rPr>
        <w:t>**</w:t>
      </w:r>
      <w:r w:rsidRPr="000A60A9">
        <w:rPr>
          <w:rFonts w:ascii="Times New Roman" w:eastAsia="標楷體" w:hAnsi="Times New Roman"/>
          <w:sz w:val="20"/>
          <w:szCs w:val="20"/>
        </w:rPr>
        <w:t>前</w:t>
      </w:r>
      <w:r w:rsidRPr="000A60A9">
        <w:rPr>
          <w:rFonts w:ascii="Times New Roman" w:eastAsia="標楷體" w:hAnsi="Times New Roman"/>
          <w:sz w:val="20"/>
          <w:szCs w:val="20"/>
        </w:rPr>
        <w:t>10%**</w:t>
      </w:r>
      <w:r w:rsidRPr="000A60A9">
        <w:rPr>
          <w:rFonts w:ascii="Times New Roman" w:eastAsia="標楷體" w:hAnsi="Times New Roman"/>
          <w:sz w:val="20"/>
          <w:szCs w:val="20"/>
        </w:rPr>
        <w:t>的尖峰秒數窗口</w:t>
      </w:r>
      <w:r w:rsidRPr="000A60A9">
        <w:rPr>
          <w:rFonts w:ascii="Times New Roman" w:eastAsia="標楷體" w:hAnsi="Times New Roman"/>
          <w:sz w:val="20"/>
          <w:szCs w:val="20"/>
        </w:rPr>
        <w:t>(</w:t>
      </w:r>
      <w:r w:rsidRPr="000A60A9">
        <w:rPr>
          <w:rFonts w:ascii="Times New Roman" w:eastAsia="標楷體" w:hAnsi="Times New Roman"/>
          <w:sz w:val="20"/>
          <w:szCs w:val="20"/>
        </w:rPr>
        <w:t>含開盤</w:t>
      </w:r>
      <w:r w:rsidRPr="000A60A9">
        <w:rPr>
          <w:rFonts w:ascii="Times New Roman" w:eastAsia="標楷體" w:hAnsi="Times New Roman"/>
          <w:sz w:val="20"/>
          <w:szCs w:val="20"/>
        </w:rPr>
        <w:t>09:30-09:35</w:t>
      </w:r>
      <w:r w:rsidRPr="000A60A9">
        <w:rPr>
          <w:rFonts w:ascii="Times New Roman" w:eastAsia="標楷體" w:hAnsi="Times New Roman"/>
          <w:sz w:val="20"/>
          <w:szCs w:val="20"/>
        </w:rPr>
        <w:t>、收盤前</w:t>
      </w:r>
      <w:r w:rsidRPr="000A60A9">
        <w:rPr>
          <w:rFonts w:ascii="Times New Roman" w:eastAsia="標楷體" w:hAnsi="Times New Roman"/>
          <w:sz w:val="20"/>
          <w:szCs w:val="20"/>
        </w:rPr>
        <w:t>15:55-16:00</w:t>
      </w:r>
      <w:r w:rsidRPr="000A60A9">
        <w:rPr>
          <w:rFonts w:ascii="Times New Roman" w:eastAsia="標楷體" w:hAnsi="Times New Roman"/>
          <w:sz w:val="20"/>
          <w:szCs w:val="20"/>
        </w:rPr>
        <w:t>等可能落入前</w:t>
      </w:r>
      <w:r w:rsidRPr="000A60A9">
        <w:rPr>
          <w:rFonts w:ascii="Times New Roman" w:eastAsia="標楷體" w:hAnsi="Times New Roman"/>
          <w:sz w:val="20"/>
          <w:szCs w:val="20"/>
        </w:rPr>
        <w:t>10%</w:t>
      </w:r>
      <w:r w:rsidRPr="000A60A9">
        <w:rPr>
          <w:rFonts w:ascii="Times New Roman" w:eastAsia="標楷體" w:hAnsi="Times New Roman"/>
          <w:sz w:val="20"/>
          <w:szCs w:val="20"/>
        </w:rPr>
        <w:t>的區間</w:t>
      </w:r>
      <w:r w:rsidRPr="000A60A9">
        <w:rPr>
          <w:rFonts w:ascii="Times New Roman" w:eastAsia="標楷體" w:hAnsi="Times New Roman"/>
          <w:sz w:val="20"/>
          <w:szCs w:val="20"/>
        </w:rPr>
        <w:t>)</w:t>
      </w:r>
    </w:p>
    <w:p w14:paraId="62635207" w14:textId="77777777" w:rsidR="007A1F84" w:rsidRPr="007A1F84" w:rsidRDefault="007A1F84" w:rsidP="007A1F84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581B707E" w14:textId="77777777" w:rsidR="00B1275D" w:rsidRDefault="00B1275D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</w:p>
    <w:p w14:paraId="33DB7EAC" w14:textId="4FDBBF43" w:rsidR="004A2115" w:rsidRPr="000B6573" w:rsidRDefault="004A2115" w:rsidP="001D7F82">
      <w:pPr>
        <w:spacing w:after="80" w:line="276" w:lineRule="auto"/>
        <w:rPr>
          <w:rFonts w:ascii="Times New Roman" w:eastAsia="標楷體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0F892C6" wp14:editId="49FE05CD">
            <wp:extent cx="5731510" cy="3820795"/>
            <wp:effectExtent l="0" t="0" r="2540" b="8255"/>
            <wp:docPr id="1220530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03BF" w14:textId="77777777" w:rsidR="00CB5074" w:rsidRPr="009942A9" w:rsidRDefault="00CB5074" w:rsidP="001D7F82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48F9E488" w14:textId="578F4044" w:rsidR="00CB5074" w:rsidRPr="000832BD" w:rsidRDefault="000832BD" w:rsidP="001D7F82">
      <w:pPr>
        <w:pStyle w:val="Heading1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/>
          <w:b/>
          <w:bCs/>
        </w:rPr>
        <w:t xml:space="preserve">. </w:t>
      </w:r>
      <w:r w:rsidR="002351D7">
        <w:rPr>
          <w:rFonts w:ascii="Times New Roman" w:eastAsia="標楷體" w:hAnsi="Times New Roman" w:hint="eastAsia"/>
          <w:b/>
          <w:bCs/>
        </w:rPr>
        <w:t>下一步工作</w:t>
      </w:r>
    </w:p>
    <w:p w14:paraId="37180B98" w14:textId="7DFC2335" w:rsidR="000832BD" w:rsidRPr="009942A9" w:rsidRDefault="000832BD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.1</w:t>
      </w:r>
      <w:r>
        <w:rPr>
          <w:rFonts w:ascii="Times New Roman" w:eastAsia="標楷體" w:hAnsi="Times New Roman"/>
          <w:b/>
          <w:bCs/>
        </w:rPr>
        <w:t xml:space="preserve"> </w:t>
      </w:r>
      <w:r w:rsidR="005D52EE">
        <w:rPr>
          <w:rFonts w:ascii="Times New Roman" w:eastAsia="標楷體" w:hAnsi="Times New Roman" w:hint="eastAsia"/>
          <w:b/>
          <w:bCs/>
        </w:rPr>
        <w:t>下周目標</w:t>
      </w:r>
    </w:p>
    <w:p w14:paraId="7878CA86" w14:textId="4986EB93" w:rsidR="000832BD" w:rsidRPr="00DD279C" w:rsidRDefault="007F5571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繼續嘗試</w:t>
      </w:r>
      <w:r w:rsidR="003E3CF7">
        <w:rPr>
          <w:rFonts w:ascii="Times New Roman" w:eastAsia="標楷體" w:hAnsi="Times New Roman" w:hint="eastAsia"/>
          <w:sz w:val="20"/>
          <w:szCs w:val="20"/>
        </w:rPr>
        <w:t>改善</w:t>
      </w:r>
      <w:r w:rsidR="003E3CF7">
        <w:rPr>
          <w:rFonts w:ascii="Times New Roman" w:eastAsia="標楷體" w:hAnsi="Times New Roman" w:hint="eastAsia"/>
          <w:sz w:val="20"/>
          <w:szCs w:val="20"/>
        </w:rPr>
        <w:t>(a)(b)(c)</w:t>
      </w:r>
      <w:r>
        <w:rPr>
          <w:rFonts w:ascii="Times New Roman" w:eastAsia="標楷體" w:hAnsi="Times New Roman" w:hint="eastAsia"/>
          <w:sz w:val="20"/>
          <w:szCs w:val="20"/>
        </w:rPr>
        <w:t>模型等</w:t>
      </w:r>
      <w:r w:rsidR="00743F3D">
        <w:rPr>
          <w:rFonts w:ascii="Times New Roman" w:eastAsia="標楷體" w:hAnsi="Times New Roman" w:hint="eastAsia"/>
          <w:sz w:val="20"/>
          <w:szCs w:val="20"/>
        </w:rPr>
        <w:t>，</w:t>
      </w:r>
      <w:r>
        <w:rPr>
          <w:rFonts w:ascii="Times New Roman" w:eastAsia="標楷體" w:hAnsi="Times New Roman" w:hint="eastAsia"/>
          <w:sz w:val="20"/>
          <w:szCs w:val="20"/>
        </w:rPr>
        <w:t>讓</w:t>
      </w:r>
      <w:r w:rsidR="00DD279C">
        <w:rPr>
          <w:rFonts w:ascii="Times New Roman" w:eastAsia="標楷體" w:hAnsi="Times New Roman" w:hint="eastAsia"/>
          <w:sz w:val="20"/>
          <w:szCs w:val="20"/>
        </w:rPr>
        <w:t>設計</w:t>
      </w:r>
      <w:r>
        <w:rPr>
          <w:rFonts w:ascii="Times New Roman" w:eastAsia="標楷體" w:hAnsi="Times New Roman" w:hint="eastAsia"/>
          <w:sz w:val="20"/>
          <w:szCs w:val="20"/>
        </w:rPr>
        <w:t>可以</w:t>
      </w:r>
      <w:r>
        <w:rPr>
          <w:rFonts w:ascii="Times New Roman" w:eastAsia="標楷體" w:hAnsi="Times New Roman" w:hint="eastAsia"/>
          <w:sz w:val="20"/>
          <w:szCs w:val="20"/>
        </w:rPr>
        <w:t xml:space="preserve">pipelining / </w:t>
      </w:r>
      <w:r>
        <w:rPr>
          <w:rFonts w:ascii="Times New Roman" w:eastAsia="標楷體" w:hAnsi="Times New Roman" w:hint="eastAsia"/>
          <w:sz w:val="20"/>
          <w:szCs w:val="20"/>
        </w:rPr>
        <w:t>提速</w:t>
      </w:r>
      <w:r w:rsidR="00DD279C">
        <w:rPr>
          <w:rFonts w:ascii="Times New Roman" w:eastAsia="標楷體" w:hAnsi="Times New Roman" w:hint="eastAsia"/>
          <w:sz w:val="20"/>
          <w:szCs w:val="20"/>
        </w:rPr>
        <w:t>。</w:t>
      </w:r>
    </w:p>
    <w:p w14:paraId="30E7C646" w14:textId="76438554" w:rsidR="00DD279C" w:rsidRPr="00DD279C" w:rsidRDefault="00DD279C" w:rsidP="00DD279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sz w:val="20"/>
          <w:szCs w:val="20"/>
        </w:rPr>
        <w:t xml:space="preserve">PYNQ-Z2 </w:t>
      </w:r>
      <w:r>
        <w:rPr>
          <w:rFonts w:ascii="Times New Roman" w:eastAsia="標楷體" w:hAnsi="Times New Roman"/>
          <w:sz w:val="20"/>
          <w:szCs w:val="20"/>
        </w:rPr>
        <w:t>上板實測</w:t>
      </w:r>
      <w:r>
        <w:rPr>
          <w:rFonts w:ascii="Times New Roman" w:eastAsia="標楷體" w:hAnsi="Times New Roman" w:hint="eastAsia"/>
          <w:sz w:val="20"/>
          <w:szCs w:val="20"/>
        </w:rPr>
        <w:t xml:space="preserve"> (</w:t>
      </w:r>
      <w:r>
        <w:rPr>
          <w:rFonts w:ascii="Times New Roman" w:eastAsia="標楷體" w:hAnsi="Times New Roman" w:hint="eastAsia"/>
          <w:sz w:val="20"/>
          <w:szCs w:val="20"/>
        </w:rPr>
        <w:t>如果比賽結果有上就先跑一次看看</w:t>
      </w:r>
      <w:r>
        <w:rPr>
          <w:rFonts w:ascii="Times New Roman" w:eastAsia="標楷體" w:hAnsi="Times New Roman" w:hint="eastAsia"/>
          <w:sz w:val="20"/>
          <w:szCs w:val="20"/>
        </w:rPr>
        <w:t>)</w:t>
      </w:r>
    </w:p>
    <w:p w14:paraId="56520E3C" w14:textId="04C1E2AD" w:rsidR="000832BD" w:rsidRPr="00DD279C" w:rsidRDefault="00637EC0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與其他</w:t>
      </w:r>
      <w:r w:rsidR="00A23F4F">
        <w:rPr>
          <w:rFonts w:ascii="Times New Roman" w:eastAsia="標楷體" w:hAnsi="Times New Roman" w:hint="eastAsia"/>
          <w:sz w:val="20"/>
          <w:szCs w:val="20"/>
        </w:rPr>
        <w:t>公</w:t>
      </w:r>
      <w:r w:rsidR="000832BD">
        <w:rPr>
          <w:rFonts w:ascii="Times New Roman" w:eastAsia="標楷體" w:hAnsi="Times New Roman"/>
          <w:sz w:val="20"/>
          <w:szCs w:val="20"/>
        </w:rPr>
        <w:t>開基準對照（</w:t>
      </w:r>
      <w:r w:rsidR="000832BD">
        <w:rPr>
          <w:rFonts w:ascii="Times New Roman" w:eastAsia="標楷體" w:hAnsi="Times New Roman"/>
          <w:sz w:val="20"/>
          <w:szCs w:val="20"/>
        </w:rPr>
        <w:t>FI-2010/DeepLOB</w:t>
      </w:r>
      <w:r w:rsidR="00CF4D10">
        <w:rPr>
          <w:rFonts w:ascii="Times New Roman" w:eastAsia="標楷體" w:hAnsi="Times New Roman" w:hint="eastAsia"/>
          <w:sz w:val="20"/>
          <w:szCs w:val="20"/>
        </w:rPr>
        <w:t>）</w:t>
      </w:r>
    </w:p>
    <w:p w14:paraId="23C18679" w14:textId="31ACDBC4" w:rsidR="00DD279C" w:rsidRPr="00DD279C" w:rsidRDefault="00DD279C" w:rsidP="00DD279C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試用謝尚錡他們選出來的特徵</w:t>
      </w:r>
    </w:p>
    <w:p w14:paraId="03A7126B" w14:textId="77777777" w:rsidR="00CF4D10" w:rsidRPr="00AA5927" w:rsidRDefault="00CF4D10" w:rsidP="001D7F82">
      <w:pPr>
        <w:pStyle w:val="ListParagraph"/>
        <w:numPr>
          <w:ilvl w:val="0"/>
          <w:numId w:val="4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 w:val="20"/>
          <w:szCs w:val="20"/>
        </w:rPr>
        <w:t>更細的資料驗證末端抖動的影響</w:t>
      </w:r>
    </w:p>
    <w:p w14:paraId="3B7A43F3" w14:textId="77777777" w:rsidR="00CF4D10" w:rsidRPr="003E489A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TXF(</w:t>
      </w:r>
      <w:r>
        <w:rPr>
          <w:rFonts w:ascii="Times New Roman" w:eastAsia="標楷體" w:hAnsi="Times New Roman" w:hint="eastAsia"/>
        </w:rPr>
        <w:t>台指期，</w:t>
      </w:r>
      <w:r w:rsidRPr="007860B3">
        <w:rPr>
          <w:rFonts w:ascii="Times New Roman" w:eastAsia="標楷體" w:hAnsi="Times New Roman"/>
        </w:rPr>
        <w:t>優先</w:t>
      </w:r>
      <w:r w:rsidRPr="007860B3">
        <w:rPr>
          <w:rFonts w:ascii="Times New Roman" w:eastAsia="標楷體" w:hAnsi="Times New Roman"/>
        </w:rPr>
        <w:t>)</w:t>
      </w:r>
      <w:r>
        <w:rPr>
          <w:rFonts w:ascii="Times New Roman" w:eastAsia="標楷體" w:hAnsi="Times New Roman" w:hint="eastAsia"/>
        </w:rPr>
        <w:t xml:space="preserve"> / </w:t>
      </w:r>
      <w:r w:rsidRPr="007860B3">
        <w:rPr>
          <w:rFonts w:ascii="Times New Roman" w:eastAsia="標楷體" w:hAnsi="Times New Roman" w:hint="eastAsia"/>
        </w:rPr>
        <w:t>美股</w:t>
      </w:r>
      <w:r w:rsidRPr="007860B3">
        <w:rPr>
          <w:rFonts w:ascii="Times New Roman" w:eastAsia="標楷體" w:hAnsi="Times New Roman"/>
        </w:rPr>
        <w:t>(</w:t>
      </w:r>
      <w:r>
        <w:rPr>
          <w:rFonts w:ascii="Times New Roman" w:eastAsia="標楷體" w:hAnsi="Times New Roman" w:hint="eastAsia"/>
        </w:rPr>
        <w:t xml:space="preserve">APPL / NVDA </w:t>
      </w:r>
      <w:r>
        <w:rPr>
          <w:rFonts w:ascii="Times New Roman" w:eastAsia="標楷體" w:hAnsi="Times New Roman" w:hint="eastAsia"/>
        </w:rPr>
        <w:t>等</w:t>
      </w:r>
      <w:r>
        <w:rPr>
          <w:rFonts w:ascii="Times New Roman" w:eastAsia="標楷體" w:hAnsi="Times New Roman" w:hint="eastAsia"/>
        </w:rPr>
        <w:t>2-3</w:t>
      </w:r>
      <w:r>
        <w:rPr>
          <w:rFonts w:ascii="Times New Roman" w:eastAsia="標楷體" w:hAnsi="Times New Roman" w:hint="eastAsia"/>
        </w:rPr>
        <w:t>檔，</w:t>
      </w:r>
      <w:r w:rsidRPr="007860B3">
        <w:rPr>
          <w:rFonts w:ascii="Times New Roman" w:eastAsia="標楷體" w:hAnsi="Times New Roman"/>
        </w:rPr>
        <w:t>備案</w:t>
      </w:r>
      <w:r>
        <w:rPr>
          <w:rFonts w:ascii="Times New Roman" w:eastAsia="標楷體" w:hAnsi="Times New Roman" w:hint="eastAsia"/>
        </w:rPr>
        <w:t>，</w:t>
      </w:r>
      <w:r w:rsidRPr="007860B3">
        <w:rPr>
          <w:rFonts w:ascii="Times New Roman" w:eastAsia="標楷體" w:hAnsi="Times New Roman"/>
        </w:rPr>
        <w:t>LOBSTER</w:t>
      </w:r>
      <w:r>
        <w:rPr>
          <w:rFonts w:ascii="Times New Roman" w:eastAsia="標楷體" w:hAnsi="Times New Roman" w:hint="eastAsia"/>
        </w:rPr>
        <w:t>?</w:t>
      </w:r>
      <w:r w:rsidRPr="007860B3">
        <w:rPr>
          <w:rFonts w:ascii="Times New Roman" w:eastAsia="標楷體" w:hAnsi="Times New Roman"/>
        </w:rPr>
        <w:t>)</w:t>
      </w:r>
    </w:p>
    <w:p w14:paraId="5C8D9A24" w14:textId="77777777" w:rsidR="00CF4D10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歷史</w:t>
      </w:r>
      <w:r w:rsidRPr="007860B3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 xml:space="preserve">L2 </w:t>
      </w:r>
      <w:r>
        <w:rPr>
          <w:rFonts w:ascii="Times New Roman" w:eastAsia="標楷體" w:hAnsi="Times New Roman" w:hint="eastAsia"/>
        </w:rPr>
        <w:t>資料，價量，五檔</w:t>
      </w:r>
    </w:p>
    <w:p w14:paraId="3F5F4140" w14:textId="7819B856" w:rsidR="00CF4D10" w:rsidRPr="007860B3" w:rsidRDefault="00CF4D10" w:rsidP="001D7F82">
      <w:pPr>
        <w:pStyle w:val="ListParagraph"/>
        <w:numPr>
          <w:ilvl w:val="1"/>
          <w:numId w:val="4"/>
        </w:numPr>
        <w:spacing w:after="80" w:line="276" w:lineRule="auto"/>
        <w:rPr>
          <w:rFonts w:ascii="Times New Roman" w:eastAsia="標楷體" w:hAnsi="Times New Roman"/>
        </w:rPr>
      </w:pPr>
      <w:r w:rsidRPr="007860B3">
        <w:rPr>
          <w:rFonts w:ascii="Times New Roman" w:eastAsia="標楷體" w:hAnsi="Times New Roman"/>
        </w:rPr>
        <w:t>時</w:t>
      </w:r>
      <w:r>
        <w:rPr>
          <w:rFonts w:ascii="Times New Roman" w:eastAsia="標楷體" w:hAnsi="Times New Roman" w:hint="eastAsia"/>
        </w:rPr>
        <w:t>間戳記</w:t>
      </w:r>
      <w:r w:rsidRPr="007860B3">
        <w:rPr>
          <w:rFonts w:ascii="Times New Roman" w:eastAsia="標楷體" w:hAnsi="Times New Roman"/>
        </w:rPr>
        <w:t>到</w:t>
      </w:r>
      <w:r w:rsidRPr="007860B3">
        <w:rPr>
          <w:rFonts w:ascii="Times New Roman" w:eastAsia="標楷體" w:hAnsi="Times New Roman"/>
        </w:rPr>
        <w:t xml:space="preserve"> µs </w:t>
      </w:r>
      <w:r>
        <w:rPr>
          <w:rFonts w:ascii="Times New Roman" w:eastAsia="標楷體" w:hAnsi="Times New Roman" w:hint="eastAsia"/>
        </w:rPr>
        <w:t>，更細當然</w:t>
      </w:r>
      <w:r w:rsidR="00E850E1">
        <w:rPr>
          <w:rFonts w:ascii="Times New Roman" w:eastAsia="標楷體" w:hAnsi="Times New Roman" w:hint="eastAsia"/>
        </w:rPr>
        <w:t>更</w:t>
      </w:r>
      <w:r>
        <w:rPr>
          <w:rFonts w:ascii="Times New Roman" w:eastAsia="標楷體" w:hAnsi="Times New Roman" w:hint="eastAsia"/>
        </w:rPr>
        <w:t>好</w:t>
      </w:r>
    </w:p>
    <w:p w14:paraId="343F8391" w14:textId="77777777" w:rsidR="00CF4D10" w:rsidRPr="008E27EE" w:rsidRDefault="00CF4D10" w:rsidP="001D7F82">
      <w:pPr>
        <w:pStyle w:val="ListParagraph"/>
        <w:spacing w:after="80" w:line="276" w:lineRule="auto"/>
        <w:ind w:left="720"/>
        <w:rPr>
          <w:rFonts w:ascii="Times New Roman" w:eastAsia="標楷體" w:hAnsi="Times New Roman"/>
        </w:rPr>
      </w:pPr>
    </w:p>
    <w:p w14:paraId="08B9E040" w14:textId="6504BB21" w:rsidR="00404038" w:rsidRPr="009942A9" w:rsidRDefault="00404038" w:rsidP="001D7F82">
      <w:pPr>
        <w:pStyle w:val="Heading2"/>
        <w:spacing w:before="240" w:after="12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>.2</w:t>
      </w:r>
      <w:r>
        <w:rPr>
          <w:rFonts w:ascii="Times New Roman" w:eastAsia="標楷體" w:hAnsi="Times New Roman"/>
          <w:b/>
          <w:bCs/>
        </w:rPr>
        <w:t xml:space="preserve"> </w:t>
      </w:r>
      <w:r w:rsidR="00882919">
        <w:rPr>
          <w:rFonts w:ascii="Times New Roman" w:eastAsia="標楷體" w:hAnsi="Times New Roman" w:hint="eastAsia"/>
          <w:b/>
          <w:bCs/>
        </w:rPr>
        <w:t>日後</w:t>
      </w:r>
      <w:r>
        <w:rPr>
          <w:rFonts w:ascii="Times New Roman" w:eastAsia="標楷體" w:hAnsi="Times New Roman" w:hint="eastAsia"/>
          <w:b/>
          <w:bCs/>
        </w:rPr>
        <w:t>目標</w:t>
      </w:r>
    </w:p>
    <w:p w14:paraId="7F8D19D8" w14:textId="5CC3E947" w:rsidR="00404038" w:rsidRPr="00882919" w:rsidRDefault="00882919" w:rsidP="001D7F82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整理成</w:t>
      </w:r>
      <w:r>
        <w:rPr>
          <w:rFonts w:ascii="Times New Roman" w:eastAsia="標楷體" w:hAnsi="Times New Roman" w:hint="eastAsia"/>
        </w:rPr>
        <w:t xml:space="preserve">github / </w:t>
      </w:r>
      <w:r>
        <w:rPr>
          <w:rFonts w:ascii="Times New Roman" w:eastAsia="標楷體" w:hAnsi="Times New Roman" w:hint="eastAsia"/>
        </w:rPr>
        <w:t>正式的研究成果放進作品</w:t>
      </w:r>
      <w:r w:rsidR="00EA501E">
        <w:rPr>
          <w:rFonts w:ascii="Times New Roman" w:eastAsia="標楷體" w:hAnsi="Times New Roman" w:hint="eastAsia"/>
        </w:rPr>
        <w:t>集</w:t>
      </w:r>
    </w:p>
    <w:p w14:paraId="1F55DD8D" w14:textId="77777777" w:rsidR="000832BD" w:rsidRPr="009942A9" w:rsidRDefault="000832BD" w:rsidP="001D7F82">
      <w:pPr>
        <w:pBdr>
          <w:bottom w:val="single" w:sz="6" w:space="1" w:color="AAAAAA"/>
        </w:pBdr>
        <w:spacing w:before="100" w:after="200" w:line="276" w:lineRule="auto"/>
        <w:rPr>
          <w:rFonts w:ascii="Times New Roman" w:eastAsia="標楷體" w:hAnsi="Times New Roman"/>
        </w:rPr>
      </w:pPr>
    </w:p>
    <w:p w14:paraId="5CA41EC9" w14:textId="6E70E8A5" w:rsidR="0073552A" w:rsidRPr="00A95BA5" w:rsidRDefault="0073552A" w:rsidP="001D7F82">
      <w:pPr>
        <w:spacing w:after="80" w:line="276" w:lineRule="auto"/>
        <w:rPr>
          <w:rFonts w:ascii="Times New Roman" w:eastAsia="標楷體" w:hAnsi="Times New Roman"/>
          <w:lang w:val="en-US"/>
        </w:rPr>
      </w:pPr>
    </w:p>
    <w:sectPr w:rsidR="0073552A" w:rsidRPr="00A95B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07572"/>
    <w:multiLevelType w:val="hybridMultilevel"/>
    <w:tmpl w:val="F55ED2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D2EFF"/>
    <w:multiLevelType w:val="hybridMultilevel"/>
    <w:tmpl w:val="68A26A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32D38"/>
    <w:multiLevelType w:val="hybridMultilevel"/>
    <w:tmpl w:val="059C927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77ECA"/>
    <w:multiLevelType w:val="hybridMultilevel"/>
    <w:tmpl w:val="62E8EC0A"/>
    <w:lvl w:ilvl="0" w:tplc="1000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53B20E4F"/>
    <w:multiLevelType w:val="hybridMultilevel"/>
    <w:tmpl w:val="636A65EA"/>
    <w:lvl w:ilvl="0" w:tplc="287EC2B6">
      <w:start w:val="1"/>
      <w:numFmt w:val="bullet"/>
      <w:lvlText w:val="●"/>
      <w:lvlJc w:val="left"/>
      <w:pPr>
        <w:ind w:left="720" w:hanging="360"/>
      </w:pPr>
    </w:lvl>
    <w:lvl w:ilvl="1" w:tplc="5EF2DCE8">
      <w:start w:val="1"/>
      <w:numFmt w:val="bullet"/>
      <w:lvlText w:val="○"/>
      <w:lvlJc w:val="left"/>
      <w:pPr>
        <w:ind w:left="1440" w:hanging="360"/>
      </w:pPr>
    </w:lvl>
    <w:lvl w:ilvl="2" w:tplc="65060EFC">
      <w:start w:val="1"/>
      <w:numFmt w:val="bullet"/>
      <w:lvlText w:val="■"/>
      <w:lvlJc w:val="left"/>
      <w:pPr>
        <w:ind w:left="2160" w:hanging="360"/>
      </w:pPr>
    </w:lvl>
    <w:lvl w:ilvl="3" w:tplc="52E0B64A">
      <w:start w:val="1"/>
      <w:numFmt w:val="bullet"/>
      <w:lvlText w:val="●"/>
      <w:lvlJc w:val="left"/>
      <w:pPr>
        <w:ind w:left="2880" w:hanging="360"/>
      </w:pPr>
    </w:lvl>
    <w:lvl w:ilvl="4" w:tplc="C892280E">
      <w:start w:val="1"/>
      <w:numFmt w:val="bullet"/>
      <w:lvlText w:val="○"/>
      <w:lvlJc w:val="left"/>
      <w:pPr>
        <w:ind w:left="3600" w:hanging="360"/>
      </w:pPr>
    </w:lvl>
    <w:lvl w:ilvl="5" w:tplc="1E8439C2">
      <w:start w:val="1"/>
      <w:numFmt w:val="bullet"/>
      <w:lvlText w:val="■"/>
      <w:lvlJc w:val="left"/>
      <w:pPr>
        <w:ind w:left="4320" w:hanging="360"/>
      </w:pPr>
    </w:lvl>
    <w:lvl w:ilvl="6" w:tplc="21D6883E">
      <w:start w:val="1"/>
      <w:numFmt w:val="bullet"/>
      <w:lvlText w:val="●"/>
      <w:lvlJc w:val="left"/>
      <w:pPr>
        <w:ind w:left="5040" w:hanging="360"/>
      </w:pPr>
    </w:lvl>
    <w:lvl w:ilvl="7" w:tplc="18C21CD8">
      <w:start w:val="1"/>
      <w:numFmt w:val="bullet"/>
      <w:lvlText w:val="●"/>
      <w:lvlJc w:val="left"/>
      <w:pPr>
        <w:ind w:left="5760" w:hanging="360"/>
      </w:pPr>
    </w:lvl>
    <w:lvl w:ilvl="8" w:tplc="F9B411E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F02370"/>
    <w:multiLevelType w:val="hybridMultilevel"/>
    <w:tmpl w:val="B42A4FE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71D072D"/>
    <w:multiLevelType w:val="hybridMultilevel"/>
    <w:tmpl w:val="F0521BC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40262"/>
    <w:multiLevelType w:val="multilevel"/>
    <w:tmpl w:val="3BD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038470">
    <w:abstractNumId w:val="4"/>
    <w:lvlOverride w:ilvl="0">
      <w:startOverride w:val="1"/>
    </w:lvlOverride>
  </w:num>
  <w:num w:numId="2" w16cid:durableId="1848203743">
    <w:abstractNumId w:val="0"/>
  </w:num>
  <w:num w:numId="3" w16cid:durableId="1998878400">
    <w:abstractNumId w:val="6"/>
  </w:num>
  <w:num w:numId="4" w16cid:durableId="2027749756">
    <w:abstractNumId w:val="2"/>
  </w:num>
  <w:num w:numId="5" w16cid:durableId="605578148">
    <w:abstractNumId w:val="4"/>
  </w:num>
  <w:num w:numId="6" w16cid:durableId="859197901">
    <w:abstractNumId w:val="5"/>
  </w:num>
  <w:num w:numId="7" w16cid:durableId="801389299">
    <w:abstractNumId w:val="3"/>
  </w:num>
  <w:num w:numId="8" w16cid:durableId="934051235">
    <w:abstractNumId w:val="1"/>
  </w:num>
  <w:num w:numId="9" w16cid:durableId="278026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74"/>
    <w:rsid w:val="00002B84"/>
    <w:rsid w:val="00003320"/>
    <w:rsid w:val="00023F81"/>
    <w:rsid w:val="000247DD"/>
    <w:rsid w:val="00024AAF"/>
    <w:rsid w:val="000275D9"/>
    <w:rsid w:val="00043F39"/>
    <w:rsid w:val="0006119A"/>
    <w:rsid w:val="00062BF0"/>
    <w:rsid w:val="00063F45"/>
    <w:rsid w:val="0006580F"/>
    <w:rsid w:val="000671D0"/>
    <w:rsid w:val="00067C73"/>
    <w:rsid w:val="000819E3"/>
    <w:rsid w:val="00082ECF"/>
    <w:rsid w:val="00083144"/>
    <w:rsid w:val="000832BD"/>
    <w:rsid w:val="00095A0E"/>
    <w:rsid w:val="000A4CF0"/>
    <w:rsid w:val="000A60A9"/>
    <w:rsid w:val="000A6DD6"/>
    <w:rsid w:val="000B306A"/>
    <w:rsid w:val="000B6573"/>
    <w:rsid w:val="000C5758"/>
    <w:rsid w:val="000D1F8E"/>
    <w:rsid w:val="000E35DC"/>
    <w:rsid w:val="000E55CF"/>
    <w:rsid w:val="000E6303"/>
    <w:rsid w:val="000F547B"/>
    <w:rsid w:val="0010173F"/>
    <w:rsid w:val="00105568"/>
    <w:rsid w:val="00107B73"/>
    <w:rsid w:val="001106A2"/>
    <w:rsid w:val="001316E1"/>
    <w:rsid w:val="00141226"/>
    <w:rsid w:val="001430CB"/>
    <w:rsid w:val="00143FE0"/>
    <w:rsid w:val="00146240"/>
    <w:rsid w:val="0015131F"/>
    <w:rsid w:val="0015662E"/>
    <w:rsid w:val="001816FB"/>
    <w:rsid w:val="00196BD4"/>
    <w:rsid w:val="001A40F3"/>
    <w:rsid w:val="001A4419"/>
    <w:rsid w:val="001A51D0"/>
    <w:rsid w:val="001B144D"/>
    <w:rsid w:val="001B3A15"/>
    <w:rsid w:val="001B426E"/>
    <w:rsid w:val="001B4AEC"/>
    <w:rsid w:val="001C62BC"/>
    <w:rsid w:val="001D081B"/>
    <w:rsid w:val="001D64B0"/>
    <w:rsid w:val="001D7E1C"/>
    <w:rsid w:val="001D7F82"/>
    <w:rsid w:val="001E05A5"/>
    <w:rsid w:val="001F73CC"/>
    <w:rsid w:val="00211588"/>
    <w:rsid w:val="002174B7"/>
    <w:rsid w:val="00221525"/>
    <w:rsid w:val="0022445D"/>
    <w:rsid w:val="00232B2D"/>
    <w:rsid w:val="00233300"/>
    <w:rsid w:val="00234BFE"/>
    <w:rsid w:val="002351D7"/>
    <w:rsid w:val="00242C91"/>
    <w:rsid w:val="00246344"/>
    <w:rsid w:val="00246B69"/>
    <w:rsid w:val="00247D40"/>
    <w:rsid w:val="00264592"/>
    <w:rsid w:val="00267E61"/>
    <w:rsid w:val="00275538"/>
    <w:rsid w:val="00281325"/>
    <w:rsid w:val="00281A17"/>
    <w:rsid w:val="00283F4F"/>
    <w:rsid w:val="00286E04"/>
    <w:rsid w:val="00294FAC"/>
    <w:rsid w:val="00296D7E"/>
    <w:rsid w:val="002A20AB"/>
    <w:rsid w:val="002A7C3A"/>
    <w:rsid w:val="002D59CE"/>
    <w:rsid w:val="002D5AC5"/>
    <w:rsid w:val="002D6269"/>
    <w:rsid w:val="002E20AD"/>
    <w:rsid w:val="002E4A58"/>
    <w:rsid w:val="002F6C4E"/>
    <w:rsid w:val="00300E39"/>
    <w:rsid w:val="0030207B"/>
    <w:rsid w:val="00315A44"/>
    <w:rsid w:val="003160A9"/>
    <w:rsid w:val="00317E6B"/>
    <w:rsid w:val="00332F51"/>
    <w:rsid w:val="00334970"/>
    <w:rsid w:val="00346C5F"/>
    <w:rsid w:val="003559CE"/>
    <w:rsid w:val="00361188"/>
    <w:rsid w:val="00361DE1"/>
    <w:rsid w:val="00364421"/>
    <w:rsid w:val="0037025B"/>
    <w:rsid w:val="003725E9"/>
    <w:rsid w:val="00374D0C"/>
    <w:rsid w:val="00375259"/>
    <w:rsid w:val="00375348"/>
    <w:rsid w:val="00376C4C"/>
    <w:rsid w:val="0038131B"/>
    <w:rsid w:val="00391378"/>
    <w:rsid w:val="00396D8D"/>
    <w:rsid w:val="003A04D1"/>
    <w:rsid w:val="003C0230"/>
    <w:rsid w:val="003D23C1"/>
    <w:rsid w:val="003D76B3"/>
    <w:rsid w:val="003E21BA"/>
    <w:rsid w:val="003E3CF7"/>
    <w:rsid w:val="003E489A"/>
    <w:rsid w:val="003E6077"/>
    <w:rsid w:val="003F1476"/>
    <w:rsid w:val="00401300"/>
    <w:rsid w:val="00402443"/>
    <w:rsid w:val="00404038"/>
    <w:rsid w:val="00404B5B"/>
    <w:rsid w:val="004058C7"/>
    <w:rsid w:val="00407773"/>
    <w:rsid w:val="00410CD0"/>
    <w:rsid w:val="00415F87"/>
    <w:rsid w:val="00426450"/>
    <w:rsid w:val="004338C1"/>
    <w:rsid w:val="00437B93"/>
    <w:rsid w:val="00440F29"/>
    <w:rsid w:val="00457D58"/>
    <w:rsid w:val="00457FDA"/>
    <w:rsid w:val="004603B6"/>
    <w:rsid w:val="00460F19"/>
    <w:rsid w:val="00462A3A"/>
    <w:rsid w:val="004712C4"/>
    <w:rsid w:val="00484C3A"/>
    <w:rsid w:val="00491A78"/>
    <w:rsid w:val="00497F69"/>
    <w:rsid w:val="004A2115"/>
    <w:rsid w:val="004A6AAF"/>
    <w:rsid w:val="004B6F60"/>
    <w:rsid w:val="004D2B49"/>
    <w:rsid w:val="004E0F2E"/>
    <w:rsid w:val="004E6EB3"/>
    <w:rsid w:val="004F5263"/>
    <w:rsid w:val="004F5926"/>
    <w:rsid w:val="004F5EF7"/>
    <w:rsid w:val="00502B6B"/>
    <w:rsid w:val="00504005"/>
    <w:rsid w:val="00504193"/>
    <w:rsid w:val="005339CC"/>
    <w:rsid w:val="00533A94"/>
    <w:rsid w:val="00545FC1"/>
    <w:rsid w:val="005465A1"/>
    <w:rsid w:val="00547F95"/>
    <w:rsid w:val="005516F5"/>
    <w:rsid w:val="00551BCE"/>
    <w:rsid w:val="00552CD6"/>
    <w:rsid w:val="00557CED"/>
    <w:rsid w:val="00560024"/>
    <w:rsid w:val="00565981"/>
    <w:rsid w:val="0057660D"/>
    <w:rsid w:val="00577803"/>
    <w:rsid w:val="00580F3E"/>
    <w:rsid w:val="00592294"/>
    <w:rsid w:val="0059469B"/>
    <w:rsid w:val="005963D6"/>
    <w:rsid w:val="005967A0"/>
    <w:rsid w:val="005A37AC"/>
    <w:rsid w:val="005A4820"/>
    <w:rsid w:val="005A7822"/>
    <w:rsid w:val="005B0F8F"/>
    <w:rsid w:val="005B207B"/>
    <w:rsid w:val="005B6207"/>
    <w:rsid w:val="005C4D97"/>
    <w:rsid w:val="005C6390"/>
    <w:rsid w:val="005C7B1A"/>
    <w:rsid w:val="005D3BE5"/>
    <w:rsid w:val="005D52EE"/>
    <w:rsid w:val="005E3AA4"/>
    <w:rsid w:val="005E4DE1"/>
    <w:rsid w:val="005E626C"/>
    <w:rsid w:val="005F06F3"/>
    <w:rsid w:val="005F383A"/>
    <w:rsid w:val="00604108"/>
    <w:rsid w:val="00615E6A"/>
    <w:rsid w:val="00620686"/>
    <w:rsid w:val="006308A3"/>
    <w:rsid w:val="00637EC0"/>
    <w:rsid w:val="00640A5F"/>
    <w:rsid w:val="00652B6E"/>
    <w:rsid w:val="00656AD1"/>
    <w:rsid w:val="00657470"/>
    <w:rsid w:val="006615FB"/>
    <w:rsid w:val="006617C9"/>
    <w:rsid w:val="006703CD"/>
    <w:rsid w:val="006767AF"/>
    <w:rsid w:val="00677BC4"/>
    <w:rsid w:val="0068164B"/>
    <w:rsid w:val="006A0C80"/>
    <w:rsid w:val="006A6CFB"/>
    <w:rsid w:val="006B0C92"/>
    <w:rsid w:val="006B7B58"/>
    <w:rsid w:val="006C5757"/>
    <w:rsid w:val="006D2546"/>
    <w:rsid w:val="006F60AF"/>
    <w:rsid w:val="007007B2"/>
    <w:rsid w:val="007027AC"/>
    <w:rsid w:val="00704327"/>
    <w:rsid w:val="00710BDC"/>
    <w:rsid w:val="00715EDD"/>
    <w:rsid w:val="007175ED"/>
    <w:rsid w:val="00725F6A"/>
    <w:rsid w:val="0073552A"/>
    <w:rsid w:val="00743F3D"/>
    <w:rsid w:val="00744501"/>
    <w:rsid w:val="007449F5"/>
    <w:rsid w:val="007555A4"/>
    <w:rsid w:val="007557AF"/>
    <w:rsid w:val="00755C51"/>
    <w:rsid w:val="00755E7A"/>
    <w:rsid w:val="00760248"/>
    <w:rsid w:val="00762E41"/>
    <w:rsid w:val="00763D8E"/>
    <w:rsid w:val="00766B9F"/>
    <w:rsid w:val="00773510"/>
    <w:rsid w:val="0077768F"/>
    <w:rsid w:val="00777D04"/>
    <w:rsid w:val="007860B3"/>
    <w:rsid w:val="00795702"/>
    <w:rsid w:val="00796F7E"/>
    <w:rsid w:val="00797EC1"/>
    <w:rsid w:val="007A1F84"/>
    <w:rsid w:val="007A28D7"/>
    <w:rsid w:val="007A661C"/>
    <w:rsid w:val="007A68AA"/>
    <w:rsid w:val="007D13CE"/>
    <w:rsid w:val="007D53F6"/>
    <w:rsid w:val="007E1F61"/>
    <w:rsid w:val="007E2409"/>
    <w:rsid w:val="007F22D8"/>
    <w:rsid w:val="007F3C65"/>
    <w:rsid w:val="007F49B0"/>
    <w:rsid w:val="007F5571"/>
    <w:rsid w:val="008072DE"/>
    <w:rsid w:val="00807981"/>
    <w:rsid w:val="00813926"/>
    <w:rsid w:val="00821969"/>
    <w:rsid w:val="00832E94"/>
    <w:rsid w:val="008378F6"/>
    <w:rsid w:val="00845A7C"/>
    <w:rsid w:val="008555B0"/>
    <w:rsid w:val="00861F28"/>
    <w:rsid w:val="00865DCC"/>
    <w:rsid w:val="00865DFC"/>
    <w:rsid w:val="0087028B"/>
    <w:rsid w:val="0087240F"/>
    <w:rsid w:val="00875FD3"/>
    <w:rsid w:val="00880947"/>
    <w:rsid w:val="00880F31"/>
    <w:rsid w:val="00882919"/>
    <w:rsid w:val="00882ED5"/>
    <w:rsid w:val="008956E8"/>
    <w:rsid w:val="00896425"/>
    <w:rsid w:val="008A4662"/>
    <w:rsid w:val="008B06B0"/>
    <w:rsid w:val="008C020C"/>
    <w:rsid w:val="008C63A7"/>
    <w:rsid w:val="008D03EC"/>
    <w:rsid w:val="008D45D6"/>
    <w:rsid w:val="008E1F52"/>
    <w:rsid w:val="008E27EE"/>
    <w:rsid w:val="008E5064"/>
    <w:rsid w:val="008E52DC"/>
    <w:rsid w:val="008E5C4E"/>
    <w:rsid w:val="008F1A49"/>
    <w:rsid w:val="008F34A7"/>
    <w:rsid w:val="0090026E"/>
    <w:rsid w:val="00912405"/>
    <w:rsid w:val="00912A79"/>
    <w:rsid w:val="0091373A"/>
    <w:rsid w:val="00917C97"/>
    <w:rsid w:val="009214A1"/>
    <w:rsid w:val="00922CAF"/>
    <w:rsid w:val="00926682"/>
    <w:rsid w:val="009279B4"/>
    <w:rsid w:val="00932CDC"/>
    <w:rsid w:val="0093780F"/>
    <w:rsid w:val="0094212F"/>
    <w:rsid w:val="009502BC"/>
    <w:rsid w:val="0095143F"/>
    <w:rsid w:val="009543F1"/>
    <w:rsid w:val="009546E0"/>
    <w:rsid w:val="00961FAF"/>
    <w:rsid w:val="00962A92"/>
    <w:rsid w:val="00963CA2"/>
    <w:rsid w:val="009645F1"/>
    <w:rsid w:val="00965EBE"/>
    <w:rsid w:val="009705E9"/>
    <w:rsid w:val="00974D63"/>
    <w:rsid w:val="00975660"/>
    <w:rsid w:val="00985008"/>
    <w:rsid w:val="00987138"/>
    <w:rsid w:val="00990866"/>
    <w:rsid w:val="00990FDE"/>
    <w:rsid w:val="00992825"/>
    <w:rsid w:val="009942A9"/>
    <w:rsid w:val="009A5125"/>
    <w:rsid w:val="009B6EF1"/>
    <w:rsid w:val="009D157B"/>
    <w:rsid w:val="009E07F3"/>
    <w:rsid w:val="009E121D"/>
    <w:rsid w:val="009E18F8"/>
    <w:rsid w:val="009E287B"/>
    <w:rsid w:val="009F5E3B"/>
    <w:rsid w:val="009F7C34"/>
    <w:rsid w:val="00A06789"/>
    <w:rsid w:val="00A114DA"/>
    <w:rsid w:val="00A11B25"/>
    <w:rsid w:val="00A20545"/>
    <w:rsid w:val="00A2064F"/>
    <w:rsid w:val="00A23F4F"/>
    <w:rsid w:val="00A332F6"/>
    <w:rsid w:val="00A360C7"/>
    <w:rsid w:val="00A52886"/>
    <w:rsid w:val="00A60409"/>
    <w:rsid w:val="00A6103F"/>
    <w:rsid w:val="00A678EC"/>
    <w:rsid w:val="00A71FA8"/>
    <w:rsid w:val="00A751F7"/>
    <w:rsid w:val="00A842F1"/>
    <w:rsid w:val="00A84F65"/>
    <w:rsid w:val="00A95BA5"/>
    <w:rsid w:val="00A970F3"/>
    <w:rsid w:val="00AA36C9"/>
    <w:rsid w:val="00AA5927"/>
    <w:rsid w:val="00AB10E0"/>
    <w:rsid w:val="00AB2452"/>
    <w:rsid w:val="00AB270F"/>
    <w:rsid w:val="00AC1679"/>
    <w:rsid w:val="00AD0920"/>
    <w:rsid w:val="00AD41F7"/>
    <w:rsid w:val="00AD588A"/>
    <w:rsid w:val="00AD752D"/>
    <w:rsid w:val="00AE04FE"/>
    <w:rsid w:val="00AE47C0"/>
    <w:rsid w:val="00B03B1B"/>
    <w:rsid w:val="00B04F96"/>
    <w:rsid w:val="00B1275D"/>
    <w:rsid w:val="00B1637F"/>
    <w:rsid w:val="00B27E15"/>
    <w:rsid w:val="00B357FF"/>
    <w:rsid w:val="00B37287"/>
    <w:rsid w:val="00B452A8"/>
    <w:rsid w:val="00B57193"/>
    <w:rsid w:val="00B723E5"/>
    <w:rsid w:val="00B725DD"/>
    <w:rsid w:val="00B75ADC"/>
    <w:rsid w:val="00B82194"/>
    <w:rsid w:val="00B9208D"/>
    <w:rsid w:val="00BA180A"/>
    <w:rsid w:val="00BA3F6E"/>
    <w:rsid w:val="00BC731F"/>
    <w:rsid w:val="00BD68F3"/>
    <w:rsid w:val="00BD7A42"/>
    <w:rsid w:val="00BE3B7F"/>
    <w:rsid w:val="00BF6FF5"/>
    <w:rsid w:val="00BF7918"/>
    <w:rsid w:val="00C000F3"/>
    <w:rsid w:val="00C00963"/>
    <w:rsid w:val="00C00E4C"/>
    <w:rsid w:val="00C02673"/>
    <w:rsid w:val="00C114FD"/>
    <w:rsid w:val="00C12CA4"/>
    <w:rsid w:val="00C24FFE"/>
    <w:rsid w:val="00C25A1B"/>
    <w:rsid w:val="00C31DCF"/>
    <w:rsid w:val="00C36CE8"/>
    <w:rsid w:val="00C36FCB"/>
    <w:rsid w:val="00C537CE"/>
    <w:rsid w:val="00C70630"/>
    <w:rsid w:val="00C72112"/>
    <w:rsid w:val="00C779FE"/>
    <w:rsid w:val="00C85B72"/>
    <w:rsid w:val="00CA0B21"/>
    <w:rsid w:val="00CA3316"/>
    <w:rsid w:val="00CB5074"/>
    <w:rsid w:val="00CD1275"/>
    <w:rsid w:val="00CE1888"/>
    <w:rsid w:val="00CE2F14"/>
    <w:rsid w:val="00CE413D"/>
    <w:rsid w:val="00CF0E05"/>
    <w:rsid w:val="00CF4D10"/>
    <w:rsid w:val="00D026EF"/>
    <w:rsid w:val="00D164D8"/>
    <w:rsid w:val="00D22A9D"/>
    <w:rsid w:val="00D23F4D"/>
    <w:rsid w:val="00D45A5E"/>
    <w:rsid w:val="00D52504"/>
    <w:rsid w:val="00D61791"/>
    <w:rsid w:val="00D81935"/>
    <w:rsid w:val="00D87490"/>
    <w:rsid w:val="00D910E7"/>
    <w:rsid w:val="00D93006"/>
    <w:rsid w:val="00DA17FD"/>
    <w:rsid w:val="00DA2508"/>
    <w:rsid w:val="00DA32A4"/>
    <w:rsid w:val="00DA6C0B"/>
    <w:rsid w:val="00DA6EA4"/>
    <w:rsid w:val="00DA7785"/>
    <w:rsid w:val="00DB2E6B"/>
    <w:rsid w:val="00DB6EE3"/>
    <w:rsid w:val="00DC59F0"/>
    <w:rsid w:val="00DC7211"/>
    <w:rsid w:val="00DC7707"/>
    <w:rsid w:val="00DD0CE8"/>
    <w:rsid w:val="00DD279C"/>
    <w:rsid w:val="00DE0707"/>
    <w:rsid w:val="00DE78C0"/>
    <w:rsid w:val="00DF49E4"/>
    <w:rsid w:val="00E03767"/>
    <w:rsid w:val="00E07A24"/>
    <w:rsid w:val="00E11E51"/>
    <w:rsid w:val="00E15A74"/>
    <w:rsid w:val="00E26733"/>
    <w:rsid w:val="00E32531"/>
    <w:rsid w:val="00E3499C"/>
    <w:rsid w:val="00E373B7"/>
    <w:rsid w:val="00E50123"/>
    <w:rsid w:val="00E5286E"/>
    <w:rsid w:val="00E57E28"/>
    <w:rsid w:val="00E64C33"/>
    <w:rsid w:val="00E676CA"/>
    <w:rsid w:val="00E71E07"/>
    <w:rsid w:val="00E850E1"/>
    <w:rsid w:val="00E87398"/>
    <w:rsid w:val="00E94673"/>
    <w:rsid w:val="00E94980"/>
    <w:rsid w:val="00E97AAC"/>
    <w:rsid w:val="00E97EED"/>
    <w:rsid w:val="00EA501E"/>
    <w:rsid w:val="00EA7697"/>
    <w:rsid w:val="00EB0E27"/>
    <w:rsid w:val="00EB5DE7"/>
    <w:rsid w:val="00EC0DB6"/>
    <w:rsid w:val="00EC1CE9"/>
    <w:rsid w:val="00EC3F5A"/>
    <w:rsid w:val="00EC60FF"/>
    <w:rsid w:val="00ED0D8F"/>
    <w:rsid w:val="00ED0DF5"/>
    <w:rsid w:val="00ED1863"/>
    <w:rsid w:val="00ED4F73"/>
    <w:rsid w:val="00EE34AF"/>
    <w:rsid w:val="00EF095E"/>
    <w:rsid w:val="00EF0E2D"/>
    <w:rsid w:val="00EF3507"/>
    <w:rsid w:val="00F02771"/>
    <w:rsid w:val="00F10402"/>
    <w:rsid w:val="00F106E2"/>
    <w:rsid w:val="00F152CF"/>
    <w:rsid w:val="00F176A0"/>
    <w:rsid w:val="00F23263"/>
    <w:rsid w:val="00F24128"/>
    <w:rsid w:val="00F41F2B"/>
    <w:rsid w:val="00F50544"/>
    <w:rsid w:val="00F50E20"/>
    <w:rsid w:val="00F518F5"/>
    <w:rsid w:val="00F57A88"/>
    <w:rsid w:val="00F6122C"/>
    <w:rsid w:val="00F622C1"/>
    <w:rsid w:val="00F66D3F"/>
    <w:rsid w:val="00F676CA"/>
    <w:rsid w:val="00F770C7"/>
    <w:rsid w:val="00F8065E"/>
    <w:rsid w:val="00F823F4"/>
    <w:rsid w:val="00F8384C"/>
    <w:rsid w:val="00F909E6"/>
    <w:rsid w:val="00F90E8B"/>
    <w:rsid w:val="00F92A92"/>
    <w:rsid w:val="00F96213"/>
    <w:rsid w:val="00FA1022"/>
    <w:rsid w:val="00FA4322"/>
    <w:rsid w:val="00FA45DE"/>
    <w:rsid w:val="00FA6EB5"/>
    <w:rsid w:val="00FC316E"/>
    <w:rsid w:val="00FC33AB"/>
    <w:rsid w:val="00FD1107"/>
    <w:rsid w:val="00FD2785"/>
    <w:rsid w:val="00FE7052"/>
    <w:rsid w:val="00FF0FFB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63E9"/>
  <w15:docId w15:val="{030DF798-FEF8-4D67-9295-04EBF8E3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1"/>
        <w:szCs w:val="21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07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E1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0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13</Pages>
  <Words>2165</Words>
  <Characters>12342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holb l</cp:lastModifiedBy>
  <cp:revision>410</cp:revision>
  <cp:lastPrinted>2026-07-28T16:28:00Z</cp:lastPrinted>
  <dcterms:created xsi:type="dcterms:W3CDTF">2026-07-28T07:17:00Z</dcterms:created>
  <dcterms:modified xsi:type="dcterms:W3CDTF">2026-07-29T03:54:00Z</dcterms:modified>
</cp:coreProperties>
</file>