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Calibri" w:hAnsi="Calibri" w:eastAsia="Microsoft YaHei"/>
          <w:b/>
          <w:i w:val="0"/>
          <w:color w:val="9A6A12"/>
          <w:sz w:val="24"/>
        </w:rPr>
        <w:t>研究方案</w:t>
      </w:r>
    </w:p>
    <w:p>
      <w:pPr>
        <w:widowControl/>
        <w:spacing w:after="200"/>
        <w:jc w:val="center"/>
      </w:pPr>
      <w:r>
        <w:rPr>
          <w:rFonts w:ascii="Calibri" w:hAnsi="Calibri" w:eastAsia="Microsoft YaHei"/>
          <w:b/>
          <w:i w:val="0"/>
          <w:color w:val="183447"/>
          <w:sz w:val="54"/>
        </w:rPr>
        <w:t>依赖图驱动的双 Agent</w:t>
        <w:br/>
        <w:t>自然语言数学证明审计 Harness</w:t>
      </w:r>
    </w:p>
    <w:p>
      <w:pPr>
        <w:widowControl/>
        <w:spacing w:after="560"/>
        <w:jc w:val="center"/>
      </w:pPr>
      <w:r>
        <w:rPr>
          <w:rFonts w:ascii="Calibri" w:hAnsi="Calibri" w:eastAsia="Microsoft YaHei"/>
          <w:b w:val="0"/>
          <w:i w:val="0"/>
          <w:color w:val="2E5D7B"/>
          <w:sz w:val="28"/>
        </w:rPr>
        <w:t>面向节点验证、错误定位、反例发现与局部修复的无需训练系统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核心设想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Evaluator 生成可检验的错误证书；Repair Generator 只针对失败节点提交最小补丁；Evaluator 随后撤销并重验所有受影响节点。</w:t>
            </w:r>
          </w:p>
        </w:tc>
      </w:tr>
    </w:tbl>
    <w:p>
      <w:pPr>
        <w:widowControl/>
        <w:spacing w:after="20"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Calibri" w:hAnsi="Calibri" w:eastAsia="Microsoft YaHei"/>
          <w:b/>
          <w:i w:val="0"/>
          <w:color w:val="666666"/>
          <w:sz w:val="22"/>
        </w:rPr>
        <w:t>项目讨论总结与实施蓝图</w:t>
      </w:r>
    </w:p>
    <w:p>
      <w:pPr>
        <w:widowControl/>
        <w:jc w:val="center"/>
      </w:pPr>
      <w:r>
        <w:rPr>
          <w:rFonts w:ascii="Calibri" w:hAnsi="Calibri" w:eastAsia="Microsoft YaHei"/>
          <w:b w:val="0"/>
          <w:i w:val="0"/>
          <w:color w:val="666666"/>
          <w:sz w:val="20"/>
        </w:rPr>
        <w:t>版本 0.1｜2026年8月10日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执行摘要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本项目总体可行，适合作为一个以系统设计、验证协议、数据结构和实验评估为核心的研究型工程。它不训练新的基础模型，也不依赖 Lean 等形式化语言，而是调用现有大语言模型，通过确定性的 harness 管理两个职责非对称的 Agent，对自然语言数学证明进行逐节点审计。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系统的核心竞争力不是简单地使用两个 Agent，而是建立一种受约束的通信与验收协议：Evaluator 必须在证明依赖图上定位失败推理边，给出错误类型、缺失条件或经核验的反例；Repair Generator 只能针对这一局部义务提交最小补丁；Evaluator 独立复核补丁，并使所有依赖旧节点的后代结果失效后重新验证。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双 Agent 路线应当保留并作为论文主线；论文创新性需要落在“错误证书、依赖感知、反例核验、局部补丁、后代撤销与重验证”这一完整闭环，而不是 Agent 数量本身。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1. 项目定位与研究边界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1.1 项目目标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构建一个可追踪、可重复评测的自然语言证明审计 harness：将证明分解为节点和依赖图，逐节点寻找支持、漏洞与反例，并通过 Evaluator—Repair Generator 闭环尝试受控的局部修复。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1.2 明确的非目标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不从零训练一个新的数学大模型。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第一阶段不追求自主解决开放数学问题。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不把自然语言证明自动转换为 Lean、Coq 等形式证明作为必要条件。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不声称自然语言模型的接受结果等价于机器可证明的绝对正确。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不以整篇证明重写作为默认修复方式。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1.3 系统输出的证据强度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等级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含义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应如何表述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强负面证据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找到满足全部相关假设且否定目标结论的具体反例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已发现错误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结构化支持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局部推导闭合，或必要定理的条件得到核验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在给定上下文中得到支持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不确定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既未闭合推导，也未找到有效反例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未确定；不得当作正确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2. 核心架构：非对称双 Agent + 确定性控制器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系统在概念上只有两个数学 Agent，但工程上由一个非模型控制器编排。控制器不是第三个推理 Agent，而是负责状态、格式、版本、缓存、重试、回滚和运行记录的普通程序。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闭环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Controller → Evaluator → Error Certificate → Repair Generator → Patch → Evaluator Recheck → Accept / Reject / Undetermined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2.1 Evaluator Agent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切分并分类证明节点。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构建每个节点的直接依赖图，并生成自包含的节点命题。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将“全局假设 + 直接依赖 ⊢ 当前结论”构造成局部证明义务。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同时寻找支持证据与反驳证据，主动尝试构造反例。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定位具体失败推理边，而不是只给出模糊评分。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决定接收、拒绝或保留不确定状态，并触发受影响后代的重验证。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2.2 Repair Generator Agent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只接收被定位的错误节点、直接依赖、失败边、错误类型、已有反例和修改预算。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输出结构化局部补丁，而不是重写整篇证明。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明确补丁使用了哪些前提、规则和已有节点。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不得自行宣称修复成功；是否接受只能由 Evaluator 决定。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无法在原题条件下修复时，应返回不可修复，而不是偷偷增加假设。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2.3 Harness Controller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校验 Agent 输出的 JSON Schema 与图结构约束。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维护节点版本、依赖边、验证状态和调用轨迹。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限制修复轮数，检测重复失败，并执行停止策略。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节点改变后，撤销其所有直接或间接后代的旧验证结果。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记录模型、提示词哈希、温度、token、成本和随机种子等实验元数据。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3. Evaluator 的分阶段工作流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虽然多个职责由同一个 Evaluator Agent 承担，但不应在一次自由文本调用中混合完成。每一阶段必须具有独立输入输出契约，并由控制器验证。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证明切分：把连续自然语言证明分解为具有明确源文本位置的节点。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节点分类：区分 definition、assumption、claim、calculation、conclusion、citation 和 proof_strategy。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依赖恢复：为每个节点找出直接的更早依赖，并解释依赖关系。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图验证：程序检查节点覆盖、边方向、自环、重复边和 DAG 性质。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局部义务检查：只使用原题假设和验证过的直接父节点。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反例搜索：对不闭合节点主动寻找满足前提但否定结论的实例。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错误诊断：输出第一处失败、失败边、错误类型和修复约束。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4. 错误证书：双 Agent 的正式通信接口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Evaluator 不应仅返回“第 N 步错误”。它必须生成一个可由 Repair Generator 消费、也可由程序和第三方复核的错误证书。建议字段如下：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failed_node：发生问题的节点及其当前版本。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failed_edge：所用前提节点与目标结论之间的失败推理关系。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local_context：当前节点合法可用的全部条件。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error_type：缺失假设、定理误用、计算错误、局部假命题等。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missing_condition：若适用，指出缺少的精确条件。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counterexample：若存在，给出变量赋值和逐项核验。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repair_constraints：允许的修改范围、禁止改变的内容和最大步骤预算。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核心原则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Repair Generator 修复的是一个明确的局部证明义务，而不是根据模糊批评重新猜测整篇证明。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5. 反例协议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找反例是系统区别于普通 LLM critic 的关键能力。反例不能只是模型随口给出的例子，必须通过独立核验协议。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检查反例是否满足当前节点的全部局部前提。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检查反例是否满足原题的全部全局假设。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检查它是否确实否定目标结论。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区分只否定当前局部节点，还是同时否定原定理。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能计算的部分优先用 Python、SymPy、穷举或数值程序复核。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没有找到反例绝不构成正确性证明。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反例类型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判定范围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系统动作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local counterexample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否定当前节点，但不一定否定原定理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标记 false_local_claim；允许尝试替换步骤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global counterexample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满足原题全部假设并否定最终结论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标记 false_theorem；停止整题修复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invalid candidate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遗漏假设或未真正否定结论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拒绝反例；保持待验证状态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6. 修复协议与依赖失效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6.1 允许的补丁操作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insert_before：在错误节点前插入最小桥接步骤。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replace：用一个或多个局部节点替换错误节点。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delete：删除冗余、循环或错误节点。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add_assumption：仅作为“改变原题”的显式建议，不计为原问题修复成功。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mark_irreparable：确认在原题条件下无法修复。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6.2 修改后的重新验证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修复节点 N 后，不能只重新验证 N。控制器必须将所有依赖 N 的直接或间接后代标记为 stale，并按拓扑顺序重新验证。这相当于事实图中的 revocation 机制，可防止旧错误继续污染后续判断。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6.3 终止条件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同一节点达到最大修复次数。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连续两次产生等价错误或等价补丁。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发现满足原题条件的全局反例。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修复必须改变原定理或增加未授权假设。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Evaluator 的独立复核长期冲突，系统应返回 undetermined。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7. 防止双 Agent 合谋与共同盲点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双 Agent 可能使用相同模型或相似训练数据，因此不能默认两者意见一致就代表正确。系统应通过信息隔离和对抗式复核降低共同盲点。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Evaluator 不读取 Repair Generator 的隐藏推理过程，只读取补丁和公开证据。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Repair Generator 不接触 Evaluator 的完整裁决提示词。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复核时重新构造局部义务，而不是沿用第一次判断结论。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Evaluator 必须尝试反驳补丁，而不仅是寻找支持。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高风险节点可以进行两次独立采样或异模型复核。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结论冲突时应保留不确定，而不是用多数语言说服力代替数学证据。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8. 仓库结构与索引体系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仓库应采用“索引导航到真实成果”的组织方式。索引不复制所有内容，只记录模块状态、验收标准和实现位置。</w:t>
      </w:r>
    </w:p>
    <w:p>
      <w:pPr>
        <w:widowControl/>
        <w:spacing w:after="200"/>
        <w:ind w:left="360"/>
      </w:pPr>
      <w:r>
        <w:rPr>
          <w:rFonts w:ascii="Consolas" w:hAnsi="Consolas" w:eastAsia="Microsoft YaHei"/>
          <w:color w:val="183447"/>
          <w:sz w:val="18"/>
        </w:rPr>
        <w:t>README.md</w:t>
        <w:br/>
      </w:r>
      <w:r>
        <w:rPr>
          <w:rFonts w:ascii="Consolas" w:hAnsi="Consolas" w:eastAsia="Microsoft YaHei"/>
          <w:color w:val="183447"/>
          <w:sz w:val="18"/>
        </w:rPr>
        <w:t>PROJECT_INDEX.md</w:t>
        <w:br/>
      </w:r>
      <w:r>
        <w:rPr>
          <w:rFonts w:ascii="Consolas" w:hAnsi="Consolas" w:eastAsia="Microsoft YaHei"/>
          <w:color w:val="183447"/>
          <w:sz w:val="18"/>
        </w:rPr>
        <w:t>ROADMAP.md</w:t>
        <w:br/>
      </w:r>
      <w:r>
        <w:rPr>
          <w:rFonts w:ascii="Consolas" w:hAnsi="Consolas" w:eastAsia="Microsoft YaHei"/>
          <w:color w:val="183447"/>
          <w:sz w:val="18"/>
        </w:rPr>
        <w:t>milestones/        # 每个小目标的目标、验收标准和状态</w:t>
        <w:br/>
      </w:r>
      <w:r>
        <w:rPr>
          <w:rFonts w:ascii="Consolas" w:hAnsi="Consolas" w:eastAsia="Microsoft YaHei"/>
          <w:color w:val="183447"/>
          <w:sz w:val="18"/>
        </w:rPr>
        <w:t>agents/            # evaluator 与 repair_generator 的提示词和契约</w:t>
        <w:br/>
      </w:r>
      <w:r>
        <w:rPr>
          <w:rFonts w:ascii="Consolas" w:hAnsi="Consolas" w:eastAsia="Microsoft YaHei"/>
          <w:color w:val="183447"/>
          <w:sz w:val="18"/>
        </w:rPr>
        <w:t>harness/           # 控制器、状态机、失效传播和运行清单</w:t>
        <w:br/>
      </w:r>
      <w:r>
        <w:rPr>
          <w:rFonts w:ascii="Consolas" w:hAnsi="Consolas" w:eastAsia="Microsoft YaHei"/>
          <w:color w:val="183447"/>
          <w:sz w:val="18"/>
        </w:rPr>
        <w:t>proof_graph/       # 图数据结构与验证逻辑</w:t>
        <w:br/>
      </w:r>
      <w:r>
        <w:rPr>
          <w:rFonts w:ascii="Consolas" w:hAnsi="Consolas" w:eastAsia="Microsoft YaHei"/>
          <w:color w:val="183447"/>
          <w:sz w:val="18"/>
        </w:rPr>
        <w:t>counterexamples/   # 反例生成、核验与模板</w:t>
        <w:br/>
      </w:r>
      <w:r>
        <w:rPr>
          <w:rFonts w:ascii="Consolas" w:hAnsi="Consolas" w:eastAsia="Microsoft YaHei"/>
          <w:color w:val="183447"/>
          <w:sz w:val="18"/>
        </w:rPr>
        <w:t>schemas/           # 统一 JSON Schema</w:t>
        <w:br/>
      </w:r>
      <w:r>
        <w:rPr>
          <w:rFonts w:ascii="Consolas" w:hAnsi="Consolas" w:eastAsia="Microsoft YaHei"/>
          <w:color w:val="183447"/>
          <w:sz w:val="18"/>
        </w:rPr>
        <w:t>benchmarks/        # 人工金标与压力测试数据</w:t>
        <w:br/>
      </w:r>
      <w:r>
        <w:rPr>
          <w:rFonts w:ascii="Consolas" w:hAnsi="Consolas" w:eastAsia="Microsoft YaHei"/>
          <w:color w:val="183447"/>
          <w:sz w:val="18"/>
        </w:rPr>
        <w:t>evaluations/       # 指标、基线与外部模型评估</w:t>
        <w:br/>
      </w:r>
      <w:r>
        <w:rPr>
          <w:rFonts w:ascii="Consolas" w:hAnsi="Consolas" w:eastAsia="Microsoft YaHei"/>
          <w:color w:val="183447"/>
          <w:sz w:val="18"/>
        </w:rPr>
        <w:t>experiments/       # 可复现实验配置和运行结果索引</w:t>
        <w:br/>
      </w:r>
      <w:r>
        <w:rPr>
          <w:rFonts w:ascii="Consolas" w:hAnsi="Consolas" w:eastAsia="Microsoft YaHei"/>
          <w:color w:val="183447"/>
          <w:sz w:val="18"/>
        </w:rPr>
        <w:t>docs/              # 设计说明、限制和论文材料</w:t>
        <w:br/>
      </w:r>
      <w:r>
        <w:rPr>
          <w:rFonts w:ascii="Consolas" w:hAnsi="Consolas" w:eastAsia="Microsoft YaHei"/>
          <w:color w:val="183447"/>
          <w:sz w:val="18"/>
        </w:rPr>
        <w:t>tests/             # 单元测试、契约测试和端到端测试</w:t>
        <w:br/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PROJECT_INDEX.md 建议只保存模块名称、状态、规格链接、实现链接、测试链接和外部评估链接。每个 milestone 使用同一模板：目标、非目标、输入输出契约、验收标准、测试数据、实现位置、外部评估、已知限制和下一步。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9. 分阶段里程碑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00"/>
        <w:gridCol w:w="1500"/>
        <w:gridCol w:w="3970"/>
        <w:gridCol w:w="309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阶段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主题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主要产物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验收重点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系统边界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定义节点、依赖、正确、反例、修复成功和不确定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术语与判定规范通过人工评审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M1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统一契约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冻结 proof、node、edge、verdict、counterexample、patch schema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全部示例通过 Schema 校验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M2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节点模块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只做切分和分类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在人工金标集上报告边界 F1 与分类 macro-F1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M3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依赖图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只恢复直接依赖，不判断数学对错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边 F1、DAG 合法率和关键依赖遗漏率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M4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局部验证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使用人工正确节点和依赖隔离测试验证能力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错误定位、假接受率和不确定校准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M5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反例模块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构造并核验局部/全局反例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发现率、有效率和假反例率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M6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Repair Generator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在已知错误位置下生成最小补丁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修复成功率和新错误引入率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M7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闭环 Harness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加入版本、撤销、重验、重试和停止策略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端到端状态机与回归测试通过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M8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外部评估</w:t>
            </w:r>
          </w:p>
        </w:tc>
        <w:tc>
          <w:tcPr>
            <w:tcW w:type="dxa" w:w="3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多模型、人工专家和消融实验</w:t>
            </w:r>
          </w:p>
        </w:tc>
        <w:tc>
          <w:tcPr>
            <w:tcW w:type="dxa" w:w="30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形成可复现论文实验包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10. Benchmark 与评测设计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10.1 数据构成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正确证明与人工金标依赖图。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从正确证明中注入单一、可控错误形成的配对样本。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学生或模型自然产生的真实错误，避免只评估人工模板。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跨错误类型数据：消去条件、量词、定理前提、计算、循环依赖、目标错配等。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跨数学领域数据，但第一阶段可先聚焦代数以控制范围。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10.2 核心指标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模块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建议指标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节点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Segmentation F1；Node classification macro-F1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依赖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Edge precision / recall / F1；关键依赖遗漏率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验证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First-error accuracy；verdict macro-F1；false acceptance rate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反例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Discovery rate；validity rate；assumption satisfaction rate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修复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Repair success；minimality；new-error introduction rate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Descendant revalidation correctness；调用次数；token；成本；延迟</w:t>
            </w:r>
          </w:p>
        </w:tc>
      </w:tr>
    </w:tbl>
    <w:p>
      <w:pPr>
        <w:widowControl/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优先指标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数学验证场景中，错误证明被系统接受的比例通常比正确证明被暂时拒绝更危险，因此 false acceptance rate 应当是首要安全指标之一。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11. 双 Agent 核心价值的消融实验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论文必须证明性能来自双 Agent 的结构化闭环，而不仅仅是更多模型调用。建议比较：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00"/>
        <w:gridCol w:w="1100"/>
        <w:gridCol w:w="1800"/>
        <w:gridCol w:w="1400"/>
        <w:gridCol w:w="1960"/>
      </w:tblGrid>
      <w:tr>
        <w:trPr>
          <w:tblHeader w:val="true"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方法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图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错误证书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反例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局部修复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单模型直接判断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单模型自我反思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自由文本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可选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普通 Generator–Critic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自由文本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可选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双 Agent + 依赖图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双 Agent + 反例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完整系统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</w:tr>
    </w:tbl>
    <w:p>
      <w:pPr>
        <w:widowControl/>
        <w:spacing w:after="40"/>
      </w:pP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还应比较同模型双角色与异模型双角色、自由文本反馈与结构化错误证书、一次修复与多轮修复，以及是否执行后代撤销。若完整系统显著降低错误接受率并减少修复引入的新错误，双 Agent 才能成为有实验支撑的核心贡献。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12. 论文可行性与潜在贡献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项目具有论文潜力，但仅实现两个 Agent 的循环不足以构成强创新。更有说服力的论文定位是：一个无需训练、只使用自然语言、面向已有数学证明审计的依赖感知双 Agent harness。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12.1 推荐的研究问题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Research Question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错误证书驱动的双 Agent 闭环，是否比单模型判断、自我反思和普通 Generator–Critic 更可靠地定位、反驳并局部修复自然语言数学证明中的错误？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12.2 可主张的贡献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定义 dependency-grounded natural-language proof auditing 新任务。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提出错误证书驱动的非对称双 Agent 通信协议。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提出反例核验、局部补丁及依赖后代撤销—重验证机制。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发布带节点、依赖、错误位置、反例和修复金标的 benchmark。</w:t>
      </w:r>
    </w:p>
    <w:p>
      <w:pPr>
        <w:pStyle w:val="ListBullet"/>
        <w:widowControl/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通过多模型和消融实验揭示自然语言证明验证的能力边界。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26"/>
        </w:rPr>
        <w:t>12.3 发表层级的现实判断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完成度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CF1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19"/>
              </w:rPr>
              <w:t>合理预期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仅原型和少量案例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技术报告、课程项目或 demo；论文证据不足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稳定系统 + 100–500 个高质量标注样本 + 消融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适合 workshop 或 arXiv 技术报告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多领域专家标注 benchmark + 强基线 + 系统性发现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具备主会或专业会议投稿潜力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13. 与相关系统的关系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Rethlas 已展示自然语言 generation agent 与 verification agent 的基本闭环；Danus 进一步以共享事实图、无状态验证器和撤销机制组织长期证明搜索。本项目保留这类 generate–verify–revise 思路和事实依赖管理，但主动缩小目标：不做开放问题的自主证明搜索，不做多 Worker 并行研究，不以 Lean 形式化为必要环节，而专注于已有自然语言证明的精细审计、反例发现和受控局部修复。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参考链接：Rethlas，https://github.com/frenzymath/Rethlas；Danus: Orchestrating Mathematical Reasoning Agents with Fact-Graph Memory，https://arxiv.org/abs/2607.06447。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14. 算力与模型策略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第一阶段不需要训练，因此 A100 不是项目瓶颈。应优先投入高质量标注数据、稳定契约、状态管理和可复现实验。可以先用强 API 模型验证 harness；benchmark 稳定后，再使用 A100 部署开源模型、批量跑实验、比较同模型与异模型组合，并控制模型版本。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阶段一：强 API 模型，验证方法和数据契约。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阶段二：A100 上部署开源模型，做规模化可复现实验。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阶段三：只有在明确发现模型能力瓶颈且已有稳定数据后，才考虑微调。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i w:val="0"/>
          <w:color w:val="2E5D7B"/>
          <w:sz w:val="32"/>
        </w:rPr>
        <w:t>15. 下一步建议</w:t>
      </w:r>
    </w:p>
    <w:p>
      <w:pPr>
        <w:widowControl/>
        <w:spacing w:after="140" w:line="312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最稳妥的下一步不是立即扩充更多 Agent，而是先冻结第一个可评估版本的任务契约。建议按以下顺序执行：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撰写 M0 系统边界与术语规范，明确所有状态的判定含义。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设计 proof、node、edge、error_certificate、counterexample 和 patch 的 JSON Schema。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从当前仓库中抽取已有节点分类、依赖图、反例与失效逻辑，映射到新契约。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建立首批 30–50 个专家可人工复核的代数样本，先验证评测流程。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实现不调用模型也能测试的确定性 Controller 状态机。</w:t>
      </w:r>
    </w:p>
    <w:p>
      <w:pPr>
        <w:pStyle w:val="ListNumber"/>
        <w:widowControl/>
        <w:spacing w:after="10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再接入 Evaluator 和 Repair Generator，逐模块形成基线与消融。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183447"/>
                <w:sz w:val="22"/>
              </w:rPr>
              <w:t xml:space="preserve">最终定位  </w:t>
            </w:r>
            <w:r>
              <w:rPr>
                <w:rFonts w:ascii="Calibri" w:hAnsi="Calibri" w:eastAsia="Microsoft YaHei"/>
                <w:b w:val="0"/>
                <w:i w:val="0"/>
                <w:color w:val="183447"/>
                <w:sz w:val="22"/>
              </w:rPr>
              <w:t>保留双 Agent，并将核心竞争力定义为：两个 Agent 之间传递可核验的错误证书；Evaluator 拥有裁决权；Repair Generator 只提交局部补丁；证明图负责管理真值状态、撤销与重新验证。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>讨论总结 · 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自然语言数学证明审计 Harness｜研究方案草案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