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"http://www.linuxprobe.com/chapter-15.html"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http://www.linuxprobe.com/chapter-15.html</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"http://www.bubuko.com/infodetail-1879876.html"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http://www.bubuko.com/infodetail-1879876.html</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"https://www.fancycoding.com/centos7-mail-server-with-dovecot-postfix-ssl/"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https://www.fancycoding.com/centos7-mail-server-with-dovecot-postfix-ssl/</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"http://blog.csdn.net/qq_20441521/article/details/53464049"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http://blog.csdn.net/qq_20441521/article/details/53464049</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bookmarkStart w:id="0" w:name="_GoBack"/>
      <w:bookmarkEnd w:id="0"/>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单独的使用Postfix服务程序并不能让用户完成收发邮件的操作，因为一个基础的电子邮局系统至少需要有SMTP服务器、POP3/IMAP服务器，为了能够部署一个基础的电子邮局系统，我们需要使用到下面的软件：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Postfix:提供邮件发送服务，即SMTP。</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Dovecot:提供邮件收取服务，即POP3。</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OutLook Express:客户端收发邮件的工具。</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230" cy="2450465"/>
            <wp:effectExtent l="0" t="0" r="7620" b="6985"/>
            <wp:docPr id="3" name="图片 3" descr="V`5IFXA{1SQH45RYV%XD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5IFXA{1SQH45RYV%XDV~9"/>
                    <pic:cNvPicPr>
                      <a:picLocks noChangeAspect="1"/>
                    </pic:cNvPicPr>
                  </pic:nvPicPr>
                  <pic:blipFill>
                    <a:blip r:embed="rId4"/>
                    <a:stretch>
                      <a:fillRect/>
                    </a:stretch>
                  </pic:blipFill>
                  <pic:spPr>
                    <a:xfrm>
                      <a:off x="0" y="0"/>
                      <a:ext cx="5269230" cy="2450465"/>
                    </a:xfrm>
                    <a:prstGeom prst="rect">
                      <a:avLst/>
                    </a:prstGeom>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Postfix(发送邮件)+Dovectot(接收邮件)+OutLook(客户端工具)</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配置本地主机名</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修改本地主机名的配置文件: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[root@linuxprobe ~] # vim /etc/hostname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mail.linuxprobe.com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[root@mail~] # hostname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mail.linuxprobe.com</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（这个不是必须的吧？）</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若要为用户提供linuxprobe域的电子邮局系统，则需先在DNS服务器中增加A记录和MX记录：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IN MX 10 mail.linuxprobe.com.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mail IN A 192.168.10.10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这样配置解析记录后，主机名即为mail.linuxprobe.com，而邮件域为@linuxprobe.com。</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3675" cy="935990"/>
            <wp:effectExtent l="0" t="0" r="3175" b="16510"/>
            <wp:docPr id="4" name="图片 4" descr="Z{2JDWFREJPXCRPDDMJNC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2JDWFREJPXCRPDDMJNCNT"/>
                    <pic:cNvPicPr>
                      <a:picLocks noChangeAspect="1"/>
                    </pic:cNvPicPr>
                  </pic:nvPicPr>
                  <pic:blipFill>
                    <a:blip r:embed="rId5"/>
                    <a:stretch>
                      <a:fillRect/>
                    </a:stretch>
                  </pic:blipFill>
                  <pic:spPr>
                    <a:xfrm>
                      <a:off x="0" y="0"/>
                      <a:ext cx="5273675" cy="935990"/>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15.2.1 配置Postfix服务程序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fix是一款由IBM出资研发的免费开源的邮局服务程序，兼容于Sendmail服务程序，即Sendmail用户可以很方便的迁移到Postfix程序，且收发件性能远超过Sendmail，能够自动增加减少进程的数量，保证邮局系统的高性能与稳定性，另外Postfix是由诸多的小模块组成，每个小模块完成特定的功能，使得管理员可以灵活的组合这些模块。</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停止iptables防火墙：</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[root@linuxprobe ~]# systemctl disable iptables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红帽RHEL7系统中默认已安装postfix邮局服务程序: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3675" cy="1310640"/>
            <wp:effectExtent l="0" t="0" r="3175" b="3810"/>
            <wp:docPr id="5" name="图片 5" descr="WGIDS[D8WFU$C2}B_MO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GIDS[D8WFU$C2}B_MOEV@E"/>
                    <pic:cNvPicPr>
                      <a:picLocks noChangeAspect="1"/>
                    </pic:cNvPicPr>
                  </pic:nvPicPr>
                  <pic:blipFill>
                    <a:blip r:embed="rId6"/>
                    <a:stretch>
                      <a:fillRect/>
                    </a:stretch>
                  </pic:blipFill>
                  <pic:spPr>
                    <a:xfrm>
                      <a:off x="0" y="0"/>
                      <a:ext cx="5273675" cy="1310640"/>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Postfix邮局服务程序的配置文件如下：</w:t>
      </w:r>
    </w:p>
    <w:p>
      <w:pPr>
        <w:rPr>
          <w:rFonts w:hint="eastAsia" w:asciiTheme="minorEastAsia" w:hAnsiTheme="minorEastAsia" w:eastAsiaTheme="minorEastAsia" w:cstheme="minorEastAsia"/>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b/>
                <w:bCs/>
              </w:rPr>
            </w:pPr>
            <w:r>
              <w:rPr>
                <w:rFonts w:hint="eastAsia" w:asciiTheme="minorEastAsia" w:hAnsiTheme="minorEastAsia" w:eastAsiaTheme="minorEastAsia" w:cstheme="minorEastAsia"/>
                <w:b/>
                <w:bCs/>
              </w:rPr>
              <w:t>文件</w:t>
            </w:r>
          </w:p>
        </w:tc>
        <w:tc>
          <w:tcPr>
            <w:tcW w:w="4261" w:type="dxa"/>
          </w:tcPr>
          <w:p>
            <w:pPr>
              <w:rPr>
                <w:b/>
                <w:bCs/>
              </w:rPr>
            </w:pPr>
            <w:r>
              <w:rPr>
                <w:rFonts w:hint="eastAsia" w:asciiTheme="minorEastAsia" w:hAnsiTheme="minorEastAsia" w:eastAsiaTheme="minorEastAsia" w:cstheme="minorEastAsia"/>
                <w:b/>
                <w:bCs/>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/usr/sbin/postfix</w:t>
            </w:r>
          </w:p>
        </w:tc>
        <w:tc>
          <w:tcPr>
            <w:tcW w:w="4261" w:type="dxa"/>
          </w:tcPr>
          <w:p>
            <w:r>
              <w:rPr>
                <w:rFonts w:hint="eastAsia" w:asciiTheme="minorEastAsia" w:hAnsiTheme="minorEastAsia" w:eastAsiaTheme="minorEastAsia" w:cstheme="minorEastAsia"/>
              </w:rPr>
              <w:t>主服务程序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/etc/postfix/master.cf</w:t>
            </w:r>
          </w:p>
        </w:tc>
        <w:tc>
          <w:tcPr>
            <w:tcW w:w="4261" w:type="dxa"/>
          </w:tcPr>
          <w:p>
            <w:r>
              <w:rPr>
                <w:rFonts w:hint="eastAsia" w:asciiTheme="minorEastAsia" w:hAnsiTheme="minorEastAsia" w:eastAsiaTheme="minorEastAsia" w:cstheme="minorEastAsia"/>
              </w:rPr>
              <w:t>master主程序的配置文件。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/etc/postfix/main.cf</w:t>
            </w:r>
          </w:p>
        </w:tc>
        <w:tc>
          <w:tcPr>
            <w:tcW w:w="4261" w:type="dxa"/>
          </w:tcPr>
          <w:p>
            <w:r>
              <w:rPr>
                <w:rFonts w:hint="eastAsia" w:asciiTheme="minorEastAsia" w:hAnsiTheme="minorEastAsia" w:eastAsiaTheme="minorEastAsia" w:cstheme="minorEastAsia"/>
              </w:rPr>
              <w:t>postfix服务的配置文件。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/var/log/maillog</w:t>
            </w:r>
          </w:p>
        </w:tc>
        <w:tc>
          <w:tcPr>
            <w:tcW w:w="4261" w:type="dxa"/>
          </w:tcPr>
          <w:p>
            <w:r>
              <w:rPr>
                <w:rFonts w:hint="eastAsia" w:asciiTheme="minorEastAsia" w:hAnsiTheme="minorEastAsia" w:eastAsiaTheme="minorEastAsia" w:cstheme="minorEastAsia"/>
              </w:rPr>
              <w:t>记录邮件传递过程的日志。</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第1步:查看Postfix服务程序主配置文件:</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[root@mail~]# cat /etc/postfix/main.cf</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配置文件足足有679行!但不用担心，绝大部分都是注释信息，我们只学习这些参数即可：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b/>
                <w:bCs/>
              </w:rPr>
            </w:pPr>
            <w:r>
              <w:rPr>
                <w:rFonts w:hint="eastAsia" w:asciiTheme="minorEastAsia" w:hAnsiTheme="minorEastAsia" w:eastAsiaTheme="minorEastAsia" w:cstheme="minorEastAsia"/>
                <w:b/>
                <w:bCs/>
              </w:rPr>
              <w:t>参数</w:t>
            </w:r>
          </w:p>
        </w:tc>
        <w:tc>
          <w:tcPr>
            <w:tcW w:w="4261" w:type="dxa"/>
          </w:tcPr>
          <w:p>
            <w:pPr>
              <w:rPr>
                <w:b/>
                <w:bCs/>
              </w:rPr>
            </w:pPr>
            <w:r>
              <w:rPr>
                <w:rFonts w:hint="eastAsia" w:asciiTheme="minorEastAsia" w:hAnsiTheme="minorEastAsia" w:eastAsiaTheme="minorEastAsia" w:cstheme="minorEastAsia"/>
                <w:b/>
                <w:bCs/>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myhostname</w:t>
            </w:r>
          </w:p>
        </w:tc>
        <w:tc>
          <w:tcPr>
            <w:tcW w:w="4261" w:type="dxa"/>
          </w:tcPr>
          <w:p>
            <w:r>
              <w:rPr>
                <w:rFonts w:hint="eastAsia" w:asciiTheme="minorEastAsia" w:hAnsiTheme="minorEastAsia" w:eastAsiaTheme="minorEastAsia" w:cstheme="minorEastAsia"/>
              </w:rPr>
              <w:t>邮局系统的主机名。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mydomain</w:t>
            </w:r>
          </w:p>
        </w:tc>
        <w:tc>
          <w:tcPr>
            <w:tcW w:w="4261" w:type="dxa"/>
          </w:tcPr>
          <w:p>
            <w:r>
              <w:rPr>
                <w:rFonts w:hint="eastAsia" w:asciiTheme="minorEastAsia" w:hAnsiTheme="minorEastAsia" w:eastAsiaTheme="minorEastAsia" w:cstheme="minorEastAsia"/>
              </w:rPr>
              <w:t>邮局系统的域名。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myorigin</w:t>
            </w:r>
          </w:p>
        </w:tc>
        <w:tc>
          <w:tcPr>
            <w:tcW w:w="4261" w:type="dxa"/>
          </w:tcPr>
          <w:p>
            <w:r>
              <w:rPr>
                <w:rFonts w:hint="eastAsia" w:asciiTheme="minorEastAsia" w:hAnsiTheme="minorEastAsia" w:eastAsiaTheme="minorEastAsia" w:cstheme="minorEastAsia"/>
              </w:rPr>
              <w:t>从本机寄出邮件的域名名称。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inet_interfaces</w:t>
            </w:r>
          </w:p>
        </w:tc>
        <w:tc>
          <w:tcPr>
            <w:tcW w:w="4261" w:type="dxa"/>
          </w:tcPr>
          <w:p>
            <w:r>
              <w:rPr>
                <w:rFonts w:hint="eastAsia" w:asciiTheme="minorEastAsia" w:hAnsiTheme="minorEastAsia" w:eastAsiaTheme="minorEastAsia" w:cstheme="minorEastAsia"/>
              </w:rPr>
              <w:t>监听的网卡接口。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mydestination</w:t>
            </w:r>
          </w:p>
        </w:tc>
        <w:tc>
          <w:tcPr>
            <w:tcW w:w="4261" w:type="dxa"/>
          </w:tcPr>
          <w:p>
            <w:r>
              <w:rPr>
                <w:rFonts w:hint="eastAsia" w:asciiTheme="minorEastAsia" w:hAnsiTheme="minorEastAsia" w:eastAsiaTheme="minorEastAsia" w:cstheme="minorEastAsia"/>
              </w:rPr>
              <w:t>可接收邮件的主机名或域名。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mynetworks</w:t>
            </w:r>
          </w:p>
        </w:tc>
        <w:tc>
          <w:tcPr>
            <w:tcW w:w="4261" w:type="dxa"/>
          </w:tcPr>
          <w:p>
            <w:r>
              <w:rPr>
                <w:rFonts w:hint="eastAsia" w:asciiTheme="minorEastAsia" w:hAnsiTheme="minorEastAsia" w:eastAsiaTheme="minorEastAsia" w:cstheme="minorEastAsia"/>
              </w:rPr>
              <w:t>设置可转发那些主机的邮件。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r>
              <w:rPr>
                <w:rFonts w:hint="eastAsia" w:asciiTheme="minorEastAsia" w:hAnsiTheme="minorEastAsia" w:eastAsiaTheme="minorEastAsia" w:cstheme="minorEastAsia"/>
              </w:rPr>
              <w:t>relay_domains</w:t>
            </w:r>
          </w:p>
        </w:tc>
        <w:tc>
          <w:tcPr>
            <w:tcW w:w="4261" w:type="dxa"/>
          </w:tcPr>
          <w:p>
            <w:r>
              <w:rPr>
                <w:rFonts w:hint="eastAsia" w:asciiTheme="minorEastAsia" w:hAnsiTheme="minorEastAsia" w:eastAsiaTheme="minorEastAsia" w:cstheme="minorEastAsia"/>
              </w:rPr>
              <w:t>设置可转发那些网域的邮件</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编辑Postfix服务程序的主配置文件（修改5处参数，另外需要将参数前面的井号（#）去掉才可生效）：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drawing>
          <wp:inline distT="0" distB="0" distL="114300" distR="114300">
            <wp:extent cx="5269865" cy="2915920"/>
            <wp:effectExtent l="0" t="0" r="6985" b="17780"/>
            <wp:docPr id="6" name="图片 6" descr="C%S)112QY}O1WJ6Y}F(NT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S)112QY}O1WJ6Y}F(NTKQ"/>
                    <pic:cNvPicPr>
                      <a:picLocks noChangeAspect="1"/>
                    </pic:cNvPicPr>
                  </pic:nvPicPr>
                  <pic:blipFill>
                    <a:blip r:embed="rId7"/>
                    <a:stretch>
                      <a:fillRect/>
                    </a:stretch>
                  </pic:blipFill>
                  <pic:spPr>
                    <a:xfrm>
                      <a:off x="0" y="0"/>
                      <a:ext cx="5269865" cy="2915920"/>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第2步:创建邮局帐号：</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2405" cy="781685"/>
            <wp:effectExtent l="0" t="0" r="4445" b="18415"/>
            <wp:docPr id="7" name="图片 7" descr="U}LNXIOD4BTO2UD{EY6UB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LNXIOD4BTO2UD{EY6UBEI"/>
                    <pic:cNvPicPr>
                      <a:picLocks noChangeAspect="1"/>
                    </pic:cNvPicPr>
                  </pic:nvPicPr>
                  <pic:blipFill>
                    <a:blip r:embed="rId8"/>
                    <a:stretch>
                      <a:fillRect/>
                    </a:stretch>
                  </pic:blipFill>
                  <pic:spPr>
                    <a:xfrm>
                      <a:off x="0" y="0"/>
                      <a:ext cx="5272405" cy="781685"/>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第3步:启动Postfix服务程序：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6055" cy="775335"/>
            <wp:effectExtent l="0" t="0" r="10795" b="5715"/>
            <wp:docPr id="8" name="图片 8" descr="N{_AM@8CBCX@JO3%J7FVZ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_AM@8CBCX@JO3%J7FVZRU"/>
                    <pic:cNvPicPr>
                      <a:picLocks noChangeAspect="1"/>
                    </pic:cNvPicPr>
                  </pic:nvPicPr>
                  <pic:blipFill>
                    <a:blip r:embed="rId9"/>
                    <a:stretch>
                      <a:fillRect/>
                    </a:stretch>
                  </pic:blipFill>
                  <pic:spPr>
                    <a:xfrm>
                      <a:off x="0" y="0"/>
                      <a:ext cx="5266055" cy="775335"/>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因为在红帽RHCSA、RHCE或RHCA考试后都要重启您的实验机再执行判分脚本。</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所以请读者在日常工作中也要记得将需要的服务加入到开机启动项中:”systemctl enable postfix“。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15.2.2 配置Dovecot服务程序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第1步:安装Dovecot服务程序：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0500" cy="1327150"/>
            <wp:effectExtent l="0" t="0" r="6350" b="6350"/>
            <wp:docPr id="9" name="图片 9" descr="}C}9HL5${HM)W_Y4C5Q3A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9HL5${HM)W_Y4C5Q3AZG"/>
                    <pic:cNvPicPr>
                      <a:picLocks noChangeAspect="1"/>
                    </pic:cNvPicPr>
                  </pic:nvPicPr>
                  <pic:blipFill>
                    <a:blip r:embed="rId10"/>
                    <a:stretch>
                      <a:fillRect/>
                    </a:stretch>
                  </pic:blipFill>
                  <pic:spPr>
                    <a:xfrm>
                      <a:off x="0" y="0"/>
                      <a:ext cx="5270500" cy="1327150"/>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第2步:修改Dovecot程序主配置文件：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230" cy="1773555"/>
            <wp:effectExtent l="0" t="0" r="7620" b="17145"/>
            <wp:docPr id="10" name="图片 10" descr="LDC${%UQSK4M`@$X%80}@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DC${%UQSK4M`@$X%80}@QM"/>
                    <pic:cNvPicPr>
                      <a:picLocks noChangeAspect="1"/>
                    </pic:cNvPicPr>
                  </pic:nvPicPr>
                  <pic:blipFill>
                    <a:blip r:embed="rId11"/>
                    <a:stretch>
                      <a:fillRect/>
                    </a:stretch>
                  </pic:blipFill>
                  <pic:spPr>
                    <a:xfrm>
                      <a:off x="0" y="0"/>
                      <a:ext cx="5269230" cy="1773555"/>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第3步:配置邮件的格式与存储路径。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编辑dovecot的配置文件(将第25行的注释符(#号)去掉)：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1770" cy="647065"/>
            <wp:effectExtent l="0" t="0" r="5080" b="635"/>
            <wp:docPr id="11" name="图片 11" descr="NS@RYP9BY0O(O0CF0Y5]X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S@RYP9BY0O(O0CF0Y5]XSE"/>
                    <pic:cNvPicPr>
                      <a:picLocks noChangeAspect="1"/>
                    </pic:cNvPicPr>
                  </pic:nvPicPr>
                  <pic:blipFill>
                    <a:blip r:embed="rId12"/>
                    <a:stretch>
                      <a:fillRect/>
                    </a:stretch>
                  </pic:blipFill>
                  <pic:spPr>
                    <a:xfrm>
                      <a:off x="0" y="0"/>
                      <a:ext cx="5271770" cy="647065"/>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第4步:创建邮件的存储目录：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230" cy="849630"/>
            <wp:effectExtent l="0" t="0" r="7620" b="7620"/>
            <wp:docPr id="12" name="图片 12" descr="EV@G_3RW$FP~K$@@J50T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V@G_3RW$FP~K$@@J50T0)L"/>
                    <pic:cNvPicPr>
                      <a:picLocks noChangeAspect="1"/>
                    </pic:cNvPicPr>
                  </pic:nvPicPr>
                  <pic:blipFill>
                    <a:blip r:embed="rId13"/>
                    <a:stretch>
                      <a:fillRect/>
                    </a:stretch>
                  </pic:blipFill>
                  <pic:spPr>
                    <a:xfrm>
                      <a:off x="0" y="0"/>
                      <a:ext cx="5269230" cy="849630"/>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第5步:启动Dovecot服务程序：</w:t>
      </w:r>
    </w:p>
    <w:p>
      <w:pPr>
        <w:rPr>
          <w:rFonts w:hint="eastAsia" w:asciiTheme="minorEastAsia" w:hAnsiTheme="minorEastAsia" w:eastAsiaTheme="minorEastAsia" w:cstheme="minorEastAsia"/>
        </w:rPr>
      </w:pPr>
      <w:r>
        <w:drawing>
          <wp:inline distT="0" distB="0" distL="114300" distR="114300">
            <wp:extent cx="4866640" cy="638175"/>
            <wp:effectExtent l="0" t="0" r="10160"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4866640" cy="638175"/>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14129"/>
    <w:rsid w:val="00EA67A4"/>
    <w:rsid w:val="03ED16D3"/>
    <w:rsid w:val="1B83086F"/>
    <w:rsid w:val="33285F8B"/>
    <w:rsid w:val="3BB143B8"/>
    <w:rsid w:val="481A45B2"/>
    <w:rsid w:val="4A3B68C4"/>
    <w:rsid w:val="4DB70D71"/>
    <w:rsid w:val="556C0F97"/>
    <w:rsid w:val="5C5B0640"/>
    <w:rsid w:val="725A5951"/>
    <w:rsid w:val="77081D96"/>
    <w:rsid w:val="7B5B2A0F"/>
    <w:rsid w:val="7C3141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2017-03-12T01:20:00Z</dcterms:created>
  <dc:creator>Dragonite</dc:creator>
  <cp:lastModifiedBy>Dragonite</cp:lastModifiedBy>
  <dcterms:modified xsi:type="dcterms:W3CDTF">2017-03-12T07:04:40Z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