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计算机设计大赛答辩稿</w:t>
        <w:br/>
        <w:t>按最新 PPT 修订版</w:t>
      </w:r>
    </w:p>
    <w:p>
      <w:pPr>
        <w:jc w:val="center"/>
      </w:pPr>
      <w:r>
        <w:rPr>
          <w:sz w:val="28"/>
        </w:rPr>
        <w:t>面向智慧校园的细粒度网络流量监控与安全态势感知系统</w:t>
      </w:r>
    </w:p>
    <w:p>
      <w:pPr>
        <w:spacing w:after="120"/>
      </w:pPr>
      <w:r>
        <w:t>参考 PPT：计算机设计大赛答辩演示_详细强化版.pptx</w:t>
      </w:r>
    </w:p>
    <w:p>
      <w:pPr>
        <w:spacing w:after="120"/>
      </w:pPr>
      <w:r>
        <w:t>原始稿件：项目运行演示视频_拍摄脚本.docx</w:t>
      </w:r>
    </w:p>
    <w:p>
      <w:pPr>
        <w:spacing w:after="120"/>
      </w:pPr>
      <w:r>
        <w:t>输出时间：2026-05-21 15:52</w:t>
      </w:r>
    </w:p>
    <w:p>
      <w:pPr>
        <w:spacing w:after="120"/>
      </w:pPr>
      <w:r>
        <w:t>修订重点：按最新 PPT 页序整理口播；算法部分仅重点展开 ThreatCorrelationEngineService 与 BehaviorFingerprintService。</w:t>
      </w:r>
    </w:p>
    <w:p>
      <w:pPr>
        <w:pStyle w:val="Heading1"/>
      </w:pPr>
      <w:r>
        <w:t>使用说明</w:t>
      </w:r>
    </w:p>
    <w:p>
      <w:pPr>
        <w:spacing w:after="120"/>
      </w:pPr>
      <w:r>
        <w:t>本稿按照最新版 PPT 的 16 页顺序组织，适合 7—9 分钟答辩口播，可根据现场时长删减。</w:t>
      </w:r>
    </w:p>
    <w:p>
      <w:pPr>
        <w:spacing w:after="120"/>
      </w:pPr>
      <w:r>
        <w:t>算法部分因答辩时间有限，只重点展示原创度最高、最能体现系统核心创新的 ThreatCorrelationEngineService 与 BehaviorFingerprintService。</w:t>
      </w:r>
    </w:p>
    <w:p>
      <w:pPr>
        <w:spacing w:after="120"/>
      </w:pPr>
      <w:r>
        <w:t>原创性边界已在算法页中写明：原创是组合设计、评分流程、工程实现和校园网络场景适配；Cyber Kill Chain、Jaccard、并查集、Shannon 信息熵、Gini 系数、EWMA、线性回归等均作为通用方法或借鉴思想表述。</w:t>
      </w:r>
    </w:p>
    <w:p>
      <w:pPr>
        <w:pStyle w:val="Heading1"/>
      </w:pPr>
      <w:r>
        <w:t>页序与口播稿</w:t>
      </w:r>
    </w:p>
    <w:p>
      <w:pPr>
        <w:pStyle w:val="Heading2"/>
      </w:pPr>
      <w:r>
        <w:t>幻灯片1：开场与项目名称（约25秒）</w:t>
      </w:r>
    </w:p>
    <w:p>
      <w:pPr>
        <w:spacing w:after="120"/>
      </w:pPr>
      <w:r>
        <w:t>各位评委老师好，我们是苏州大学无敌暴龙战队。我们汇报的作品是《面向智慧校园的细粒度网络流量监控与安全态势感知系统》。</w:t>
      </w:r>
    </w:p>
    <w:p>
      <w:pPr>
        <w:spacing w:after="120"/>
      </w:pPr>
      <w:r>
        <w:t>这个系统面向高校校园网的运维和安全管理场景，目标不是只做一块展示大屏，而是把实时流量观测、安全告警、流量取证、单IP画像和攻击溯源串成一条完整闭环。</w:t>
      </w:r>
    </w:p>
    <w:p>
      <w:pPr>
        <w:spacing w:after="120"/>
      </w:pPr>
      <w:r>
        <w:t>目前系统已经完成前后端分离实现，并部署到公网环境，答辩时可以通过页面和打流端复现系统的运行效果。</w:t>
      </w:r>
    </w:p>
    <w:p>
      <w:pPr>
        <w:pStyle w:val="Heading2"/>
      </w:pPr>
      <w:r>
        <w:t>幻灯片2：答辩逻辑（约20秒）</w:t>
      </w:r>
    </w:p>
    <w:p>
      <w:pPr>
        <w:spacing w:after="120"/>
      </w:pPr>
      <w:r>
        <w:t>本次汇报按照“价值、方案、功能、创新、演示”五个部分展开。先说明为什么校园网需要这样的平台，再说明系统架构和检测链路，之后展示核心功能，最后重点说明创新点与现场演示路径。</w:t>
      </w:r>
    </w:p>
    <w:p>
      <w:pPr>
        <w:spacing w:after="120"/>
      </w:pPr>
      <w:r>
        <w:t>我们会把每一部分都对应到一个核心问题：系统解决什么问题、怎么解决、创新体现在哪里、是否能够实际运行。</w:t>
      </w:r>
    </w:p>
    <w:p>
      <w:pPr>
        <w:pStyle w:val="Heading2"/>
      </w:pPr>
      <w:r>
        <w:t>幻灯片3：项目简介（约35秒）</w:t>
      </w:r>
    </w:p>
    <w:p>
      <w:pPr>
        <w:spacing w:after="120"/>
      </w:pPr>
      <w:r>
        <w:t>项目的一句话定位是：面向校园网的“流量观测加安全研判”平台。校园网络中，日志、抓包工具、设备状态和安全告警往往分散在不同位置，排查问题时需要跨系统拼接线索。</w:t>
      </w:r>
    </w:p>
    <w:p>
      <w:pPr>
        <w:spacing w:after="120"/>
      </w:pPr>
      <w:r>
        <w:t>我们的系统把这些信息汇聚到统一平台中，前端提供实时态势展示与交互检索，后端完成流量解析、聚合计算、威胁检测和告警输出，打流端负责注入样例流量，支撑现场复现实验。</w:t>
      </w:r>
    </w:p>
    <w:p>
      <w:pPr>
        <w:spacing w:after="120"/>
      </w:pPr>
      <w:r>
        <w:t>系统服务于网络运维人员、安全管理员、答辩教学场景和管理部门，既能看全网趋势，也能追到具体IP和流记录。</w:t>
      </w:r>
    </w:p>
    <w:p>
      <w:pPr>
        <w:pStyle w:val="Heading2"/>
      </w:pPr>
      <w:r>
        <w:t>幻灯片4：系统边界与典型场景（约30秒）</w:t>
      </w:r>
    </w:p>
    <w:p>
      <w:pPr>
        <w:spacing w:after="120"/>
      </w:pPr>
      <w:r>
        <w:t>从输入看，系统接收PCAP样例、模拟流量和五元组流记录，核心字段包括源目的IP、端口、协议、时间窗和区域维度。</w:t>
      </w:r>
    </w:p>
    <w:p>
      <w:pPr>
        <w:spacing w:after="120"/>
      </w:pPr>
      <w:r>
        <w:t>从处理看，系统完成流量聚合、协议分布统计、Top-K排序、规则检测、算法评分和IP画像。</w:t>
      </w:r>
    </w:p>
    <w:p>
      <w:pPr>
        <w:spacing w:after="120"/>
      </w:pPr>
      <w:r>
        <w:t>从输出看，用户可以得到全网态势大屏、安全告警列表、流级检索结果和单IP溯源证据。典型场景包括开学季流量突发、宿舍区异常扫描、服务器被集中访问、疑似数据外传以及攻击源定位。</w:t>
      </w:r>
    </w:p>
    <w:p>
      <w:pPr>
        <w:pStyle w:val="Heading2"/>
      </w:pPr>
      <w:r>
        <w:t>幻灯片5：设计思路闭环（约30秒）</w:t>
      </w:r>
    </w:p>
    <w:p>
      <w:pPr>
        <w:spacing w:after="120"/>
      </w:pPr>
      <w:r>
        <w:t>系统设计主线是“发现—研判—定位—溯源—验证”。首先通过实时指标发现异常峰值，再通过规则和算法判断威胁类型，然后通过流检索和IP画像定位证据，最后用3D态势和关联关系解释攻击路径。</w:t>
      </w:r>
    </w:p>
    <w:p>
      <w:pPr>
        <w:spacing w:after="120"/>
      </w:pPr>
      <w:r>
        <w:t>这个闭环强调三点：第一，大屏只是入口，必须能下钻到原始流记录；第二，不只依赖固定规则，还要加入算法评分；第三，不只做离线分析，而是通过公网部署、WebSocket推送和打流复现保证现场可验证。</w:t>
      </w:r>
    </w:p>
    <w:p>
      <w:pPr>
        <w:pStyle w:val="Heading2"/>
      </w:pPr>
      <w:r>
        <w:t>幻灯片6：四层架构（约35秒）</w:t>
      </w:r>
    </w:p>
    <w:p>
      <w:pPr>
        <w:spacing w:after="120"/>
      </w:pPr>
      <w:r>
        <w:t>系统采用四层架构。采集层负责PCAP或模拟流量输入，并解析五元组、协议、字节数和包数；存储层使用PostgreSQL保存流记录、告警、画像和统计数据；分析检测层完成聚合计算、动态基线、规则检测和算法分析；展示交互层使用React、ECharts和WebGL实现大屏、检索、下钻和导出。</w:t>
      </w:r>
    </w:p>
    <w:p>
      <w:pPr>
        <w:spacing w:after="120"/>
      </w:pPr>
      <w:r>
        <w:t>这样分层的好处是采集和展示解耦，前端刷新不会影响后端解析；分析和检测解耦，规则与算法可以独立扩展；存储和计算解耦，历史查询、告警回溯和画像统计可以复用同一数据底座。</w:t>
      </w:r>
    </w:p>
    <w:p>
      <w:pPr>
        <w:pStyle w:val="Heading2"/>
      </w:pPr>
      <w:r>
        <w:t>幻灯片7：数据流与业务闭环（约30秒）</w:t>
      </w:r>
    </w:p>
    <w:p>
      <w:pPr>
        <w:spacing w:after="120"/>
      </w:pPr>
      <w:r>
        <w:t>数据流从打流端注入PCAP或模拟流量开始，后端解析为流记录，再计算吞吐、PPS、Top-K和协议分布等聚合指标，同时由规则和算法生成安全告警，最后推送到前端大屏、安全中心、流检索、IP画像和3D页面。</w:t>
      </w:r>
    </w:p>
    <w:p>
      <w:pPr>
        <w:spacing w:after="120"/>
      </w:pPr>
      <w:r>
        <w:t>这里有四条链路：实时链路通过WebSocket秒级推送指标；查询链路支持按IP、CIDR、端口、协议和时间筛选；检测链路定期生成结构化告警；溯源链路从告警IP进入详情页查看通信对端、趋势和最近流记录。</w:t>
      </w:r>
    </w:p>
    <w:p>
      <w:pPr>
        <w:pStyle w:val="Heading2"/>
      </w:pPr>
      <w:r>
        <w:t>幻灯片8：规则引擎与算法引擎（约35秒）</w:t>
      </w:r>
    </w:p>
    <w:p>
      <w:pPr>
        <w:spacing w:after="120"/>
      </w:pPr>
      <w:r>
        <w:t>系统检测采用“规则引擎加算法引擎”的双层策略。规则引擎负责已知威胁的快速识别，例如DDoS、端口扫描、慢速扫描、蠕虫传播和疑似数据外传。</w:t>
      </w:r>
    </w:p>
    <w:p>
      <w:pPr>
        <w:spacing w:after="120"/>
      </w:pPr>
      <w:r>
        <w:t>算法引擎负责未知模式识别、风险排序和误报控制。四套算法分别覆盖流量异常检测、行为指纹评分、威胁关联和趋势预警。由于答辩时间有限，后面算法部分我们只重点展示原创度最高、最能体现系统核心创新的两项：ThreatCorrelationEngineService 多维威胁关联引擎和 BehaviorFingerprintService 网络行为指纹风险评分。</w:t>
      </w:r>
    </w:p>
    <w:p>
      <w:pPr>
        <w:spacing w:after="120"/>
      </w:pPr>
      <w:r>
        <w:t>EWMA-EAD 和 TemporalPredictiveAlertService 仍然作为辅助检测与预测模块保留在系统中，但现场只做一句话带过，不展开公式和实现。</w:t>
      </w:r>
    </w:p>
    <w:p>
      <w:pPr>
        <w:pStyle w:val="Heading2"/>
      </w:pPr>
      <w:r>
        <w:t>幻灯片9：创新点总览（约25秒）</w:t>
      </w:r>
    </w:p>
    <w:p>
      <w:pPr>
        <w:spacing w:after="120"/>
      </w:pPr>
      <w:r>
        <w:t>系统创新分为四类：算法创新、交互创新、可视化创新和工程创新。我们想强调的是，创新点不是页面好看，而是把检测算法、下钻证据、实时展示和可复现实验连接成完整闭环。</w:t>
      </w:r>
    </w:p>
    <w:p>
      <w:pPr>
        <w:spacing w:after="120"/>
      </w:pPr>
      <w:r>
        <w:t>其中算法创新是核心，交互创新解决“从宏观到证据”的问题，3D可视化帮助评委直观看到攻击来源和路径，工程创新保证系统不是静态演示，而是可访问、可运行、可注入流量。</w:t>
      </w:r>
    </w:p>
    <w:p>
      <w:pPr>
        <w:pStyle w:val="Heading2"/>
      </w:pPr>
      <w:r>
        <w:t>幻灯片10：EWMA-EAD 简要带过（约15秒）</w:t>
      </w:r>
    </w:p>
    <w:p>
      <w:pPr>
        <w:spacing w:after="120"/>
      </w:pPr>
      <w:r>
        <w:t>这一页的 EWMA-EAD 在系统中用于辅助发现流量突发与协议分布异常。这里需要说明原创性边界：EWMA 指数加权移动平均和 Shannon 信息熵都是通用统计方法，我们没有宣称这些基础方法本身原创。</w:t>
      </w:r>
    </w:p>
    <w:p>
      <w:pPr>
        <w:spacing w:after="120"/>
      </w:pPr>
      <w:r>
        <w:t>本项目的原创点在于把动态流量基线、协议/端口分布偏离、突发度评分组合到校园网高波动场景中，并工程化接入告警流程。由于时间有限，这一页不展开，重点进入后面的行为指纹和威胁关联。</w:t>
      </w:r>
    </w:p>
    <w:p>
      <w:pPr>
        <w:pStyle w:val="Heading2"/>
      </w:pPr>
      <w:r>
        <w:t>幻灯片11：BehaviorFingerprintService 七维行为指纹风险评分（约75秒）</w:t>
      </w:r>
    </w:p>
    <w:p>
      <w:pPr>
        <w:spacing w:after="120"/>
      </w:pPr>
      <w:r>
        <w:t>第一项重点算法是 BehaviorFingerprintService，也就是网络行为指纹风险评分。它解决的问题是：同样的大流量，在不同角色IP上含义可能完全不同。服务器持续对外服务可能正常，但学生终端突然访问大量端口、连接大量对端，就更可疑。</w:t>
      </w:r>
    </w:p>
    <w:p>
      <w:pPr>
        <w:spacing w:after="120"/>
      </w:pPr>
      <w:r>
        <w:t>因此系统不只看单次流量大小，而是把每个IP作为分析对象，构建七维行为指纹：协议熵、对端多样性、流量非对称、端口离散度、时序集中度、连接强度和包大小偏差。</w:t>
      </w:r>
    </w:p>
    <w:p>
      <w:pPr>
        <w:spacing w:after="120"/>
      </w:pPr>
      <w:r>
        <w:t>算法流程是先在时间窗口内聚合同一IP的通信行为，再计算七维特征，然后进行异常敏感归一化。所谓异常敏感归一化，是把“过高”和“过低”两类偏离都转换为风险贡献，避免只捕捉单方向异常。最后系统按照权重汇总为0到100的风险分，并输出每一维的贡献解释。</w:t>
      </w:r>
    </w:p>
    <w:p>
      <w:pPr>
        <w:spacing w:after="120"/>
      </w:pPr>
      <w:r>
        <w:t>这里的原创性边界要讲清楚：Shannon 信息熵、Gini 系数、加权评分等属于通用统计思想，其中协议熵借鉴 Shannon 信息熵，时序集中度可借鉴 Gini 系数衡量集中程度；本项目原创的是七维行为指纹体系、异常敏感归一化流程、风险贡献解释方式，以及面向校园网终端画像的工程适配。</w:t>
      </w:r>
    </w:p>
    <w:p>
      <w:pPr>
        <w:spacing w:after="120"/>
      </w:pPr>
      <w:r>
        <w:t>答辩时可以概括为：我们不是简单列出可疑IP，而是把IP变成可解释、可比较、可下钻的风险画像。</w:t>
      </w:r>
    </w:p>
    <w:p>
      <w:pPr>
        <w:pStyle w:val="Heading2"/>
      </w:pPr>
      <w:r>
        <w:t>幻灯片12：ThreatCorrelationEngineService 多维威胁关联引擎（约90秒）</w:t>
      </w:r>
    </w:p>
    <w:p>
      <w:pPr>
        <w:spacing w:after="120"/>
      </w:pPr>
      <w:r>
        <w:t>第二项重点算法是 ThreatCorrelationEngineService，也就是多维威胁关联引擎。单条告警可能只是噪声，但如果同一源IP在一个时间窗口内先扫描、再爆破、再横向连接，就更像一条完整攻击链。这个算法的目标就是把离散告警组织成可解释的攻击链。</w:t>
      </w:r>
    </w:p>
    <w:p>
      <w:pPr>
        <w:spacing w:after="120"/>
      </w:pPr>
      <w:r>
        <w:t>具体做法是先把每条告警抽象成图节点，再根据多维相似度为告警之间建立边。相似度主要包括IP重叠度、时间邻近度、地理接近度和攻击阶段递进关系。IP重叠度借鉴 Jaccard 相似度思想，时间邻近度使用衰减函数表达“越近越相关”，攻击阶段划分参考 Cyber Kill Chain 安全模型。</w:t>
      </w:r>
    </w:p>
    <w:p>
      <w:pPr>
        <w:spacing w:after="120"/>
      </w:pPr>
      <w:r>
        <w:t>建图之后，系统使用并查集寻找连通的告警簇，把可能属于同一攻击过程的事件聚合为攻击链。随后结合阶段覆盖度、最高严重度、平均严重度、事件数量和源IP集中程度，计算链路风险，并进一步汇总为风险热力，帮助前端展示高风险来源、目标和区域。</w:t>
      </w:r>
    </w:p>
    <w:p>
      <w:pPr>
        <w:spacing w:after="120"/>
      </w:pPr>
      <w:r>
        <w:t>原创性边界同样需要明确：Cyber Kill Chain、Jaccard 相似度、并查集都是通用安全模型或算法思想，不是本项目原创。我们原创的是把告警图建模、IP/时间/地理多维相似度、攻击阶段递进、攻击链风险评分和校园网络风险热力汇总组合成一套可运行的工程实现。</w:t>
      </w:r>
    </w:p>
    <w:p>
      <w:pPr>
        <w:spacing w:after="120"/>
      </w:pPr>
      <w:r>
        <w:t>答辩时可以用一句话收束：这项算法把“很多条看似零散的告警”转化为“有阶段、有关系、有风险排序的攻击链”。</w:t>
      </w:r>
    </w:p>
    <w:p>
      <w:pPr>
        <w:spacing w:after="120"/>
      </w:pPr>
      <w:r>
        <w:t>同页中的 TemporalPredictiveAlertService 只做简要说明：它采用线性回归、趋势残差和跨信号相关等通用时序分析思想，作为提前预警的辅助模块；本次因时间有限不展开。</w:t>
      </w:r>
    </w:p>
    <w:p>
      <w:pPr>
        <w:pStyle w:val="Heading2"/>
      </w:pPr>
      <w:r>
        <w:t>幻灯片13：宏观态势与微观证据联动（约35秒）</w:t>
      </w:r>
    </w:p>
    <w:p>
      <w:pPr>
        <w:spacing w:after="120"/>
      </w:pPr>
      <w:r>
        <w:t>在交互创新上，系统不是停留在宏观图表，而是支持从全网、区域、楼宇、交换机、端口、IP一直下钻到流记录。</w:t>
      </w:r>
    </w:p>
    <w:p>
      <w:pPr>
        <w:spacing w:after="120"/>
      </w:pPr>
      <w:r>
        <w:t>类Wireshark检索支持源目的IP、CIDR、端口范围、协议和时间窗组合筛选，并可分页展示五元组与导出CSV。单IP画像展示通信对端、趋势曲线、协议分布和最近流记录。3D攻击溯源则把抽象告警转化为更直观的攻击来源、目标和路径。</w:t>
      </w:r>
    </w:p>
    <w:p>
      <w:pPr>
        <w:spacing w:after="120"/>
      </w:pPr>
      <w:r>
        <w:t>这部分想表达的价值是：每个图表都不是终点，而是继续追问“哪个IP、哪些流、为什么可疑”的入口。</w:t>
      </w:r>
    </w:p>
    <w:p>
      <w:pPr>
        <w:pStyle w:val="Heading2"/>
      </w:pPr>
      <w:r>
        <w:t>幻灯片14：工程创新（约30秒）</w:t>
      </w:r>
    </w:p>
    <w:p>
      <w:pPr>
        <w:spacing w:after="120"/>
      </w:pPr>
      <w:r>
        <w:t>工程上，系统采用异构双机部署：主站承载前后端服务，Linux打流端负责样例流量注入。前端通过WebSocket接收实时指标，答辩现场可以观察吞吐、协议分布和告警变化。</w:t>
      </w:r>
    </w:p>
    <w:p>
      <w:pPr>
        <w:spacing w:after="120"/>
      </w:pPr>
      <w:r>
        <w:t>为了避免历史PCAP在最近时间窗口不可见，我们还设计了演示数据自维护和时间基准机制，使样例流量能够持续进入当前分析窗口。</w:t>
      </w:r>
    </w:p>
    <w:p>
      <w:pPr>
        <w:spacing w:after="120"/>
      </w:pPr>
      <w:r>
        <w:t>这部分的价值是证明系统不是PPT方案，而是一套可访问、可运行、可注入流量、可产生告警的工程系统。</w:t>
      </w:r>
    </w:p>
    <w:p>
      <w:pPr>
        <w:pStyle w:val="Heading2"/>
      </w:pPr>
      <w:r>
        <w:t>幻灯片15：现场演示方案（约45秒）</w:t>
      </w:r>
    </w:p>
    <w:p>
      <w:pPr>
        <w:spacing w:after="120"/>
      </w:pPr>
      <w:r>
        <w:t>现场演示不按页面堆功能，而按闭环讲。第一步打开全景大屏，展示系统已公网部署，并观察吞吐、PPS、协议分布、Top流和区域热力。</w:t>
      </w:r>
    </w:p>
    <w:p>
      <w:pPr>
        <w:spacing w:after="120"/>
      </w:pPr>
      <w:r>
        <w:t>第二步通过打流端注入样例或观察已有数据，说明威胁检测如何生成告警。第三步进入安全中心，展示告警类型、风险等级、时间、源目的IP，说明规则和算法双层检测。</w:t>
      </w:r>
    </w:p>
    <w:p>
      <w:pPr>
        <w:spacing w:after="120"/>
      </w:pPr>
      <w:r>
        <w:t>第四步用源IP或CIDR进入微观流检索，展示五元组、协议、端口和时间窗证据。第五步回到IP画像或3D溯源，展示通信对端和攻击路径，完成发现、研判、定位、溯源闭环。</w:t>
      </w:r>
    </w:p>
    <w:p>
      <w:pPr>
        <w:pStyle w:val="Heading2"/>
      </w:pPr>
      <w:r>
        <w:t>幻灯片16：总结与展望（约35秒）</w:t>
      </w:r>
    </w:p>
    <w:p>
      <w:pPr>
        <w:spacing w:after="120"/>
      </w:pPr>
      <w:r>
        <w:t>最后总结一下：项目面向智慧校园网络运维与安全管理，交付了一套可访问、可运行、可演示的平台。设计上以发现、研判、定位、溯源为主线，四层架构支撑实时监控与深度下钻。</w:t>
      </w:r>
    </w:p>
    <w:p>
      <w:pPr>
        <w:spacing w:after="120"/>
      </w:pPr>
      <w:r>
        <w:t>创新上，系统将四套算法、六级下钻、3D溯源和异构公网部署组合成可解释的安全态势闭环。本次答辩算法部分重点展示 ThreatCorrelationEngineService 和 BehaviorFingerprintService，是因为它们原创度最高，也最能体现系统从告警、画像到安全研判的核心创新。</w:t>
      </w:r>
    </w:p>
    <w:p>
      <w:pPr>
        <w:spacing w:after="120"/>
      </w:pPr>
      <w:r>
        <w:t>后续可以进一步接入真实镜像流量，引入更强的模型训练，并与处置系统联动形成自动化响应。我的汇报到此结束，感谢各位老师批评指正。</w:t>
      </w:r>
    </w:p>
    <w:p>
      <w:pPr>
        <w:pStyle w:val="Heading1"/>
      </w:pPr>
      <w:r>
        <w:t>算法部分收敛说明</w:t>
      </w:r>
    </w:p>
    <w:tbl>
      <w:tblPr>
        <w:tblStyle w:val="TableGrid"/>
        <w:tblW w:type="auto" w:w="0"/>
        <w:tblLook w:firstColumn="1" w:firstRow="1" w:lastColumn="0" w:lastRow="0" w:noHBand="0" w:noVBand="1" w:val="04A0"/>
      </w:tblPr>
      <w:tblGrid>
        <w:gridCol w:w="3173"/>
        <w:gridCol w:w="3173"/>
        <w:gridCol w:w="3173"/>
      </w:tblGrid>
      <w:tr>
        <w:tc>
          <w:tcPr>
            <w:tcW w:type="dxa" w:w="3173"/>
            <w:shd w:fill="D9EAF7" w:val="clear"/>
          </w:tcPr>
          <w:p>
            <w:r>
              <w:t>算法/类名</w:t>
            </w:r>
          </w:p>
        </w:tc>
        <w:tc>
          <w:tcPr>
            <w:tcW w:type="dxa" w:w="3173"/>
            <w:shd w:fill="D9EAF7" w:val="clear"/>
          </w:tcPr>
          <w:p>
            <w:r>
              <w:t>本稿处理方式</w:t>
            </w:r>
          </w:p>
        </w:tc>
        <w:tc>
          <w:tcPr>
            <w:tcW w:type="dxa" w:w="3173"/>
            <w:shd w:fill="D9EAF7" w:val="clear"/>
          </w:tcPr>
          <w:p>
            <w:r>
              <w:t>原创性边界</w:t>
            </w:r>
          </w:p>
        </w:tc>
      </w:tr>
      <w:tr>
        <w:tc>
          <w:tcPr>
            <w:tcW w:type="dxa" w:w="3173"/>
          </w:tcPr>
          <w:p>
            <w:r>
              <w:t>ThreatCorrelationEngineService</w:t>
            </w:r>
          </w:p>
        </w:tc>
        <w:tc>
          <w:tcPr>
            <w:tcW w:type="dxa" w:w="3173"/>
          </w:tcPr>
          <w:p>
            <w:r>
              <w:t>重点展示：告警图建模、攻击链关联、阶段覆盖、风险热力汇总。</w:t>
            </w:r>
          </w:p>
        </w:tc>
        <w:tc>
          <w:tcPr>
            <w:tcW w:type="dxa" w:w="3173"/>
          </w:tcPr>
          <w:p>
            <w:r>
              <w:t>Cyber Kill Chain、Jaccard、并查集为通用模型/算法；原创在组合流程和校园网络工程实现。</w:t>
            </w:r>
          </w:p>
        </w:tc>
      </w:tr>
      <w:tr>
        <w:tc>
          <w:tcPr>
            <w:tcW w:type="dxa" w:w="3173"/>
          </w:tcPr>
          <w:p>
            <w:r>
              <w:t>BehaviorFingerprintService</w:t>
            </w:r>
          </w:p>
        </w:tc>
        <w:tc>
          <w:tcPr>
            <w:tcW w:type="dxa" w:w="3173"/>
          </w:tcPr>
          <w:p>
            <w:r>
              <w:t>重点展示：七维行为指纹、异常敏感归一化、风险贡献解释。</w:t>
            </w:r>
          </w:p>
        </w:tc>
        <w:tc>
          <w:tcPr>
            <w:tcW w:type="dxa" w:w="3173"/>
          </w:tcPr>
          <w:p>
            <w:r>
              <w:t>Shannon 信息熵、Gini 系数、加权评分为通用统计思想；原创在指纹体系、评分流程和场景适配。</w:t>
            </w:r>
          </w:p>
        </w:tc>
      </w:tr>
      <w:tr>
        <w:tc>
          <w:tcPr>
            <w:tcW w:type="dxa" w:w="3173"/>
          </w:tcPr>
          <w:p>
            <w:r>
              <w:t>EwmaEntropyAnomalyDetectionService</w:t>
            </w:r>
          </w:p>
        </w:tc>
        <w:tc>
          <w:tcPr>
            <w:tcW w:type="dxa" w:w="3173"/>
          </w:tcPr>
          <w:p>
            <w:r>
              <w:t>一句带过：作为流量突发与协议分布异常的辅助检测。</w:t>
            </w:r>
          </w:p>
        </w:tc>
        <w:tc>
          <w:tcPr>
            <w:tcW w:type="dxa" w:w="3173"/>
          </w:tcPr>
          <w:p>
            <w:r>
              <w:t>EWMA 与 Shannon 信息熵为通用统计方法；不展开基础公式原创性。</w:t>
            </w:r>
          </w:p>
        </w:tc>
      </w:tr>
      <w:tr>
        <w:tc>
          <w:tcPr>
            <w:tcW w:type="dxa" w:w="3173"/>
          </w:tcPr>
          <w:p>
            <w:r>
              <w:t>TemporalPredictiveAlertService</w:t>
            </w:r>
          </w:p>
        </w:tc>
        <w:tc>
          <w:tcPr>
            <w:tcW w:type="dxa" w:w="3173"/>
          </w:tcPr>
          <w:p>
            <w:r>
              <w:t>一句带过：作为趋势残差与跨信号相关的辅助预警。</w:t>
            </w:r>
          </w:p>
        </w:tc>
        <w:tc>
          <w:tcPr>
            <w:tcW w:type="dxa" w:w="3173"/>
          </w:tcPr>
          <w:p>
            <w:r>
              <w:t>线性回归、趋势残差和相关分析为通用时序分析思想。</w:t>
            </w:r>
          </w:p>
        </w:tc>
      </w:tr>
    </w:tbl>
    <w:p>
      <w:pPr>
        <w:pStyle w:val="Heading1"/>
      </w:pPr>
      <w:r>
        <w:t>建议删减口径</w:t>
      </w:r>
    </w:p>
    <w:p>
      <w:pPr>
        <w:spacing w:after="120"/>
      </w:pPr>
      <w:r>
        <w:t>如果答辩时间压缩到 5—6 分钟，可合并幻灯片 3—4、6—7，并缩短现场演示方案。</w:t>
      </w:r>
    </w:p>
    <w:p>
      <w:pPr>
        <w:spacing w:after="120"/>
      </w:pPr>
      <w:r>
        <w:t>算法部分不要同时展开四套算法，避免时间分散；优先保留 BehaviorFingerprintService 和 ThreatCorrelationEngineService 两段。</w:t>
      </w:r>
    </w:p>
    <w:p>
      <w:pPr>
        <w:spacing w:after="120"/>
      </w:pPr>
      <w:r>
        <w:t>建议用户最终按实际语速复核一次口播时长，必要时把每页控制在 20—40 秒，算法重点页控制在 70—90 秒。</w:t>
      </w:r>
    </w:p>
    <w:sectPr w:rsidR="00FC693F" w:rsidRPr="0006063C" w:rsidSect="00034616">
      <w:pgSz w:w="12240" w:h="15840"/>
      <w:pgMar w:top="1247" w:right="1361"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微软雅黑" w:hAnsi="微软雅黑" w:eastAsia="微软雅黑"/>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微软雅黑" w:hAnsi="微软雅黑" w:eastAsia="微软雅黑"/>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微软雅黑" w:hAnsi="微软雅黑" w:eastAsia="微软雅黑"/>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微软雅黑" w:hAnsi="微软雅黑" w:eastAsia="微软雅黑"/>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