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FCF93">
      <w:pPr>
        <w:rPr>
          <w:color w:val="auto"/>
        </w:rPr>
      </w:pPr>
    </w:p>
    <w:p w14:paraId="68666675">
      <w:pPr>
        <w:rPr>
          <w:color w:val="auto"/>
        </w:rPr>
      </w:pPr>
    </w:p>
    <w:p w14:paraId="76EEBB03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52"/>
        </w:rPr>
        <w:t>C学伴（学途智导）</w:t>
      </w:r>
    </w:p>
    <w:p w14:paraId="1EBA7487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6"/>
        </w:rPr>
        <w:t>AI 驱动的多智能体个性化 C 语言学习系统</w:t>
      </w:r>
    </w:p>
    <w:p w14:paraId="1962FD37">
      <w:pPr>
        <w:rPr>
          <w:color w:val="auto"/>
        </w:rPr>
      </w:pPr>
    </w:p>
    <w:p w14:paraId="56BD4EBB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44"/>
        </w:rPr>
        <w:t>系统开发说明书</w:t>
      </w:r>
    </w:p>
    <w:p w14:paraId="28C60A9C">
      <w:pPr>
        <w:jc w:val="center"/>
        <w:rPr>
          <w:color w:val="auto"/>
        </w:rPr>
      </w:pPr>
      <w:r>
        <w:rPr>
          <w:rFonts w:ascii="Times New Roman" w:hAnsi="Times New Roman" w:eastAsia="Times New Roman"/>
          <w:b w:val="0"/>
          <w:color w:val="auto"/>
          <w:sz w:val="24"/>
        </w:rPr>
        <w:t>Software Design &amp; Development Specification</w:t>
      </w:r>
    </w:p>
    <w:p w14:paraId="0FC8E599">
      <w:pPr>
        <w:rPr>
          <w:color w:val="auto"/>
        </w:rPr>
      </w:pPr>
    </w:p>
    <w:p w14:paraId="1EBD7950">
      <w:pPr>
        <w:rPr>
          <w:color w:val="auto"/>
        </w:rPr>
      </w:pPr>
      <w:r>
        <w:rPr>
          <w:color w:val="auto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257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auto"/>
          <w:sz w:val="24"/>
          <w:szCs w:val="22"/>
          <w:lang w:val="en-US" w:eastAsia="en-US" w:bidi="ar-SA"/>
        </w:rPr>
      </w:sdtEndPr>
      <w:sdtContent>
        <w:p w14:paraId="4497D3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sz w:val="24"/>
              <w:szCs w:val="24"/>
            </w:rPr>
            <w:t>目录</w:t>
          </w:r>
        </w:p>
        <w:p w14:paraId="0048476E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  <w:color w:val="auto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  <w:color w:val="auto"/>
            </w:rPr>
            <w:fldChar w:fldCharType="separate"/>
          </w: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_Toc28888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_Toc28888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B379681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_Toc31610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_Toc31610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74B67F3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_Toc23696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 系统定位</w:t>
          </w:r>
          <w:r>
            <w:tab/>
          </w:r>
          <w:r>
            <w:fldChar w:fldCharType="begin"/>
          </w:r>
          <w:r>
            <w:instrText xml:space="preserve"> PAGEREF _Toc23696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7311975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_Toc14477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1.3 技术选型</w:t>
          </w:r>
          <w:r>
            <w:tab/>
          </w:r>
          <w:r>
            <w:fldChar w:fldCharType="begin"/>
          </w:r>
          <w:r>
            <w:instrText xml:space="preserve"> PAGEREF _Toc14477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C11ADD8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_Toc24647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 系统架构设计</w:t>
          </w:r>
          <w:r>
            <w:tab/>
          </w:r>
          <w:r>
            <w:fldChar w:fldCharType="begin"/>
          </w:r>
          <w:r>
            <w:instrText xml:space="preserve"> PAGEREF _Toc24647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D3223F6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_Toc18869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2.1 逻辑架构</w:t>
          </w:r>
          <w:r>
            <w:tab/>
          </w:r>
          <w:r>
            <w:fldChar w:fldCharType="begin"/>
          </w:r>
          <w:r>
            <w:instrText xml:space="preserve"> PAGEREF _Toc18869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4CC79992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_Toc28806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2.2 模块映射</w:t>
          </w:r>
          <w:r>
            <w:tab/>
          </w:r>
          <w:r>
            <w:fldChar w:fldCharType="begin"/>
          </w:r>
          <w:r>
            <w:instrText xml:space="preserve"> PAGEREF _Toc28806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6B22D19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_Toc1013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2.3 运行链路</w:t>
          </w:r>
          <w:r>
            <w:tab/>
          </w:r>
          <w:r>
            <w:fldChar w:fldCharType="begin"/>
          </w:r>
          <w:r>
            <w:instrText xml:space="preserve"> PAGEREF _Toc1013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8C476AD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_Toc24182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 智能体设计</w:t>
          </w:r>
          <w:r>
            <w:tab/>
          </w:r>
          <w:r>
            <w:fldChar w:fldCharType="begin"/>
          </w:r>
          <w:r>
            <w:instrText xml:space="preserve"> PAGEREF _Toc24182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93E69E6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_Toc19253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 能力定义</w:t>
          </w:r>
          <w:r>
            <w:tab/>
          </w:r>
          <w:r>
            <w:fldChar w:fldCharType="begin"/>
          </w:r>
          <w:r>
            <w:instrText xml:space="preserve"> PAGEREF _Toc19253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C3A90A8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_Toc8222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3.2 对话策略</w:t>
          </w:r>
          <w:r>
            <w:tab/>
          </w:r>
          <w:r>
            <w:fldChar w:fldCharType="begin"/>
          </w:r>
          <w:r>
            <w:instrText xml:space="preserve"> PAGEREF _Toc8222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8F0D65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_Toc24609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3.3 知识库构建</w:t>
          </w:r>
          <w:r>
            <w:tab/>
          </w:r>
          <w:r>
            <w:fldChar w:fldCharType="begin"/>
          </w:r>
          <w:r>
            <w:instrText xml:space="preserve"> PAGEREF _Toc24609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B2891E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_Toc29523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3.4 多轮交互流程</w:t>
          </w:r>
          <w:r>
            <w:tab/>
          </w:r>
          <w:r>
            <w:fldChar w:fldCharType="begin"/>
          </w:r>
          <w:r>
            <w:instrText xml:space="preserve"> PAGEREF _Toc29523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8E2B48C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_Toc20931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 AI 融合方案</w:t>
          </w:r>
          <w:r>
            <w:tab/>
          </w:r>
          <w:r>
            <w:fldChar w:fldCharType="begin"/>
          </w:r>
          <w:r>
            <w:instrText xml:space="preserve"> PAGEREF _Toc20931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E0ABA0E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_Toc31056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 集成路径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68418D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_Toc22845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 数据处理管线</w:t>
          </w:r>
          <w:r>
            <w:tab/>
          </w:r>
          <w:r>
            <w:fldChar w:fldCharType="begin"/>
          </w:r>
          <w:r>
            <w:instrText xml:space="preserve"> PAGEREF _Toc22845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8ECD9EE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_Toc6180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4.3 模型调优与控制策略</w:t>
          </w:r>
          <w:r>
            <w:tab/>
          </w:r>
          <w:r>
            <w:fldChar w:fldCharType="begin"/>
          </w:r>
          <w:r>
            <w:instrText xml:space="preserve"> PAGEREF _Toc6180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1E0D522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_Toc22548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4.4 流式交互</w:t>
          </w:r>
          <w:r>
            <w:tab/>
          </w:r>
          <w:r>
            <w:fldChar w:fldCharType="begin"/>
          </w:r>
          <w:r>
            <w:instrText xml:space="preserve"> PAGEREF _Toc22548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4D1798ED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_Toc6215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 数据设计</w:t>
          </w:r>
          <w:r>
            <w:tab/>
          </w:r>
          <w:r>
            <w:fldChar w:fldCharType="begin"/>
          </w:r>
          <w:r>
            <w:instrText xml:space="preserve"> PAGEREF _Toc6215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25D01B6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_Toc13785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 接口与系统集成</w:t>
          </w:r>
          <w:r>
            <w:tab/>
          </w:r>
          <w:r>
            <w:fldChar w:fldCharType="begin"/>
          </w:r>
          <w:r>
            <w:instrText xml:space="preserve"> PAGEREF _Toc13785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8BB58E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_Toc26644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 后端接入</w:t>
          </w:r>
          <w:r>
            <w:tab/>
          </w:r>
          <w:r>
            <w:fldChar w:fldCharType="begin"/>
          </w:r>
          <w:r>
            <w:instrText xml:space="preserve"> PAGEREF _Toc26644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0A35230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 主要 API 分组</w:t>
          </w:r>
          <w:r>
            <w:tab/>
          </w:r>
          <w:r>
            <w:fldChar w:fldCharType="begin"/>
          </w:r>
          <w:r>
            <w:instrText xml:space="preserve"> PAGEREF _Toc67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0E70C95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_Toc31751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6.3 前后端集成</w:t>
          </w:r>
          <w:r>
            <w:tab/>
          </w:r>
          <w:r>
            <w:fldChar w:fldCharType="begin"/>
          </w:r>
          <w:r>
            <w:instrText xml:space="preserve"> PAGEREF _Toc31751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195FA10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_Toc2292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 用户界面设计</w:t>
          </w:r>
          <w:r>
            <w:tab/>
          </w:r>
          <w:r>
            <w:fldChar w:fldCharType="begin"/>
          </w:r>
          <w:r>
            <w:instrText xml:space="preserve"> PAGEREF _Toc2292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5C25FA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_Toc14827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7.1 信息架构</w:t>
          </w:r>
          <w:r>
            <w:tab/>
          </w:r>
          <w:r>
            <w:fldChar w:fldCharType="begin"/>
          </w:r>
          <w:r>
            <w:instrText xml:space="preserve"> PAGEREF _Toc14827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E62E7D0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_Toc22142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7.2 关键页面原型说明</w:t>
          </w:r>
          <w:r>
            <w:tab/>
          </w:r>
          <w:r>
            <w:fldChar w:fldCharType="begin"/>
          </w:r>
          <w:r>
            <w:instrText xml:space="preserve"> PAGEREF _Toc22142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4FFCD47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_Toc3667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7.3 体验优化策略</w:t>
          </w:r>
          <w:r>
            <w:tab/>
          </w:r>
          <w:r>
            <w:fldChar w:fldCharType="begin"/>
          </w:r>
          <w:r>
            <w:instrText xml:space="preserve"> PAGEREF _Toc3667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47D0FD2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_Toc10842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 关键功能实现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41DAC420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_Toc1821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8.1 认证权限</w:t>
          </w:r>
          <w:r>
            <w:tab/>
          </w:r>
          <w:r>
            <w:fldChar w:fldCharType="begin"/>
          </w:r>
          <w:r>
            <w:instrText xml:space="preserve"> PAGEREF _Toc1821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13FEFF4C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_Toc11263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8.2 画像构建</w:t>
          </w:r>
          <w:r>
            <w:tab/>
          </w:r>
          <w:r>
            <w:fldChar w:fldCharType="begin"/>
          </w:r>
          <w:r>
            <w:instrText xml:space="preserve"> PAGEREF _Toc11263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9056DA5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_Toc25294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8.3 资源与计划</w:t>
          </w:r>
          <w:r>
            <w:tab/>
          </w:r>
          <w:r>
            <w:fldChar w:fldCharType="begin"/>
          </w:r>
          <w:r>
            <w:instrText xml:space="preserve"> PAGEREF _Toc25294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0D7C3F02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_Toc2353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8.4 答疑与评测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5E075BE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_Toc17414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 创新实践</w:t>
          </w:r>
          <w:r>
            <w:tab/>
          </w:r>
          <w:r>
            <w:fldChar w:fldCharType="begin"/>
          </w:r>
          <w:r>
            <w:instrText xml:space="preserve"> PAGEREF _Toc17414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6ADD3665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_Toc7741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9.1 RAG 增强实现思路</w:t>
          </w:r>
          <w:r>
            <w:tab/>
          </w:r>
          <w:r>
            <w:fldChar w:fldCharType="begin"/>
          </w:r>
          <w:r>
            <w:instrText xml:space="preserve"> PAGEREF _Toc7741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8651664">
          <w:pPr>
            <w:pStyle w:val="29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_Toc29024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9.2 多模态交互实现思路</w:t>
          </w:r>
          <w:r>
            <w:tab/>
          </w:r>
          <w:r>
            <w:fldChar w:fldCharType="begin"/>
          </w:r>
          <w:r>
            <w:instrText xml:space="preserve"> PAGEREF _Toc29024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5A198675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_Toc3278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 工程实践与优化</w:t>
          </w:r>
          <w:r>
            <w:tab/>
          </w:r>
          <w:r>
            <w:fldChar w:fldCharType="begin"/>
          </w:r>
          <w:r>
            <w:instrText xml:space="preserve"> PAGEREF _Toc3278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353CA5A2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_Toc3444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 开发案例</w:t>
          </w:r>
          <w:r>
            <w:tab/>
          </w:r>
          <w:r>
            <w:fldChar w:fldCharType="begin"/>
          </w:r>
          <w:r>
            <w:instrText xml:space="preserve"> PAGEREF _Toc3444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793987A0">
          <w:pPr>
            <w:pStyle w:val="26"/>
            <w:tabs>
              <w:tab w:val="right" w:leader="dot" w:pos="9072"/>
            </w:tabs>
          </w:pPr>
          <w:r>
            <w:rPr>
              <w:rFonts w:hint="eastAsia" w:ascii="黑体" w:hAnsi="黑体" w:eastAsia="黑体" w:cs="黑体"/>
              <w:color w:val="auto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_Toc7780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 小结</w:t>
          </w:r>
          <w:r>
            <w:tab/>
          </w:r>
          <w:r>
            <w:fldChar w:fldCharType="begin"/>
          </w:r>
          <w:r>
            <w:instrText xml:space="preserve"> PAGEREF _Toc7780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  <w:p w14:paraId="28D513A0">
          <w:pPr>
            <w:rPr>
              <w:rFonts w:ascii="宋体" w:hAnsi="宋体" w:eastAsia="宋体" w:cstheme="minorBidi"/>
              <w:color w:val="auto"/>
              <w:sz w:val="24"/>
              <w:szCs w:val="22"/>
              <w:lang w:val="en-US" w:eastAsia="en-US" w:bidi="ar-SA"/>
            </w:rPr>
          </w:pPr>
          <w:r>
            <w:rPr>
              <w:rFonts w:hint="eastAsia" w:ascii="黑体" w:hAnsi="黑体" w:eastAsia="黑体" w:cs="黑体"/>
              <w:color w:val="auto"/>
            </w:rPr>
            <w:fldChar w:fldCharType="end"/>
          </w:r>
        </w:p>
      </w:sdtContent>
    </w:sdt>
    <w:p w14:paraId="3BABBAEF">
      <w:pPr>
        <w:rPr>
          <w:rFonts w:ascii="宋体" w:hAnsi="宋体" w:eastAsia="宋体" w:cstheme="minorBidi"/>
          <w:color w:val="auto"/>
          <w:sz w:val="24"/>
          <w:szCs w:val="22"/>
          <w:lang w:val="en-US" w:eastAsia="en-US" w:bidi="ar-SA"/>
        </w:rPr>
      </w:pPr>
    </w:p>
    <w:p w14:paraId="1310DE4E">
      <w:pPr>
        <w:pStyle w:val="3"/>
        <w:rPr>
          <w:rFonts w:hint="eastAsia" w:ascii="黑体" w:hAnsi="黑体" w:eastAsia="黑体" w:cs="黑体"/>
          <w:color w:val="auto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7DA7BB2">
      <w:pPr>
        <w:pStyle w:val="3"/>
        <w:rPr>
          <w:rFonts w:hint="eastAsia" w:ascii="黑体" w:hAnsi="黑体" w:eastAsia="黑体" w:cs="黑体"/>
          <w:color w:val="auto"/>
        </w:rPr>
      </w:pPr>
      <w:bookmarkStart w:id="0" w:name="_Toc28888"/>
      <w:r>
        <w:rPr>
          <w:rFonts w:hint="eastAsia" w:ascii="黑体" w:hAnsi="黑体" w:eastAsia="黑体" w:cs="黑体"/>
          <w:color w:val="auto"/>
        </w:rPr>
        <w:t>1 概述</w:t>
      </w:r>
      <w:bookmarkEnd w:id="0"/>
    </w:p>
    <w:p w14:paraId="333D505A">
      <w:pPr>
        <w:pStyle w:val="4"/>
        <w:rPr>
          <w:rFonts w:hint="eastAsia" w:ascii="黑体" w:hAnsi="黑体" w:eastAsia="黑体" w:cs="黑体"/>
          <w:color w:val="auto"/>
        </w:rPr>
      </w:pPr>
      <w:bookmarkStart w:id="1" w:name="_Toc31610"/>
      <w:r>
        <w:rPr>
          <w:rFonts w:hint="eastAsia" w:ascii="黑体" w:hAnsi="黑体" w:eastAsia="黑体" w:cs="黑体"/>
          <w:color w:val="auto"/>
        </w:rPr>
        <w:t>1.1 编写目的</w:t>
      </w:r>
      <w:bookmarkEnd w:id="1"/>
    </w:p>
    <w:p w14:paraId="296EE9F4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本说明书描述 C学伴（学途智导） 的架构设计、智能体设计、AI 融合、界面实现、系统集成与创新实践，说明需求如何被工程化落地。</w:t>
      </w:r>
    </w:p>
    <w:p w14:paraId="54719C16">
      <w:pPr>
        <w:pStyle w:val="4"/>
        <w:rPr>
          <w:rFonts w:hint="eastAsia" w:ascii="黑体" w:hAnsi="黑体" w:eastAsia="黑体" w:cs="黑体"/>
          <w:color w:val="auto"/>
        </w:rPr>
      </w:pPr>
      <w:bookmarkStart w:id="2" w:name="_Toc23696"/>
      <w:r>
        <w:rPr>
          <w:rFonts w:hint="eastAsia" w:ascii="黑体" w:hAnsi="黑体" w:eastAsia="黑体" w:cs="黑体"/>
          <w:color w:val="auto"/>
        </w:rPr>
        <w:t>1.2 系统定位</w:t>
      </w:r>
      <w:bookmarkEnd w:id="2"/>
    </w:p>
    <w:p w14:paraId="2FBAF891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系统是面向 C 语言学习的多智能体教育应用：前端提供学习工作台，后端提供业务 API、智能体编排、RAG、资源生产与数据持久化。核心不是单次聊天，而是画像驱动的学习操作系统。</w:t>
      </w:r>
    </w:p>
    <w:p w14:paraId="3556479A">
      <w:pPr>
        <w:pStyle w:val="4"/>
        <w:rPr>
          <w:rFonts w:hint="eastAsia" w:ascii="黑体" w:hAnsi="黑体" w:eastAsia="黑体" w:cs="黑体"/>
          <w:color w:val="auto"/>
        </w:rPr>
      </w:pPr>
      <w:bookmarkStart w:id="3" w:name="_Toc14477"/>
      <w:r>
        <w:rPr>
          <w:rFonts w:hint="eastAsia" w:ascii="黑体" w:hAnsi="黑体" w:eastAsia="黑体" w:cs="黑体"/>
          <w:color w:val="auto"/>
        </w:rPr>
        <w:t>1.3 技术选型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2C9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96FF7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层次</w:t>
            </w:r>
          </w:p>
        </w:tc>
        <w:tc>
          <w:tcPr>
            <w:tcW w:w="3024" w:type="dxa"/>
          </w:tcPr>
          <w:p w14:paraId="677DE5A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技术</w:t>
            </w:r>
          </w:p>
        </w:tc>
        <w:tc>
          <w:tcPr>
            <w:tcW w:w="3024" w:type="dxa"/>
          </w:tcPr>
          <w:p w14:paraId="470A51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选型依据</w:t>
            </w:r>
          </w:p>
        </w:tc>
      </w:tr>
      <w:tr w14:paraId="53BC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07CB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前端</w:t>
            </w:r>
          </w:p>
        </w:tc>
        <w:tc>
          <w:tcPr>
            <w:tcW w:w="3024" w:type="dxa"/>
          </w:tcPr>
          <w:p w14:paraId="4E531AC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Vue3 + TS + Vite + Pinia + ECharts</w:t>
            </w:r>
          </w:p>
        </w:tc>
        <w:tc>
          <w:tcPr>
            <w:tcW w:w="3024" w:type="dxa"/>
          </w:tcPr>
          <w:p w14:paraId="0854436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组件化快、生态成熟、图表与交互适合学习工作台</w:t>
            </w:r>
          </w:p>
        </w:tc>
      </w:tr>
      <w:tr w14:paraId="42CA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2DC614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后端</w:t>
            </w:r>
          </w:p>
        </w:tc>
        <w:tc>
          <w:tcPr>
            <w:tcW w:w="3024" w:type="dxa"/>
          </w:tcPr>
          <w:p w14:paraId="746C0CC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FastAPI + SQLAlchemy + JWT</w:t>
            </w:r>
          </w:p>
        </w:tc>
        <w:tc>
          <w:tcPr>
            <w:tcW w:w="3024" w:type="dxa"/>
          </w:tcPr>
          <w:p w14:paraId="41059A4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异步友好、接口开发高效、鉴权清晰</w:t>
            </w:r>
          </w:p>
        </w:tc>
      </w:tr>
      <w:tr w14:paraId="7879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1C6F9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智能体</w:t>
            </w:r>
          </w:p>
        </w:tc>
        <w:tc>
          <w:tcPr>
            <w:tcW w:w="3024" w:type="dxa"/>
          </w:tcPr>
          <w:p w14:paraId="1FFED4D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Coordinator + 专职 Agent</w:t>
            </w:r>
          </w:p>
        </w:tc>
        <w:tc>
          <w:tcPr>
            <w:tcW w:w="3024" w:type="dxa"/>
          </w:tcPr>
          <w:p w14:paraId="5EA3825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复杂教育任务可分工、可编排、可扩展</w:t>
            </w:r>
          </w:p>
        </w:tc>
      </w:tr>
      <w:tr w14:paraId="5D68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ED14AC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</w:t>
            </w:r>
          </w:p>
        </w:tc>
        <w:tc>
          <w:tcPr>
            <w:tcW w:w="3024" w:type="dxa"/>
          </w:tcPr>
          <w:p w14:paraId="54751F6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OpenAI 兼容 / Spark / Mock</w:t>
            </w:r>
          </w:p>
        </w:tc>
        <w:tc>
          <w:tcPr>
            <w:tcW w:w="3024" w:type="dxa"/>
          </w:tcPr>
          <w:p w14:paraId="44E1787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可切换、可降级、竞赛现场可控</w:t>
            </w:r>
          </w:p>
        </w:tc>
      </w:tr>
      <w:tr w14:paraId="6AAF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2AEB67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检索</w:t>
            </w:r>
          </w:p>
        </w:tc>
        <w:tc>
          <w:tcPr>
            <w:tcW w:w="3024" w:type="dxa"/>
          </w:tcPr>
          <w:p w14:paraId="19FBA52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文档切分 + Embedding + Chroma</w:t>
            </w:r>
          </w:p>
        </w:tc>
        <w:tc>
          <w:tcPr>
            <w:tcW w:w="3024" w:type="dxa"/>
          </w:tcPr>
          <w:p w14:paraId="36BA4CC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本地可部署，适合课程知识库</w:t>
            </w:r>
          </w:p>
        </w:tc>
      </w:tr>
      <w:tr w14:paraId="6E05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40421C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数据</w:t>
            </w:r>
          </w:p>
        </w:tc>
        <w:tc>
          <w:tcPr>
            <w:tcW w:w="3024" w:type="dxa"/>
          </w:tcPr>
          <w:p w14:paraId="7497D42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MySQL + Media 文件</w:t>
            </w:r>
          </w:p>
        </w:tc>
        <w:tc>
          <w:tcPr>
            <w:tcW w:w="3024" w:type="dxa"/>
          </w:tcPr>
          <w:p w14:paraId="3F8B47A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关系数据稳定，媒体易托管</w:t>
            </w:r>
          </w:p>
        </w:tc>
      </w:tr>
      <w:tr w14:paraId="53C9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A1CDA4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交互</w:t>
            </w:r>
          </w:p>
        </w:tc>
        <w:tc>
          <w:tcPr>
            <w:tcW w:w="3024" w:type="dxa"/>
          </w:tcPr>
          <w:p w14:paraId="258DF09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REST + SSE</w:t>
            </w:r>
          </w:p>
        </w:tc>
        <w:tc>
          <w:tcPr>
            <w:tcW w:w="3024" w:type="dxa"/>
          </w:tcPr>
          <w:p w14:paraId="556EA0E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普通业务与长任务流式反馈兼顾</w:t>
            </w:r>
          </w:p>
        </w:tc>
      </w:tr>
    </w:tbl>
    <w:p w14:paraId="15DB771F">
      <w:pPr>
        <w:rPr>
          <w:color w:val="auto"/>
        </w:rPr>
      </w:pPr>
    </w:p>
    <w:p w14:paraId="13DB8491">
      <w:pPr>
        <w:pStyle w:val="3"/>
        <w:rPr>
          <w:rFonts w:hint="eastAsia" w:ascii="黑体" w:hAnsi="黑体" w:eastAsia="黑体" w:cs="黑体"/>
          <w:color w:val="auto"/>
        </w:rPr>
      </w:pPr>
      <w:bookmarkStart w:id="4" w:name="_Toc24647"/>
      <w:r>
        <w:rPr>
          <w:rFonts w:hint="eastAsia" w:ascii="黑体" w:hAnsi="黑体" w:eastAsia="黑体" w:cs="黑体"/>
          <w:color w:val="auto"/>
        </w:rPr>
        <w:t>2 系统架构设计</w:t>
      </w:r>
      <w:bookmarkEnd w:id="4"/>
    </w:p>
    <w:p w14:paraId="270F5E72">
      <w:pPr>
        <w:pStyle w:val="4"/>
        <w:rPr>
          <w:rFonts w:hint="eastAsia" w:ascii="黑体" w:hAnsi="黑体" w:eastAsia="黑体" w:cs="黑体"/>
          <w:color w:val="auto"/>
        </w:rPr>
      </w:pPr>
      <w:bookmarkStart w:id="5" w:name="_Toc18869"/>
      <w:r>
        <w:rPr>
          <w:rFonts w:hint="eastAsia" w:ascii="黑体" w:hAnsi="黑体" w:eastAsia="黑体" w:cs="黑体"/>
          <w:color w:val="auto"/>
        </w:rPr>
        <w:t>2.1 逻辑架构</w:t>
      </w:r>
      <w:bookmarkEnd w:id="5"/>
    </w:p>
    <w:p w14:paraId="72566AFF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系统采用五层逻辑架构：表现层、接入层、智能体编排层、能力服务层、数据与模型层。层间通过明确接口通信，避免页面直接耦合模型细节。</w:t>
      </w:r>
    </w:p>
    <w:p w14:paraId="46CE9A75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3232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87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E0D4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图2-1 系统总体架构图</w:t>
      </w:r>
    </w:p>
    <w:p w14:paraId="69130B1B">
      <w:pPr>
        <w:pStyle w:val="4"/>
        <w:rPr>
          <w:rFonts w:hint="eastAsia" w:ascii="黑体" w:hAnsi="黑体" w:eastAsia="黑体" w:cs="黑体"/>
          <w:color w:val="auto"/>
        </w:rPr>
      </w:pPr>
      <w:bookmarkStart w:id="6" w:name="_Toc28806"/>
      <w:r>
        <w:rPr>
          <w:rFonts w:hint="eastAsia" w:ascii="黑体" w:hAnsi="黑体" w:eastAsia="黑体" w:cs="黑体"/>
          <w:color w:val="auto"/>
        </w:rPr>
        <w:t>2.2 模块映射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86C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1B2BC1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目录/模块</w:t>
            </w:r>
          </w:p>
        </w:tc>
        <w:tc>
          <w:tcPr>
            <w:tcW w:w="4536" w:type="dxa"/>
          </w:tcPr>
          <w:p w14:paraId="23397D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职责</w:t>
            </w:r>
          </w:p>
        </w:tc>
      </w:tr>
      <w:tr w14:paraId="2D6D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2BCBA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frontend/src/views</w:t>
            </w:r>
          </w:p>
        </w:tc>
        <w:tc>
          <w:tcPr>
            <w:tcW w:w="4536" w:type="dxa"/>
          </w:tcPr>
          <w:p w14:paraId="315EA51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学生端与管理端页面</w:t>
            </w:r>
          </w:p>
        </w:tc>
      </w:tr>
      <w:tr w14:paraId="06FA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7D669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frontend/src/components</w:t>
            </w:r>
          </w:p>
        </w:tc>
        <w:tc>
          <w:tcPr>
            <w:tcW w:w="4536" w:type="dxa"/>
          </w:tcPr>
          <w:p w14:paraId="60389E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图谱、进度、答疑抽屉、题库预览等</w:t>
            </w:r>
          </w:p>
        </w:tc>
      </w:tr>
      <w:tr w14:paraId="5329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E34F3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frontend/src/api / utils/sse</w:t>
            </w:r>
          </w:p>
        </w:tc>
        <w:tc>
          <w:tcPr>
            <w:tcW w:w="4536" w:type="dxa"/>
          </w:tcPr>
          <w:p w14:paraId="4064FBE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 封装与流式消费</w:t>
            </w:r>
          </w:p>
        </w:tc>
      </w:tr>
      <w:tr w14:paraId="151C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F7125C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backend/app/api</w:t>
            </w:r>
          </w:p>
        </w:tc>
        <w:tc>
          <w:tcPr>
            <w:tcW w:w="4536" w:type="dxa"/>
          </w:tcPr>
          <w:p w14:paraId="2193BE7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路由接入与参数校验</w:t>
            </w:r>
          </w:p>
        </w:tc>
      </w:tr>
      <w:tr w14:paraId="057F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A4FAF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backend/app/agents</w:t>
            </w:r>
          </w:p>
        </w:tc>
        <w:tc>
          <w:tcPr>
            <w:tcW w:w="4536" w:type="dxa"/>
          </w:tcPr>
          <w:p w14:paraId="22CDF2B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智能体能力与编排</w:t>
            </w:r>
          </w:p>
        </w:tc>
      </w:tr>
      <w:tr w14:paraId="434B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638488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backend/app/services</w:t>
            </w:r>
          </w:p>
        </w:tc>
        <w:tc>
          <w:tcPr>
            <w:tcW w:w="4536" w:type="dxa"/>
          </w:tcPr>
          <w:p w14:paraId="0EFEBBA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画像、学习、媒体、序列化等服务</w:t>
            </w:r>
          </w:p>
        </w:tc>
      </w:tr>
      <w:tr w14:paraId="12E2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1F6C86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backend/app/rag</w:t>
            </w:r>
          </w:p>
        </w:tc>
        <w:tc>
          <w:tcPr>
            <w:tcW w:w="4536" w:type="dxa"/>
          </w:tcPr>
          <w:p w14:paraId="0683E3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加载、切分、向量、检索</w:t>
            </w:r>
          </w:p>
        </w:tc>
      </w:tr>
      <w:tr w14:paraId="7CEB3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9A50DA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backend/app/llm</w:t>
            </w:r>
          </w:p>
        </w:tc>
        <w:tc>
          <w:tcPr>
            <w:tcW w:w="4536" w:type="dxa"/>
          </w:tcPr>
          <w:p w14:paraId="1EBB21E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多模型适配与降级</w:t>
            </w:r>
          </w:p>
        </w:tc>
      </w:tr>
      <w:tr w14:paraId="6A35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98065C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backend/app/core</w:t>
            </w:r>
          </w:p>
        </w:tc>
        <w:tc>
          <w:tcPr>
            <w:tcW w:w="4536" w:type="dxa"/>
          </w:tcPr>
          <w:p w14:paraId="26119C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配置、安全、SSE、护栏、响应</w:t>
            </w:r>
          </w:p>
        </w:tc>
      </w:tr>
      <w:tr w14:paraId="78B16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2638D4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backend/app/db</w:t>
            </w:r>
          </w:p>
        </w:tc>
        <w:tc>
          <w:tcPr>
            <w:tcW w:w="4536" w:type="dxa"/>
          </w:tcPr>
          <w:p w14:paraId="6BE0D43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ORM 模型与运行时迁移</w:t>
            </w:r>
          </w:p>
        </w:tc>
      </w:tr>
    </w:tbl>
    <w:p w14:paraId="0E7852E2">
      <w:pPr>
        <w:rPr>
          <w:color w:val="auto"/>
        </w:rPr>
      </w:pPr>
    </w:p>
    <w:p w14:paraId="277E944E">
      <w:pPr>
        <w:pStyle w:val="4"/>
        <w:rPr>
          <w:rFonts w:hint="eastAsia" w:ascii="黑体" w:hAnsi="黑体" w:eastAsia="黑体" w:cs="黑体"/>
          <w:color w:val="auto"/>
        </w:rPr>
      </w:pPr>
      <w:bookmarkStart w:id="7" w:name="_Toc1013"/>
      <w:r>
        <w:rPr>
          <w:rFonts w:hint="eastAsia" w:ascii="黑体" w:hAnsi="黑体" w:eastAsia="黑体" w:cs="黑体"/>
          <w:color w:val="auto"/>
        </w:rPr>
        <w:t>2.3 运行链路</w:t>
      </w:r>
      <w:bookmarkEnd w:id="7"/>
    </w:p>
    <w:p w14:paraId="26859291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前端携带 JWT 发起 REST/SSE 请求。</w:t>
      </w:r>
    </w:p>
    <w:p w14:paraId="19D40A4B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FastAPI 鉴权并路由到 service/agent。</w:t>
      </w:r>
    </w:p>
    <w:p w14:paraId="332B6EA3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Coordinator 或专用服务执行业务。</w:t>
      </w:r>
    </w:p>
    <w:p w14:paraId="1B8D9952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需要知识时走 RAG；需要生成时调用 LLM。</w:t>
      </w:r>
    </w:p>
    <w:p w14:paraId="7FEAC714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Safety 与异常处理后返回 JSON 或流式事件。</w:t>
      </w:r>
    </w:p>
    <w:p w14:paraId="0FBD4288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结果写入 MySQL/Media，前端结构化展示。</w:t>
      </w:r>
    </w:p>
    <w:p w14:paraId="189D8E3A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60720" cy="2181225"/>
            <wp:effectExtent l="0" t="0" r="0" b="0"/>
            <wp:docPr id="7" name="图片 7" descr="部署拓扑与运行依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部署拓扑与运行依赖图"/>
                    <pic:cNvPicPr>
                      <a:picLocks noChangeAspect="1"/>
                    </pic:cNvPicPr>
                  </pic:nvPicPr>
                  <pic:blipFill>
                    <a:blip r:embed="rId8"/>
                    <a:srcRect t="17284" b="22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4A7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图2-2 部署视角架构</w:t>
      </w:r>
    </w:p>
    <w:p w14:paraId="5DD5EFE1">
      <w:pPr>
        <w:pStyle w:val="3"/>
        <w:rPr>
          <w:rFonts w:hint="eastAsia" w:ascii="黑体" w:hAnsi="黑体" w:eastAsia="黑体" w:cs="黑体"/>
          <w:color w:val="auto"/>
        </w:rPr>
      </w:pPr>
      <w:bookmarkStart w:id="8" w:name="_Toc24182"/>
      <w:r>
        <w:rPr>
          <w:rFonts w:hint="eastAsia" w:ascii="黑体" w:hAnsi="黑体" w:eastAsia="黑体" w:cs="黑体"/>
          <w:color w:val="auto"/>
        </w:rPr>
        <w:t>3 智能体设计</w:t>
      </w:r>
      <w:bookmarkEnd w:id="8"/>
    </w:p>
    <w:p w14:paraId="0328436D">
      <w:pPr>
        <w:pStyle w:val="4"/>
        <w:rPr>
          <w:rFonts w:hint="eastAsia" w:ascii="黑体" w:hAnsi="黑体" w:eastAsia="黑体" w:cs="黑体"/>
          <w:color w:val="auto"/>
        </w:rPr>
      </w:pPr>
      <w:bookmarkStart w:id="9" w:name="_Toc19253"/>
      <w:r>
        <w:rPr>
          <w:rFonts w:hint="eastAsia" w:ascii="黑体" w:hAnsi="黑体" w:eastAsia="黑体" w:cs="黑体"/>
          <w:color w:val="auto"/>
        </w:rPr>
        <w:t>3.1 能力定义</w:t>
      </w:r>
      <w:bookmarkEnd w:id="9"/>
    </w:p>
    <w:p w14:paraId="07F3979F">
      <w:pPr>
        <w:rPr>
          <w:rFonts w:hint="eastAsia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2772"/>
        <w:gridCol w:w="2268"/>
        <w:gridCol w:w="2268"/>
      </w:tblGrid>
      <w:tr w14:paraId="194F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50FCC3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智能体</w:t>
            </w:r>
          </w:p>
        </w:tc>
        <w:tc>
          <w:tcPr>
            <w:tcW w:w="2772" w:type="dxa"/>
          </w:tcPr>
          <w:p w14:paraId="0A1A6C9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能力定义</w:t>
            </w:r>
          </w:p>
        </w:tc>
        <w:tc>
          <w:tcPr>
            <w:tcW w:w="2268" w:type="dxa"/>
          </w:tcPr>
          <w:p w14:paraId="439B99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主要输入</w:t>
            </w:r>
          </w:p>
        </w:tc>
        <w:tc>
          <w:tcPr>
            <w:tcW w:w="2268" w:type="dxa"/>
          </w:tcPr>
          <w:p w14:paraId="46D406E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主要输出</w:t>
            </w:r>
          </w:p>
        </w:tc>
      </w:tr>
      <w:tr w14:paraId="1B0F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5B906CA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Coordinator</w:t>
            </w:r>
          </w:p>
        </w:tc>
        <w:tc>
          <w:tcPr>
            <w:tcW w:w="2772" w:type="dxa"/>
          </w:tcPr>
          <w:p w14:paraId="217A18C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任务识别、路由、串联、容错</w:t>
            </w:r>
          </w:p>
        </w:tc>
        <w:tc>
          <w:tcPr>
            <w:tcW w:w="2268" w:type="dxa"/>
          </w:tcPr>
          <w:p w14:paraId="3F3B064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task_type/state</w:t>
            </w:r>
          </w:p>
        </w:tc>
        <w:tc>
          <w:tcPr>
            <w:tcW w:w="2268" w:type="dxa"/>
          </w:tcPr>
          <w:p w14:paraId="561D97D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分发结果/trace</w:t>
            </w:r>
          </w:p>
        </w:tc>
      </w:tr>
      <w:tr w14:paraId="0134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340D364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</w:t>
            </w:r>
          </w:p>
        </w:tc>
        <w:tc>
          <w:tcPr>
            <w:tcW w:w="2772" w:type="dxa"/>
          </w:tcPr>
          <w:p w14:paraId="5588A3D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多轮画像采集与结构化</w:t>
            </w:r>
          </w:p>
        </w:tc>
        <w:tc>
          <w:tcPr>
            <w:tcW w:w="2268" w:type="dxa"/>
          </w:tcPr>
          <w:p w14:paraId="5A97ADA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对话历史</w:t>
            </w:r>
          </w:p>
        </w:tc>
        <w:tc>
          <w:tcPr>
            <w:tcW w:w="2268" w:type="dxa"/>
          </w:tcPr>
          <w:p w14:paraId="43937F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 增量/回复</w:t>
            </w:r>
          </w:p>
        </w:tc>
      </w:tr>
      <w:tr w14:paraId="5273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7A12D4C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</w:t>
            </w:r>
          </w:p>
        </w:tc>
        <w:tc>
          <w:tcPr>
            <w:tcW w:w="2772" w:type="dxa"/>
          </w:tcPr>
          <w:p w14:paraId="35316C9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个性化多模态资源生产</w:t>
            </w:r>
          </w:p>
        </w:tc>
        <w:tc>
          <w:tcPr>
            <w:tcW w:w="2268" w:type="dxa"/>
          </w:tcPr>
          <w:p w14:paraId="3B895A4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画像/课程上下文</w:t>
            </w:r>
          </w:p>
        </w:tc>
        <w:tc>
          <w:tcPr>
            <w:tcW w:w="2268" w:type="dxa"/>
          </w:tcPr>
          <w:p w14:paraId="35B3E3B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resources</w:t>
            </w:r>
          </w:p>
        </w:tc>
      </w:tr>
      <w:tr w14:paraId="50B5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7A6134B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</w:t>
            </w:r>
          </w:p>
        </w:tc>
        <w:tc>
          <w:tcPr>
            <w:tcW w:w="2772" w:type="dxa"/>
          </w:tcPr>
          <w:p w14:paraId="13CF6BC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路径、日程、图谱规划</w:t>
            </w:r>
          </w:p>
        </w:tc>
        <w:tc>
          <w:tcPr>
            <w:tcW w:w="2268" w:type="dxa"/>
          </w:tcPr>
          <w:p w14:paraId="194F1C5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画像/资源</w:t>
            </w:r>
          </w:p>
        </w:tc>
        <w:tc>
          <w:tcPr>
            <w:tcW w:w="2268" w:type="dxa"/>
          </w:tcPr>
          <w:p w14:paraId="631C7C4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 结构</w:t>
            </w:r>
          </w:p>
        </w:tc>
      </w:tr>
      <w:tr w14:paraId="0D3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67EDAE4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</w:t>
            </w:r>
          </w:p>
        </w:tc>
        <w:tc>
          <w:tcPr>
            <w:tcW w:w="2772" w:type="dxa"/>
          </w:tcPr>
          <w:p w14:paraId="28739ED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答疑、代码辅导、引用</w:t>
            </w:r>
          </w:p>
        </w:tc>
        <w:tc>
          <w:tcPr>
            <w:tcW w:w="2268" w:type="dxa"/>
          </w:tcPr>
          <w:p w14:paraId="5ED7FF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问题/检索证据</w:t>
            </w:r>
          </w:p>
        </w:tc>
        <w:tc>
          <w:tcPr>
            <w:tcW w:w="2268" w:type="dxa"/>
          </w:tcPr>
          <w:p w14:paraId="780BE5A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answer/sources</w:t>
            </w:r>
          </w:p>
        </w:tc>
      </w:tr>
      <w:tr w14:paraId="391E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00498A3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</w:t>
            </w:r>
          </w:p>
        </w:tc>
        <w:tc>
          <w:tcPr>
            <w:tcW w:w="2772" w:type="dxa"/>
          </w:tcPr>
          <w:p w14:paraId="681CB7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学情评估与建议</w:t>
            </w:r>
          </w:p>
        </w:tc>
        <w:tc>
          <w:tcPr>
            <w:tcW w:w="2268" w:type="dxa"/>
          </w:tcPr>
          <w:p w14:paraId="11EB5E9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答题/会话数据</w:t>
            </w:r>
          </w:p>
        </w:tc>
        <w:tc>
          <w:tcPr>
            <w:tcW w:w="2268" w:type="dxa"/>
          </w:tcPr>
          <w:p w14:paraId="63FB08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report</w:t>
            </w:r>
          </w:p>
        </w:tc>
      </w:tr>
      <w:tr w14:paraId="6ECE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dxa"/>
          </w:tcPr>
          <w:p w14:paraId="043BD7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Reviewer</w:t>
            </w:r>
          </w:p>
        </w:tc>
        <w:tc>
          <w:tcPr>
            <w:tcW w:w="2772" w:type="dxa"/>
          </w:tcPr>
          <w:p w14:paraId="7123721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生成内容质量辅助审核</w:t>
            </w:r>
          </w:p>
        </w:tc>
        <w:tc>
          <w:tcPr>
            <w:tcW w:w="2268" w:type="dxa"/>
          </w:tcPr>
          <w:p w14:paraId="2F61D44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资源内容</w:t>
            </w:r>
          </w:p>
        </w:tc>
        <w:tc>
          <w:tcPr>
            <w:tcW w:w="2268" w:type="dxa"/>
          </w:tcPr>
          <w:p w14:paraId="5B6BD72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审核意见/风险点</w:t>
            </w:r>
          </w:p>
        </w:tc>
      </w:tr>
    </w:tbl>
    <w:p w14:paraId="6EB51247">
      <w:pPr>
        <w:rPr>
          <w:color w:val="auto"/>
        </w:rPr>
      </w:pPr>
    </w:p>
    <w:p w14:paraId="09FDEE3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1322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11344" b="478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21B2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图3-1 多智能体协作图</w:t>
      </w:r>
    </w:p>
    <w:p w14:paraId="6D31EB98">
      <w:pPr>
        <w:pStyle w:val="4"/>
        <w:rPr>
          <w:rFonts w:hint="eastAsia" w:ascii="黑体" w:hAnsi="黑体" w:eastAsia="黑体" w:cs="黑体"/>
          <w:color w:val="auto"/>
        </w:rPr>
      </w:pPr>
      <w:bookmarkStart w:id="10" w:name="_Toc8222"/>
      <w:r>
        <w:rPr>
          <w:rFonts w:hint="eastAsia" w:ascii="黑体" w:hAnsi="黑体" w:eastAsia="黑体" w:cs="黑体"/>
          <w:color w:val="auto"/>
        </w:rPr>
        <w:t>3.2 对话策略</w:t>
      </w:r>
      <w:bookmarkEnd w:id="10"/>
    </w:p>
    <w:p w14:paraId="52FA027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Profiler：先宽后深，优先补齐目标、基础、薄弱点、时间约束；避免一次问完。</w:t>
      </w:r>
    </w:p>
    <w:p w14:paraId="181313D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Tutor：先理解问题类型（概念/代码/纠错），再检索证据，再分步解释；代码题强调思路与最小示例。</w:t>
      </w:r>
    </w:p>
    <w:p w14:paraId="2524C6E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Generator：按画像调节难度、风格与题量；优先覆盖薄弱点与近期目标。</w:t>
      </w:r>
    </w:p>
    <w:p w14:paraId="1ED5A6E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Planner：先定里程碑，再拆日任务；输出必须可执行、可追踪。</w:t>
      </w:r>
    </w:p>
    <w:p w14:paraId="69AC8FC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全局：证据不足时保守表达；失败时返回可读错误而非静默失败。</w:t>
      </w:r>
    </w:p>
    <w:p w14:paraId="7CA80F67">
      <w:pPr>
        <w:pStyle w:val="4"/>
        <w:rPr>
          <w:rFonts w:hint="eastAsia" w:ascii="黑体" w:hAnsi="黑体" w:eastAsia="黑体" w:cs="黑体"/>
          <w:color w:val="auto"/>
        </w:rPr>
      </w:pPr>
      <w:bookmarkStart w:id="11" w:name="_Toc24609"/>
      <w:r>
        <w:rPr>
          <w:rFonts w:hint="eastAsia" w:ascii="黑体" w:hAnsi="黑体" w:eastAsia="黑体" w:cs="黑体"/>
          <w:color w:val="auto"/>
        </w:rPr>
        <w:t>3.3 知识库构建</w:t>
      </w:r>
      <w:bookmarkEnd w:id="11"/>
    </w:p>
    <w:p w14:paraId="3AAA2EF3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课程文档进入 knowledge_base。</w:t>
      </w:r>
    </w:p>
    <w:p w14:paraId="12E7A8CF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解析 PDF/Word/MD/TXT，按约 500 字切分并保留章节元数据。</w:t>
      </w:r>
    </w:p>
    <w:p w14:paraId="721E83FF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Embedding 后写入 Chroma，登记 vector_status 与 chunk_count。</w:t>
      </w:r>
    </w:p>
    <w:p w14:paraId="52B84CED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答疑与部分生成任务检索 Top-K 证据并注入 Prompt。</w:t>
      </w:r>
    </w:p>
    <w:p w14:paraId="26D703A9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前端可展示来源，增强可解释性。</w:t>
      </w:r>
    </w:p>
    <w:p w14:paraId="741D3E86">
      <w:pPr>
        <w:pStyle w:val="4"/>
        <w:rPr>
          <w:rFonts w:hint="eastAsia" w:ascii="黑体" w:hAnsi="黑体" w:eastAsia="黑体" w:cs="黑体"/>
          <w:color w:val="auto"/>
        </w:rPr>
      </w:pPr>
      <w:bookmarkStart w:id="12" w:name="_Toc29523"/>
      <w:r>
        <w:rPr>
          <w:rFonts w:hint="eastAsia" w:ascii="黑体" w:hAnsi="黑体" w:eastAsia="黑体" w:cs="黑体"/>
          <w:color w:val="auto"/>
        </w:rPr>
        <w:t>3.4 多轮交互流程</w:t>
      </w:r>
      <w:bookmarkEnd w:id="12"/>
    </w:p>
    <w:p w14:paraId="44008F78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以画像诊断为例：学生进入 /student/profile-chat → 前端建立会话 → 调用画像/智能体接口 → Profiler 结合历史回复并抽取字段 → 服务层合并画像并计算完成度 → 前端展示结构化卡片 → 完成度达标后引导生成资源与计划。</w:t>
      </w:r>
    </w:p>
    <w:p w14:paraId="03476EA9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以 full_learning_setup 为例：Coordinator 顺序执行 Profiler → Generator → Planner → Evaluator，并通过 SSE 推送 orchestration_trace，使用户看见“系统正在做什么”。</w:t>
      </w:r>
    </w:p>
    <w:p w14:paraId="3F405CB5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task_type 路由示例：</w:t>
      </w:r>
    </w:p>
    <w:p w14:paraId="68C7D44E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profile_chat        -&gt; ProfilerAgent</w:t>
      </w:r>
    </w:p>
    <w:p w14:paraId="0509B844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generate_resources  -&gt; GeneratorAgent</w:t>
      </w:r>
    </w:p>
    <w:p w14:paraId="1ACA27E0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generate_plan       -&gt; PlannerAgent</w:t>
      </w:r>
    </w:p>
    <w:p w14:paraId="46BC0CDA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tutor_qa            -&gt; TutorAgent</w:t>
      </w:r>
    </w:p>
    <w:p w14:paraId="1ADB638D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evaluate            -&gt; EvaluatorAgent</w:t>
      </w:r>
    </w:p>
    <w:p w14:paraId="5D15520F">
      <w:pPr>
        <w:spacing w:after="20"/>
        <w:ind w:left="283"/>
        <w:rPr>
          <w:color w:val="auto"/>
        </w:rPr>
      </w:pPr>
      <w:r>
        <w:rPr>
          <w:rFonts w:ascii="Consolas" w:hAnsi="Consolas" w:eastAsia="Consolas"/>
          <w:b w:val="0"/>
          <w:color w:val="auto"/>
          <w:sz w:val="20"/>
        </w:rPr>
        <w:t>full_learning_setup -&gt; 串联关键智能体</w:t>
      </w:r>
    </w:p>
    <w:p w14:paraId="6017F3AC">
      <w:pPr>
        <w:pStyle w:val="3"/>
        <w:rPr>
          <w:rFonts w:hint="eastAsia" w:ascii="黑体" w:hAnsi="黑体" w:eastAsia="黑体" w:cs="黑体"/>
          <w:color w:val="auto"/>
        </w:rPr>
      </w:pPr>
      <w:bookmarkStart w:id="13" w:name="_Toc20931"/>
      <w:r>
        <w:rPr>
          <w:rFonts w:hint="eastAsia" w:ascii="黑体" w:hAnsi="黑体" w:eastAsia="黑体" w:cs="黑体"/>
          <w:color w:val="auto"/>
        </w:rPr>
        <w:t>4 AI 融合方案</w:t>
      </w:r>
      <w:bookmarkEnd w:id="13"/>
    </w:p>
    <w:p w14:paraId="465E15AA">
      <w:pPr>
        <w:pStyle w:val="4"/>
        <w:rPr>
          <w:rFonts w:hint="eastAsia" w:ascii="黑体" w:hAnsi="黑体" w:eastAsia="黑体" w:cs="黑体"/>
          <w:color w:val="auto"/>
        </w:rPr>
      </w:pPr>
      <w:bookmarkStart w:id="14" w:name="_Toc31056"/>
      <w:r>
        <w:rPr>
          <w:rFonts w:hint="eastAsia" w:ascii="黑体" w:hAnsi="黑体" w:eastAsia="黑体" w:cs="黑体"/>
          <w:color w:val="auto"/>
        </w:rPr>
        <w:t>4.1 集成路径</w:t>
      </w:r>
      <w:bookmarkEnd w:id="14"/>
    </w:p>
    <w:p w14:paraId="4697B1AB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AI 能力通过“适配层 + 编排层 + 护栏层</w:t>
      </w:r>
      <w:r>
        <w:rPr>
          <w:rFonts w:hint="eastAsia"/>
          <w:b w:val="0"/>
          <w:color w:val="auto"/>
          <w:sz w:val="24"/>
          <w:lang w:eastAsia="zh-CN"/>
        </w:rPr>
        <w:t>”</w:t>
      </w:r>
      <w:r>
        <w:rPr>
          <w:rFonts w:ascii="宋体" w:hAnsi="宋体" w:eastAsia="宋体"/>
          <w:b w:val="0"/>
          <w:color w:val="auto"/>
          <w:sz w:val="24"/>
        </w:rPr>
        <w:t>接入业务：llm 适配层屏蔽供应商差异；agents 编排层按任务调用；safety/rag 提供约束；api 层对外暴露稳定接口。</w:t>
      </w:r>
    </w:p>
    <w:p w14:paraId="074659A5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60720" cy="2293620"/>
            <wp:effectExtent l="0" t="0" r="0" b="0"/>
            <wp:docPr id="9" name="图片 9" descr="04_rag_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4_rag_safety"/>
                    <pic:cNvPicPr>
                      <a:picLocks noChangeAspect="1"/>
                    </pic:cNvPicPr>
                  </pic:nvPicPr>
                  <pic:blipFill>
                    <a:blip r:embed="rId10"/>
                    <a:srcRect t="15937" b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959C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图4-1 AI 数据处理与安全管线</w:t>
      </w:r>
    </w:p>
    <w:p w14:paraId="33B1CCA7">
      <w:pPr>
        <w:pStyle w:val="4"/>
        <w:rPr>
          <w:rFonts w:hint="eastAsia" w:ascii="黑体" w:hAnsi="黑体" w:eastAsia="黑体" w:cs="黑体"/>
          <w:color w:val="auto"/>
        </w:rPr>
      </w:pPr>
      <w:bookmarkStart w:id="15" w:name="_Toc22845"/>
      <w:r>
        <w:rPr>
          <w:rFonts w:hint="eastAsia" w:ascii="黑体" w:hAnsi="黑体" w:eastAsia="黑体" w:cs="黑体"/>
          <w:color w:val="auto"/>
        </w:rPr>
        <w:t>4.2 数据处理管线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258"/>
        <w:gridCol w:w="3024"/>
      </w:tblGrid>
      <w:tr w14:paraId="515B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0476DF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阶段</w:t>
            </w:r>
          </w:p>
        </w:tc>
        <w:tc>
          <w:tcPr>
            <w:tcW w:w="4258" w:type="dxa"/>
          </w:tcPr>
          <w:p w14:paraId="56BFFA7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处理</w:t>
            </w:r>
          </w:p>
        </w:tc>
        <w:tc>
          <w:tcPr>
            <w:tcW w:w="3024" w:type="dxa"/>
          </w:tcPr>
          <w:p w14:paraId="67B2C0A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输出</w:t>
            </w:r>
          </w:p>
        </w:tc>
      </w:tr>
      <w:tr w14:paraId="6048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39D716C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采集</w:t>
            </w:r>
          </w:p>
        </w:tc>
        <w:tc>
          <w:tcPr>
            <w:tcW w:w="4258" w:type="dxa"/>
          </w:tcPr>
          <w:p w14:paraId="32C0DD8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对话、答题、学习心跳、上传文档</w:t>
            </w:r>
          </w:p>
        </w:tc>
        <w:tc>
          <w:tcPr>
            <w:tcW w:w="3024" w:type="dxa"/>
          </w:tcPr>
          <w:p w14:paraId="108943E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原始行为与资料</w:t>
            </w:r>
          </w:p>
        </w:tc>
      </w:tr>
      <w:tr w14:paraId="07E3D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3248998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清洗/结构化</w:t>
            </w:r>
          </w:p>
        </w:tc>
        <w:tc>
          <w:tcPr>
            <w:tcW w:w="4258" w:type="dxa"/>
          </w:tcPr>
          <w:p w14:paraId="5CD5D9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画像合并、字段守卫、文档切分</w:t>
            </w:r>
          </w:p>
        </w:tc>
        <w:tc>
          <w:tcPr>
            <w:tcW w:w="3024" w:type="dxa"/>
          </w:tcPr>
          <w:p w14:paraId="7FEB96E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结构化 profile / chunks</w:t>
            </w:r>
          </w:p>
        </w:tc>
      </w:tr>
      <w:tr w14:paraId="6310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18E3EC0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向量化</w:t>
            </w:r>
          </w:p>
        </w:tc>
        <w:tc>
          <w:tcPr>
            <w:tcW w:w="4258" w:type="dxa"/>
          </w:tcPr>
          <w:p w14:paraId="60AE549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Embedding 写入 Chroma</w:t>
            </w:r>
          </w:p>
        </w:tc>
        <w:tc>
          <w:tcPr>
            <w:tcW w:w="3024" w:type="dxa"/>
          </w:tcPr>
          <w:p w14:paraId="6F1511C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可检索知识</w:t>
            </w:r>
          </w:p>
        </w:tc>
      </w:tr>
      <w:tr w14:paraId="45C3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2CAC0DA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上下文组装</w:t>
            </w:r>
          </w:p>
        </w:tc>
        <w:tc>
          <w:tcPr>
            <w:tcW w:w="4258" w:type="dxa"/>
          </w:tcPr>
          <w:p w14:paraId="69C1F6F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 + 证据 + 任务模板</w:t>
            </w:r>
          </w:p>
        </w:tc>
        <w:tc>
          <w:tcPr>
            <w:tcW w:w="3024" w:type="dxa"/>
          </w:tcPr>
          <w:p w14:paraId="060968B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Prompt/state</w:t>
            </w:r>
          </w:p>
        </w:tc>
      </w:tr>
      <w:tr w14:paraId="5FF4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16FE3BC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生成</w:t>
            </w:r>
          </w:p>
        </w:tc>
        <w:tc>
          <w:tcPr>
            <w:tcW w:w="4258" w:type="dxa"/>
          </w:tcPr>
          <w:p w14:paraId="341FD5A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多后端调用</w:t>
            </w:r>
          </w:p>
        </w:tc>
        <w:tc>
          <w:tcPr>
            <w:tcW w:w="3024" w:type="dxa"/>
          </w:tcPr>
          <w:p w14:paraId="7378E66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文本/计划/资源草案</w:t>
            </w:r>
          </w:p>
        </w:tc>
      </w:tr>
      <w:tr w14:paraId="2A01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0" w:type="dxa"/>
          </w:tcPr>
          <w:p w14:paraId="0374283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后处理</w:t>
            </w:r>
          </w:p>
        </w:tc>
        <w:tc>
          <w:tcPr>
            <w:tcW w:w="4258" w:type="dxa"/>
          </w:tcPr>
          <w:p w14:paraId="3C3AB24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安全检查、结构化解析、落库、审核</w:t>
            </w:r>
          </w:p>
        </w:tc>
        <w:tc>
          <w:tcPr>
            <w:tcW w:w="3024" w:type="dxa"/>
          </w:tcPr>
          <w:p w14:paraId="419927B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可展示可追溯产物</w:t>
            </w:r>
          </w:p>
        </w:tc>
      </w:tr>
    </w:tbl>
    <w:p w14:paraId="4E378BFE">
      <w:pPr>
        <w:rPr>
          <w:color w:val="auto"/>
        </w:rPr>
      </w:pPr>
    </w:p>
    <w:p w14:paraId="14DD6461">
      <w:pPr>
        <w:pStyle w:val="4"/>
        <w:rPr>
          <w:rFonts w:hint="eastAsia" w:ascii="黑体" w:hAnsi="黑体" w:eastAsia="黑体" w:cs="黑体"/>
          <w:color w:val="auto"/>
        </w:rPr>
      </w:pPr>
      <w:bookmarkStart w:id="16" w:name="_Toc6180"/>
      <w:r>
        <w:rPr>
          <w:rFonts w:hint="eastAsia" w:ascii="黑体" w:hAnsi="黑体" w:eastAsia="黑体" w:cs="黑体"/>
          <w:color w:val="auto"/>
        </w:rPr>
        <w:t>4.3 模型调优与控制策略</w:t>
      </w:r>
      <w:bookmarkEnd w:id="16"/>
    </w:p>
    <w:p w14:paraId="17A0B27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提示词模板化：按画像、答疑、规划、评估任务分别约束输出格式。</w:t>
      </w:r>
    </w:p>
    <w:p w14:paraId="2FE9F0E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检索优先：答疑与关键生成先取证据，再生成，减少自由发挥。</w:t>
      </w:r>
    </w:p>
    <w:p w14:paraId="570F9F5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参数分层：短答疑偏稳定，长生成允许更高多样性但需结构校验。</w:t>
      </w:r>
    </w:p>
    <w:p w14:paraId="0C152213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多后端切换：OpenAI 兼容/Spark，异常时 Mock 降级。</w:t>
      </w:r>
    </w:p>
    <w:p w14:paraId="1F0AD00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结果校验：JSON/字段完整性检查，不完整则重试或降级模板。</w:t>
      </w:r>
    </w:p>
    <w:p w14:paraId="26432A59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人工审核：管理端对资源进行通过/驳回，形成最终质量闸门。</w:t>
      </w:r>
    </w:p>
    <w:p w14:paraId="15749C47">
      <w:pPr>
        <w:pStyle w:val="4"/>
        <w:rPr>
          <w:rFonts w:hint="eastAsia" w:ascii="黑体" w:hAnsi="黑体" w:eastAsia="黑体" w:cs="黑体"/>
          <w:color w:val="auto"/>
        </w:rPr>
      </w:pPr>
      <w:bookmarkStart w:id="17" w:name="_Toc22548"/>
      <w:r>
        <w:rPr>
          <w:rFonts w:hint="eastAsia" w:ascii="黑体" w:hAnsi="黑体" w:eastAsia="黑体" w:cs="黑体"/>
          <w:color w:val="auto"/>
        </w:rPr>
        <w:t>4.4 流式交互</w:t>
      </w:r>
      <w:bookmarkEnd w:id="17"/>
    </w:p>
    <w:p w14:paraId="2C78DDEB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SSE 用于画像、答疑与长任务编排。事件可包含 delta 文本、agent 阶段、orchestration_trace 与最终 result。相比一次性返回，流式能显著提升长耗时 AI 任务的可感知性。</w:t>
      </w:r>
    </w:p>
    <w:p w14:paraId="5021A544">
      <w:pPr>
        <w:pStyle w:val="3"/>
        <w:rPr>
          <w:rFonts w:hint="eastAsia" w:ascii="黑体" w:hAnsi="黑体" w:eastAsia="黑体" w:cs="黑体"/>
          <w:color w:val="auto"/>
        </w:rPr>
      </w:pPr>
      <w:bookmarkStart w:id="18" w:name="_Toc6215"/>
      <w:r>
        <w:rPr>
          <w:rFonts w:hint="eastAsia" w:ascii="黑体" w:hAnsi="黑体" w:eastAsia="黑体" w:cs="黑体"/>
          <w:color w:val="auto"/>
        </w:rPr>
        <w:t>5 数据设计</w:t>
      </w:r>
      <w:bookmarkEnd w:id="18"/>
    </w:p>
    <w:p w14:paraId="0A11D6D7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1861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t="10529" b="2379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D125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图5-1 数据流示意</w:t>
      </w:r>
    </w:p>
    <w:p w14:paraId="10668463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业务数据以 MySQL 为主，向量数据由 Chroma 管理，媒体文件存本地 Media。运行时 schema 保障提升演示部署容错。画像、资源、计划、报告之间通过 user_id 与业务外键/关联字段形成闭环。</w:t>
      </w:r>
    </w:p>
    <w:p w14:paraId="0A6426F8">
      <w:pPr>
        <w:pStyle w:val="3"/>
        <w:rPr>
          <w:rFonts w:hint="eastAsia" w:ascii="黑体" w:hAnsi="黑体" w:eastAsia="黑体" w:cs="黑体"/>
          <w:color w:val="auto"/>
        </w:rPr>
      </w:pPr>
      <w:bookmarkStart w:id="19" w:name="_Toc13785"/>
      <w:r>
        <w:rPr>
          <w:rFonts w:hint="eastAsia" w:ascii="黑体" w:hAnsi="黑体" w:eastAsia="黑体" w:cs="黑体"/>
          <w:color w:val="auto"/>
        </w:rPr>
        <w:t>6 接口与系统集成</w:t>
      </w:r>
      <w:bookmarkEnd w:id="19"/>
    </w:p>
    <w:p w14:paraId="24F4CF85">
      <w:pPr>
        <w:pStyle w:val="4"/>
        <w:rPr>
          <w:rFonts w:hint="eastAsia" w:ascii="黑体" w:hAnsi="黑体" w:eastAsia="黑体" w:cs="黑体"/>
          <w:color w:val="auto"/>
        </w:rPr>
      </w:pPr>
      <w:bookmarkStart w:id="20" w:name="_Toc26644"/>
      <w:r>
        <w:rPr>
          <w:rFonts w:hint="eastAsia" w:ascii="黑体" w:hAnsi="黑体" w:eastAsia="黑体" w:cs="黑体"/>
          <w:color w:val="auto"/>
        </w:rPr>
        <w:t>6.1 后端接入</w:t>
      </w:r>
      <w:bookmarkEnd w:id="20"/>
    </w:p>
    <w:p w14:paraId="6AD142A6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main.py 统一挂载路由、CORS、静态媒体、健康检查、就绪检查与全局异常处理。业务路由均位于 /api 前缀下，便于前端代理与部署反代。</w:t>
      </w:r>
    </w:p>
    <w:p w14:paraId="32047FDF">
      <w:pPr>
        <w:pStyle w:val="4"/>
        <w:rPr>
          <w:rFonts w:hint="eastAsia" w:ascii="黑体" w:hAnsi="黑体" w:eastAsia="黑体" w:cs="黑体"/>
          <w:color w:val="auto"/>
        </w:rPr>
      </w:pPr>
      <w:bookmarkStart w:id="21" w:name="_Toc67"/>
      <w:r>
        <w:rPr>
          <w:rFonts w:hint="eastAsia" w:ascii="黑体" w:hAnsi="黑体" w:eastAsia="黑体" w:cs="黑体"/>
          <w:color w:val="auto"/>
        </w:rPr>
        <w:t>6.2 主要 API 分组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103"/>
        <w:gridCol w:w="3669"/>
      </w:tblGrid>
      <w:tr w14:paraId="0C50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72EC7D8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模块</w:t>
            </w:r>
          </w:p>
        </w:tc>
        <w:tc>
          <w:tcPr>
            <w:tcW w:w="3103" w:type="dxa"/>
          </w:tcPr>
          <w:p w14:paraId="6ACA12E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职责</w:t>
            </w:r>
          </w:p>
        </w:tc>
        <w:tc>
          <w:tcPr>
            <w:tcW w:w="3669" w:type="dxa"/>
          </w:tcPr>
          <w:p w14:paraId="7FE05C9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集成对象</w:t>
            </w:r>
          </w:p>
        </w:tc>
      </w:tr>
      <w:tr w14:paraId="287B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541B32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routes_auth</w:t>
            </w:r>
          </w:p>
        </w:tc>
        <w:tc>
          <w:tcPr>
            <w:tcW w:w="3103" w:type="dxa"/>
          </w:tcPr>
          <w:p w14:paraId="2A16284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登录注册鉴权</w:t>
            </w:r>
          </w:p>
        </w:tc>
        <w:tc>
          <w:tcPr>
            <w:tcW w:w="3669" w:type="dxa"/>
          </w:tcPr>
          <w:p w14:paraId="66F1A5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security / User</w:t>
            </w:r>
          </w:p>
        </w:tc>
      </w:tr>
      <w:tr w14:paraId="4F53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78CBE3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routes_profile</w:t>
            </w:r>
          </w:p>
        </w:tc>
        <w:tc>
          <w:tcPr>
            <w:tcW w:w="3103" w:type="dxa"/>
          </w:tcPr>
          <w:p w14:paraId="099601B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画像读写与对话</w:t>
            </w:r>
          </w:p>
        </w:tc>
        <w:tc>
          <w:tcPr>
            <w:tcW w:w="3669" w:type="dxa"/>
          </w:tcPr>
          <w:p w14:paraId="2940AE7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 / profile services</w:t>
            </w:r>
          </w:p>
        </w:tc>
      </w:tr>
      <w:tr w14:paraId="3335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89976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routes_agents</w:t>
            </w:r>
          </w:p>
        </w:tc>
        <w:tc>
          <w:tcPr>
            <w:tcW w:w="3103" w:type="dxa"/>
          </w:tcPr>
          <w:p w14:paraId="13A5E1D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智能体运行与流式</w:t>
            </w:r>
          </w:p>
        </w:tc>
        <w:tc>
          <w:tcPr>
            <w:tcW w:w="3669" w:type="dxa"/>
          </w:tcPr>
          <w:p w14:paraId="38D92D5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coordinator / graph</w:t>
            </w:r>
          </w:p>
        </w:tc>
      </w:tr>
      <w:tr w14:paraId="5EE1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0D9288F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routes_resources</w:t>
            </w:r>
          </w:p>
        </w:tc>
        <w:tc>
          <w:tcPr>
            <w:tcW w:w="3103" w:type="dxa"/>
          </w:tcPr>
          <w:p w14:paraId="0F3A8DF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资源查询管理</w:t>
            </w:r>
          </w:p>
        </w:tc>
        <w:tc>
          <w:tcPr>
            <w:tcW w:w="3669" w:type="dxa"/>
          </w:tcPr>
          <w:p w14:paraId="0624066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 产物</w:t>
            </w:r>
          </w:p>
        </w:tc>
      </w:tr>
      <w:tr w14:paraId="0431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323BDF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routes_plan</w:t>
            </w:r>
          </w:p>
        </w:tc>
        <w:tc>
          <w:tcPr>
            <w:tcW w:w="3103" w:type="dxa"/>
          </w:tcPr>
          <w:p w14:paraId="7C98555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计划生成与进度</w:t>
            </w:r>
          </w:p>
        </w:tc>
        <w:tc>
          <w:tcPr>
            <w:tcW w:w="3669" w:type="dxa"/>
          </w:tcPr>
          <w:p w14:paraId="0E193BE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</w:t>
            </w:r>
          </w:p>
        </w:tc>
      </w:tr>
      <w:tr w14:paraId="3F6D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3197C5E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routes_qa</w:t>
            </w:r>
          </w:p>
        </w:tc>
        <w:tc>
          <w:tcPr>
            <w:tcW w:w="3103" w:type="dxa"/>
          </w:tcPr>
          <w:p w14:paraId="3024B69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答疑会话</w:t>
            </w:r>
          </w:p>
        </w:tc>
        <w:tc>
          <w:tcPr>
            <w:tcW w:w="3669" w:type="dxa"/>
          </w:tcPr>
          <w:p w14:paraId="72980BC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 + RAG</w:t>
            </w:r>
          </w:p>
        </w:tc>
      </w:tr>
      <w:tr w14:paraId="47F8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5AB65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routes_study</w:t>
            </w:r>
          </w:p>
        </w:tc>
        <w:tc>
          <w:tcPr>
            <w:tcW w:w="3103" w:type="dxa"/>
          </w:tcPr>
          <w:p w14:paraId="5B8BDC6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学习会话/练习</w:t>
            </w:r>
          </w:p>
        </w:tc>
        <w:tc>
          <w:tcPr>
            <w:tcW w:w="3669" w:type="dxa"/>
          </w:tcPr>
          <w:p w14:paraId="734E041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sessions / records</w:t>
            </w:r>
          </w:p>
        </w:tc>
      </w:tr>
      <w:tr w14:paraId="1F24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5F82254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routes_report</w:t>
            </w:r>
          </w:p>
        </w:tc>
        <w:tc>
          <w:tcPr>
            <w:tcW w:w="3103" w:type="dxa"/>
          </w:tcPr>
          <w:p w14:paraId="1433405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学情报告</w:t>
            </w:r>
          </w:p>
        </w:tc>
        <w:tc>
          <w:tcPr>
            <w:tcW w:w="3669" w:type="dxa"/>
          </w:tcPr>
          <w:p w14:paraId="2D7687F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 / records</w:t>
            </w:r>
          </w:p>
        </w:tc>
      </w:tr>
      <w:tr w14:paraId="6860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73F93B9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routes_kb</w:t>
            </w:r>
          </w:p>
        </w:tc>
        <w:tc>
          <w:tcPr>
            <w:tcW w:w="3103" w:type="dxa"/>
          </w:tcPr>
          <w:p w14:paraId="39BCDA7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知识库管理</w:t>
            </w:r>
          </w:p>
        </w:tc>
        <w:tc>
          <w:tcPr>
            <w:tcW w:w="3669" w:type="dxa"/>
          </w:tcPr>
          <w:p w14:paraId="08E121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rag pipeline</w:t>
            </w:r>
          </w:p>
        </w:tc>
      </w:tr>
      <w:tr w14:paraId="255B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FC349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routes_admin</w:t>
            </w:r>
          </w:p>
        </w:tc>
        <w:tc>
          <w:tcPr>
            <w:tcW w:w="3103" w:type="dxa"/>
          </w:tcPr>
          <w:p w14:paraId="67BA8EA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用户/审核/日志</w:t>
            </w:r>
          </w:p>
        </w:tc>
        <w:tc>
          <w:tcPr>
            <w:tcW w:w="3669" w:type="dxa"/>
          </w:tcPr>
          <w:p w14:paraId="342BDC9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治理能力</w:t>
            </w:r>
          </w:p>
        </w:tc>
      </w:tr>
    </w:tbl>
    <w:p w14:paraId="52BF8A0F">
      <w:pPr>
        <w:rPr>
          <w:color w:val="auto"/>
        </w:rPr>
      </w:pPr>
    </w:p>
    <w:p w14:paraId="3504ACC0">
      <w:pPr>
        <w:pStyle w:val="4"/>
        <w:rPr>
          <w:rFonts w:hint="eastAsia" w:ascii="黑体" w:hAnsi="黑体" w:eastAsia="黑体" w:cs="黑体"/>
          <w:color w:val="auto"/>
        </w:rPr>
      </w:pPr>
      <w:bookmarkStart w:id="22" w:name="_Toc31751"/>
      <w:r>
        <w:rPr>
          <w:rFonts w:hint="eastAsia" w:ascii="黑体" w:hAnsi="黑体" w:eastAsia="黑体" w:cs="黑体"/>
          <w:color w:val="auto"/>
        </w:rPr>
        <w:t>6.3 前后端集成</w:t>
      </w:r>
      <w:bookmarkEnd w:id="22"/>
    </w:p>
    <w:p w14:paraId="392EF73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Axios/request 封装 token 与错误处理。</w:t>
      </w:r>
    </w:p>
    <w:p w14:paraId="191E769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utils/sse 消费流式事件。</w:t>
      </w:r>
    </w:p>
    <w:p w14:paraId="5A9625B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Pinia/localStorage 维护登录态。</w:t>
      </w:r>
    </w:p>
    <w:p w14:paraId="7303C0AF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ECharts 渲染计划图谱与报告可视化。</w:t>
      </w:r>
    </w:p>
    <w:p w14:paraId="4F2725A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媒体资源经后端静态目录访问。</w:t>
      </w:r>
    </w:p>
    <w:p w14:paraId="36B02711">
      <w:pPr>
        <w:pStyle w:val="3"/>
        <w:rPr>
          <w:rFonts w:hint="eastAsia" w:ascii="黑体" w:hAnsi="黑体" w:eastAsia="黑体" w:cs="黑体"/>
          <w:color w:val="auto"/>
        </w:rPr>
      </w:pPr>
      <w:bookmarkStart w:id="23" w:name="_Toc2292"/>
      <w:r>
        <w:rPr>
          <w:rFonts w:hint="eastAsia" w:ascii="黑体" w:hAnsi="黑体" w:eastAsia="黑体" w:cs="黑体"/>
          <w:color w:val="auto"/>
        </w:rPr>
        <w:t>7 用户界面设计</w:t>
      </w:r>
      <w:bookmarkEnd w:id="23"/>
    </w:p>
    <w:p w14:paraId="37912308">
      <w:pPr>
        <w:pStyle w:val="4"/>
        <w:rPr>
          <w:rFonts w:hint="eastAsia" w:ascii="黑体" w:hAnsi="黑体" w:eastAsia="黑体" w:cs="黑体"/>
          <w:color w:val="auto"/>
        </w:rPr>
      </w:pPr>
      <w:bookmarkStart w:id="24" w:name="_Toc14827"/>
      <w:r>
        <w:rPr>
          <w:rFonts w:hint="eastAsia" w:ascii="黑体" w:hAnsi="黑体" w:eastAsia="黑体" w:cs="黑体"/>
          <w:color w:val="auto"/>
        </w:rPr>
        <w:t>7.1 信息架构</w:t>
      </w:r>
      <w:bookmarkEnd w:id="24"/>
    </w:p>
    <w:p w14:paraId="7E5E9C47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学生端按学习闭环组织：登录 → 画像诊断 → 资源/计划 → 学习执行 → 答疑 → 报告；管理端按治理闭环组织：用户 → 知识库 → 审核 → 日志。</w:t>
      </w:r>
    </w:p>
    <w:p w14:paraId="05C5E263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577840" cy="2130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t="9248" b="250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E0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图7-1 关键页面线框总览</w:t>
      </w:r>
    </w:p>
    <w:p w14:paraId="7DA20AF2">
      <w:pPr>
        <w:pStyle w:val="4"/>
        <w:rPr>
          <w:rFonts w:hint="eastAsia" w:ascii="黑体" w:hAnsi="黑体" w:eastAsia="黑体" w:cs="黑体"/>
          <w:color w:val="auto"/>
        </w:rPr>
      </w:pPr>
      <w:bookmarkStart w:id="25" w:name="_Toc22142"/>
      <w:r>
        <w:rPr>
          <w:rFonts w:hint="eastAsia" w:ascii="黑体" w:hAnsi="黑体" w:eastAsia="黑体" w:cs="黑体"/>
          <w:color w:val="auto"/>
        </w:rPr>
        <w:t>7.2 关键页面原型说明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551"/>
        <w:gridCol w:w="2593"/>
        <w:gridCol w:w="2152"/>
      </w:tblGrid>
      <w:tr w14:paraId="4D59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01F2793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页面</w:t>
            </w:r>
          </w:p>
        </w:tc>
        <w:tc>
          <w:tcPr>
            <w:tcW w:w="2551" w:type="dxa"/>
          </w:tcPr>
          <w:p w14:paraId="0344C19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布局要点</w:t>
            </w:r>
          </w:p>
        </w:tc>
        <w:tc>
          <w:tcPr>
            <w:tcW w:w="2593" w:type="dxa"/>
          </w:tcPr>
          <w:p w14:paraId="00883BF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交互逻辑</w:t>
            </w:r>
          </w:p>
        </w:tc>
        <w:tc>
          <w:tcPr>
            <w:tcW w:w="2152" w:type="dxa"/>
          </w:tcPr>
          <w:p w14:paraId="5A97F00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体验目标</w:t>
            </w:r>
          </w:p>
        </w:tc>
      </w:tr>
      <w:tr w14:paraId="3E45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23BD85B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ProfileChat</w:t>
            </w:r>
          </w:p>
        </w:tc>
        <w:tc>
          <w:tcPr>
            <w:tcW w:w="2551" w:type="dxa"/>
          </w:tcPr>
          <w:p w14:paraId="2C5D353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左对话/右画像卡片</w:t>
            </w:r>
          </w:p>
        </w:tc>
        <w:tc>
          <w:tcPr>
            <w:tcW w:w="2593" w:type="dxa"/>
          </w:tcPr>
          <w:p w14:paraId="24BA75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多轮提问→字段补全→完成度变化</w:t>
            </w:r>
          </w:p>
        </w:tc>
        <w:tc>
          <w:tcPr>
            <w:tcW w:w="2152" w:type="dxa"/>
          </w:tcPr>
          <w:p w14:paraId="56D8356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降低冷启动成本</w:t>
            </w:r>
          </w:p>
        </w:tc>
      </w:tr>
      <w:tr w14:paraId="6928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39E11E3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</w:t>
            </w:r>
          </w:p>
        </w:tc>
        <w:tc>
          <w:tcPr>
            <w:tcW w:w="2551" w:type="dxa"/>
          </w:tcPr>
          <w:p w14:paraId="0B98114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左图谱/右任务与资源</w:t>
            </w:r>
          </w:p>
        </w:tc>
        <w:tc>
          <w:tcPr>
            <w:tcW w:w="2593" w:type="dxa"/>
          </w:tcPr>
          <w:p w14:paraId="65AF11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点选节点过滤推荐资源</w:t>
            </w:r>
          </w:p>
        </w:tc>
        <w:tc>
          <w:tcPr>
            <w:tcW w:w="2152" w:type="dxa"/>
          </w:tcPr>
          <w:p w14:paraId="222DB8B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计划可执行可导航</w:t>
            </w:r>
          </w:p>
        </w:tc>
      </w:tr>
      <w:tr w14:paraId="47BB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67556E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Resources</w:t>
            </w:r>
          </w:p>
        </w:tc>
        <w:tc>
          <w:tcPr>
            <w:tcW w:w="2551" w:type="dxa"/>
          </w:tcPr>
          <w:p w14:paraId="18AC9A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列表+类型筛选+详情</w:t>
            </w:r>
          </w:p>
        </w:tc>
        <w:tc>
          <w:tcPr>
            <w:tcW w:w="2593" w:type="dxa"/>
          </w:tcPr>
          <w:p w14:paraId="0C2C74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查看讲义/题库/媒体</w:t>
            </w:r>
          </w:p>
        </w:tc>
        <w:tc>
          <w:tcPr>
            <w:tcW w:w="2152" w:type="dxa"/>
          </w:tcPr>
          <w:p w14:paraId="36391C0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快速获得可学材料</w:t>
            </w:r>
          </w:p>
        </w:tc>
      </w:tr>
      <w:tr w14:paraId="4499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1917C48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ResourceStudy</w:t>
            </w:r>
          </w:p>
        </w:tc>
        <w:tc>
          <w:tcPr>
            <w:tcW w:w="2551" w:type="dxa"/>
          </w:tcPr>
          <w:p w14:paraId="48B3D0E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正文+学习动态</w:t>
            </w:r>
          </w:p>
        </w:tc>
        <w:tc>
          <w:tcPr>
            <w:tcW w:w="2593" w:type="dxa"/>
          </w:tcPr>
          <w:p w14:paraId="1BF9B14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记录学习会话/心跳</w:t>
            </w:r>
          </w:p>
        </w:tc>
        <w:tc>
          <w:tcPr>
            <w:tcW w:w="2152" w:type="dxa"/>
          </w:tcPr>
          <w:p w14:paraId="5F33F5C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过程可统计</w:t>
            </w:r>
          </w:p>
        </w:tc>
      </w:tr>
      <w:tr w14:paraId="0795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67A0F93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QA</w:t>
            </w:r>
          </w:p>
        </w:tc>
        <w:tc>
          <w:tcPr>
            <w:tcW w:w="2551" w:type="dxa"/>
          </w:tcPr>
          <w:p w14:paraId="7F5593D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对话流+来源区</w:t>
            </w:r>
          </w:p>
        </w:tc>
        <w:tc>
          <w:tcPr>
            <w:tcW w:w="2593" w:type="dxa"/>
          </w:tcPr>
          <w:p w14:paraId="10CAA6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流式输出、引用展开</w:t>
            </w:r>
          </w:p>
        </w:tc>
        <w:tc>
          <w:tcPr>
            <w:tcW w:w="2152" w:type="dxa"/>
          </w:tcPr>
          <w:p w14:paraId="5FDB908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即时且可信</w:t>
            </w:r>
          </w:p>
        </w:tc>
      </w:tr>
      <w:tr w14:paraId="2830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416AE20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Report</w:t>
            </w:r>
          </w:p>
        </w:tc>
        <w:tc>
          <w:tcPr>
            <w:tcW w:w="2551" w:type="dxa"/>
          </w:tcPr>
          <w:p w14:paraId="5C90833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指标卡+图表+建议</w:t>
            </w:r>
          </w:p>
        </w:tc>
        <w:tc>
          <w:tcPr>
            <w:tcW w:w="2593" w:type="dxa"/>
          </w:tcPr>
          <w:p w14:paraId="3AACED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查看趋势与薄弱点</w:t>
            </w:r>
          </w:p>
        </w:tc>
        <w:tc>
          <w:tcPr>
            <w:tcW w:w="2152" w:type="dxa"/>
          </w:tcPr>
          <w:p w14:paraId="1C425C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看见进步与缺口</w:t>
            </w:r>
          </w:p>
        </w:tc>
      </w:tr>
      <w:tr w14:paraId="52D7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5E67EB7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Admin KB</w:t>
            </w:r>
          </w:p>
        </w:tc>
        <w:tc>
          <w:tcPr>
            <w:tcW w:w="2551" w:type="dxa"/>
          </w:tcPr>
          <w:p w14:paraId="0CD74E2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上传区+文档表</w:t>
            </w:r>
          </w:p>
        </w:tc>
        <w:tc>
          <w:tcPr>
            <w:tcW w:w="2593" w:type="dxa"/>
          </w:tcPr>
          <w:p w14:paraId="45F21B9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上传后看向量状态</w:t>
            </w:r>
          </w:p>
        </w:tc>
        <w:tc>
          <w:tcPr>
            <w:tcW w:w="2152" w:type="dxa"/>
          </w:tcPr>
          <w:p w14:paraId="15FC1B1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知识可治理</w:t>
            </w:r>
          </w:p>
        </w:tc>
      </w:tr>
      <w:tr w14:paraId="0F53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</w:tcPr>
          <w:p w14:paraId="64E260C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Admin Review</w:t>
            </w:r>
          </w:p>
        </w:tc>
        <w:tc>
          <w:tcPr>
            <w:tcW w:w="2551" w:type="dxa"/>
          </w:tcPr>
          <w:p w14:paraId="3AE7994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资源队列+操作</w:t>
            </w:r>
          </w:p>
        </w:tc>
        <w:tc>
          <w:tcPr>
            <w:tcW w:w="2593" w:type="dxa"/>
          </w:tcPr>
          <w:p w14:paraId="60C953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通过/驳回/备注</w:t>
            </w:r>
          </w:p>
        </w:tc>
        <w:tc>
          <w:tcPr>
            <w:tcW w:w="2152" w:type="dxa"/>
          </w:tcPr>
          <w:p w14:paraId="0CCA59D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质量可控</w:t>
            </w:r>
          </w:p>
        </w:tc>
      </w:tr>
    </w:tbl>
    <w:p w14:paraId="459FCD12">
      <w:pPr>
        <w:rPr>
          <w:color w:val="auto"/>
        </w:rPr>
      </w:pPr>
    </w:p>
    <w:p w14:paraId="67FDB2D6">
      <w:pPr>
        <w:pStyle w:val="4"/>
        <w:rPr>
          <w:rFonts w:hint="eastAsia" w:ascii="黑体" w:hAnsi="黑体" w:eastAsia="黑体" w:cs="黑体"/>
          <w:color w:val="auto"/>
        </w:rPr>
      </w:pPr>
      <w:bookmarkStart w:id="26" w:name="_Toc3667"/>
      <w:r>
        <w:rPr>
          <w:rFonts w:hint="eastAsia" w:ascii="黑体" w:hAnsi="黑体" w:eastAsia="黑体" w:cs="黑体"/>
          <w:color w:val="auto"/>
        </w:rPr>
        <w:t>7.3 体验优化策略</w:t>
      </w:r>
      <w:bookmarkEnd w:id="26"/>
    </w:p>
    <w:p w14:paraId="3EE2B734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任务优先：每页对应闭环中的一个明确动作。</w:t>
      </w:r>
    </w:p>
    <w:p w14:paraId="26D7782C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长任务可见：SSE、阶段 trace、进度卡片。</w:t>
      </w:r>
    </w:p>
    <w:p w14:paraId="5781AC83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结果结构化：画像、计划、报告卡片化/图表化。</w:t>
      </w:r>
    </w:p>
    <w:p w14:paraId="2637B855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可信可视化：来源、理由、引用可查看。</w:t>
      </w:r>
    </w:p>
    <w:p w14:paraId="0001BB44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失败可恢复：降级提示、重试引导、友好错误文案。</w:t>
      </w:r>
    </w:p>
    <w:p w14:paraId="5E473262">
      <w:pPr>
        <w:pStyle w:val="14"/>
        <w:numPr>
          <w:numId w:val="8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认知减负：图谱点选过滤资源，减少无效浏览。</w:t>
      </w:r>
    </w:p>
    <w:p w14:paraId="31597E4E">
      <w:pPr>
        <w:pStyle w:val="3"/>
        <w:rPr>
          <w:rFonts w:hint="eastAsia" w:ascii="黑体" w:hAnsi="黑体" w:eastAsia="黑体" w:cs="黑体"/>
          <w:color w:val="auto"/>
        </w:rPr>
      </w:pPr>
      <w:bookmarkStart w:id="27" w:name="_Toc10842"/>
      <w:r>
        <w:rPr>
          <w:rFonts w:hint="eastAsia" w:ascii="黑体" w:hAnsi="黑体" w:eastAsia="黑体" w:cs="黑体"/>
          <w:color w:val="auto"/>
        </w:rPr>
        <w:t>8 关键功能实现</w:t>
      </w:r>
      <w:bookmarkEnd w:id="27"/>
    </w:p>
    <w:p w14:paraId="332F51C8">
      <w:pPr>
        <w:pStyle w:val="4"/>
        <w:rPr>
          <w:rFonts w:hint="eastAsia" w:ascii="黑体" w:hAnsi="黑体" w:eastAsia="黑体" w:cs="黑体"/>
          <w:color w:val="auto"/>
        </w:rPr>
      </w:pPr>
      <w:bookmarkStart w:id="28" w:name="_Toc1821"/>
      <w:r>
        <w:rPr>
          <w:rFonts w:hint="eastAsia" w:ascii="黑体" w:hAnsi="黑体" w:eastAsia="黑体" w:cs="黑体"/>
          <w:color w:val="auto"/>
        </w:rPr>
        <w:t>8.1 认证权限</w:t>
      </w:r>
      <w:bookmarkEnd w:id="28"/>
    </w:p>
    <w:p w14:paraId="77D172E7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后端 JWT 鉴权，前端路由 beforeEach 按 token 与 role 隔离学生端/管理端。</w:t>
      </w:r>
    </w:p>
    <w:p w14:paraId="3A9D9E2F">
      <w:pPr>
        <w:pStyle w:val="4"/>
        <w:rPr>
          <w:rFonts w:hint="eastAsia" w:ascii="黑体" w:hAnsi="黑体" w:eastAsia="黑体" w:cs="黑体"/>
          <w:color w:val="auto"/>
        </w:rPr>
      </w:pPr>
      <w:bookmarkStart w:id="29" w:name="_Toc11263"/>
      <w:r>
        <w:rPr>
          <w:rFonts w:hint="eastAsia" w:ascii="黑体" w:hAnsi="黑体" w:eastAsia="黑体" w:cs="黑体"/>
          <w:color w:val="auto"/>
        </w:rPr>
        <w:t>8.2 画像构建</w:t>
      </w:r>
      <w:bookmarkEnd w:id="29"/>
    </w:p>
    <w:p w14:paraId="4CA63ED3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对话体验与结构化存储解耦：Profiler 负责理解与抽取，服务层负责合并、守卫、历史与完成度，保证后续模块读取稳定字段。</w:t>
      </w:r>
    </w:p>
    <w:p w14:paraId="59750E16">
      <w:pPr>
        <w:pStyle w:val="4"/>
        <w:rPr>
          <w:rFonts w:hint="eastAsia" w:ascii="黑体" w:hAnsi="黑体" w:eastAsia="黑体" w:cs="黑体"/>
          <w:color w:val="auto"/>
        </w:rPr>
      </w:pPr>
      <w:bookmarkStart w:id="30" w:name="_Toc25294"/>
      <w:r>
        <w:rPr>
          <w:rFonts w:hint="eastAsia" w:ascii="黑体" w:hAnsi="黑体" w:eastAsia="黑体" w:cs="黑体"/>
          <w:color w:val="auto"/>
        </w:rPr>
        <w:t>8.3 资源与计划</w:t>
      </w:r>
      <w:bookmarkEnd w:id="30"/>
    </w:p>
    <w:p w14:paraId="6129CB2D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Generator 结合画像与课程上下文生成多类型资源；Planner 输出章节、日任务、图谱与个性化理由；前端 Plan 页通过节点点选联动资源推荐。</w:t>
      </w:r>
    </w:p>
    <w:p w14:paraId="73869BE0">
      <w:pPr>
        <w:pStyle w:val="4"/>
        <w:rPr>
          <w:rFonts w:hint="eastAsia" w:ascii="黑体" w:hAnsi="黑体" w:eastAsia="黑体" w:cs="黑体"/>
          <w:color w:val="auto"/>
        </w:rPr>
      </w:pPr>
      <w:bookmarkStart w:id="31" w:name="_Toc2353"/>
      <w:r>
        <w:rPr>
          <w:rFonts w:hint="eastAsia" w:ascii="黑体" w:hAnsi="黑体" w:eastAsia="黑体" w:cs="黑体"/>
          <w:color w:val="auto"/>
        </w:rPr>
        <w:t>8.4 答疑与评测</w:t>
      </w:r>
      <w:bookmarkEnd w:id="31"/>
    </w:p>
    <w:p w14:paraId="6E13B1C0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Tutor + RAG 完成有据答疑；study 与 answer_records 记录过程；Evaluator/report 汇总正确率、薄弱点与建议，并反哺后续规划。</w:t>
      </w:r>
    </w:p>
    <w:p w14:paraId="40B38E68">
      <w:pPr>
        <w:pStyle w:val="3"/>
        <w:rPr>
          <w:rFonts w:hint="eastAsia" w:ascii="黑体" w:hAnsi="黑体" w:eastAsia="黑体" w:cs="黑体"/>
          <w:color w:val="auto"/>
        </w:rPr>
      </w:pPr>
      <w:bookmarkStart w:id="32" w:name="_Toc17414"/>
      <w:r>
        <w:rPr>
          <w:rFonts w:hint="eastAsia" w:ascii="黑体" w:hAnsi="黑体" w:eastAsia="黑体" w:cs="黑体"/>
          <w:color w:val="auto"/>
        </w:rPr>
        <w:t>9 创新实践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2317"/>
        <w:gridCol w:w="2938"/>
        <w:gridCol w:w="2038"/>
      </w:tblGrid>
      <w:tr w14:paraId="3803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7661D46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创新点</w:t>
            </w:r>
          </w:p>
        </w:tc>
        <w:tc>
          <w:tcPr>
            <w:tcW w:w="2317" w:type="dxa"/>
          </w:tcPr>
          <w:p w14:paraId="4F29B84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传统方式</w:t>
            </w:r>
          </w:p>
        </w:tc>
        <w:tc>
          <w:tcPr>
            <w:tcW w:w="2938" w:type="dxa"/>
          </w:tcPr>
          <w:p w14:paraId="0F320F3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本系统实现</w:t>
            </w:r>
          </w:p>
        </w:tc>
        <w:tc>
          <w:tcPr>
            <w:tcW w:w="2038" w:type="dxa"/>
          </w:tcPr>
          <w:p w14:paraId="2284B58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效果</w:t>
            </w:r>
          </w:p>
        </w:tc>
      </w:tr>
      <w:tr w14:paraId="2677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58E109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对话式画像</w:t>
            </w:r>
          </w:p>
        </w:tc>
        <w:tc>
          <w:tcPr>
            <w:tcW w:w="2317" w:type="dxa"/>
          </w:tcPr>
          <w:p w14:paraId="6E47D3A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静态问卷</w:t>
            </w:r>
          </w:p>
        </w:tc>
        <w:tc>
          <w:tcPr>
            <w:tcW w:w="2938" w:type="dxa"/>
          </w:tcPr>
          <w:p w14:paraId="336E7A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多轮抽取+完成度+历史</w:t>
            </w:r>
          </w:p>
        </w:tc>
        <w:tc>
          <w:tcPr>
            <w:tcW w:w="2038" w:type="dxa"/>
          </w:tcPr>
          <w:p w14:paraId="6710CD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低负担、可演进</w:t>
            </w:r>
          </w:p>
        </w:tc>
      </w:tr>
      <w:tr w14:paraId="4E3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6FE741C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多智能体编排</w:t>
            </w:r>
          </w:p>
        </w:tc>
        <w:tc>
          <w:tcPr>
            <w:tcW w:w="2317" w:type="dxa"/>
          </w:tcPr>
          <w:p w14:paraId="2618CD1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单 Chatbot 堆功能</w:t>
            </w:r>
          </w:p>
        </w:tc>
        <w:tc>
          <w:tcPr>
            <w:tcW w:w="2938" w:type="dxa"/>
          </w:tcPr>
          <w:p w14:paraId="6714F6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Coordinator+专职 Agent</w:t>
            </w:r>
          </w:p>
        </w:tc>
        <w:tc>
          <w:tcPr>
            <w:tcW w:w="2038" w:type="dxa"/>
          </w:tcPr>
          <w:p w14:paraId="3F26F9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复杂任务可分解</w:t>
            </w:r>
          </w:p>
        </w:tc>
      </w:tr>
      <w:tr w14:paraId="6D20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42932B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RAG 可解释答疑</w:t>
            </w:r>
          </w:p>
        </w:tc>
        <w:tc>
          <w:tcPr>
            <w:tcW w:w="2317" w:type="dxa"/>
          </w:tcPr>
          <w:p w14:paraId="6B9699D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纯模型自由答</w:t>
            </w:r>
          </w:p>
        </w:tc>
        <w:tc>
          <w:tcPr>
            <w:tcW w:w="2938" w:type="dxa"/>
          </w:tcPr>
          <w:p w14:paraId="5CB5D4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检</w:t>
            </w:r>
            <w:bookmarkStart w:id="38" w:name="_GoBack"/>
            <w:bookmarkEnd w:id="38"/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索证据+引用+护栏</w:t>
            </w:r>
          </w:p>
        </w:tc>
        <w:tc>
          <w:tcPr>
            <w:tcW w:w="2038" w:type="dxa"/>
          </w:tcPr>
          <w:p w14:paraId="505080A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更可信</w:t>
            </w:r>
          </w:p>
        </w:tc>
      </w:tr>
      <w:tr w14:paraId="4E86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027C9DF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画像条件生成</w:t>
            </w:r>
          </w:p>
        </w:tc>
        <w:tc>
          <w:tcPr>
            <w:tcW w:w="2317" w:type="dxa"/>
          </w:tcPr>
          <w:p w14:paraId="0F35A4B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统一课程包</w:t>
            </w:r>
          </w:p>
        </w:tc>
        <w:tc>
          <w:tcPr>
            <w:tcW w:w="2938" w:type="dxa"/>
          </w:tcPr>
          <w:p w14:paraId="5C7D381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按薄弱点/目标/风格生成</w:t>
            </w:r>
          </w:p>
        </w:tc>
        <w:tc>
          <w:tcPr>
            <w:tcW w:w="2038" w:type="dxa"/>
          </w:tcPr>
          <w:p w14:paraId="33E08B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千人千面</w:t>
            </w:r>
          </w:p>
        </w:tc>
      </w:tr>
      <w:tr w14:paraId="28B5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2298DF8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学习图谱交互</w:t>
            </w:r>
          </w:p>
        </w:tc>
        <w:tc>
          <w:tcPr>
            <w:tcW w:w="2317" w:type="dxa"/>
          </w:tcPr>
          <w:p w14:paraId="56BDDE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列表式目录</w:t>
            </w:r>
          </w:p>
        </w:tc>
        <w:tc>
          <w:tcPr>
            <w:tcW w:w="2938" w:type="dxa"/>
          </w:tcPr>
          <w:p w14:paraId="188CD57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节点点选联动资源</w:t>
            </w:r>
          </w:p>
        </w:tc>
        <w:tc>
          <w:tcPr>
            <w:tcW w:w="2038" w:type="dxa"/>
          </w:tcPr>
          <w:p w14:paraId="78A5F1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路径更直观</w:t>
            </w:r>
          </w:p>
        </w:tc>
      </w:tr>
      <w:tr w14:paraId="1B3E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7746BF4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流式编排可见</w:t>
            </w:r>
          </w:p>
        </w:tc>
        <w:tc>
          <w:tcPr>
            <w:tcW w:w="2317" w:type="dxa"/>
          </w:tcPr>
          <w:p w14:paraId="15570AF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长时间转圈</w:t>
            </w:r>
          </w:p>
        </w:tc>
        <w:tc>
          <w:tcPr>
            <w:tcW w:w="2938" w:type="dxa"/>
          </w:tcPr>
          <w:p w14:paraId="7073195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SSE trace 展示阶段</w:t>
            </w:r>
          </w:p>
        </w:tc>
        <w:tc>
          <w:tcPr>
            <w:tcW w:w="2038" w:type="dxa"/>
          </w:tcPr>
          <w:p w14:paraId="6D3B371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等待体验更好</w:t>
            </w:r>
          </w:p>
        </w:tc>
      </w:tr>
      <w:tr w14:paraId="69CA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2" w:type="dxa"/>
          </w:tcPr>
          <w:p w14:paraId="347E946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演示级降级</w:t>
            </w:r>
          </w:p>
        </w:tc>
        <w:tc>
          <w:tcPr>
            <w:tcW w:w="2317" w:type="dxa"/>
          </w:tcPr>
          <w:p w14:paraId="05CD49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模型挂了即不可用</w:t>
            </w:r>
          </w:p>
        </w:tc>
        <w:tc>
          <w:tcPr>
            <w:tcW w:w="2938" w:type="dxa"/>
          </w:tcPr>
          <w:p w14:paraId="613959A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Mock/多后端切换</w:t>
            </w:r>
          </w:p>
        </w:tc>
        <w:tc>
          <w:tcPr>
            <w:tcW w:w="2038" w:type="dxa"/>
          </w:tcPr>
          <w:p w14:paraId="550003D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竞赛现场稳</w:t>
            </w:r>
          </w:p>
        </w:tc>
      </w:tr>
    </w:tbl>
    <w:p w14:paraId="764A65D8">
      <w:pPr>
        <w:rPr>
          <w:color w:val="auto"/>
        </w:rPr>
      </w:pPr>
    </w:p>
    <w:p w14:paraId="4C2826D0">
      <w:pPr>
        <w:pStyle w:val="4"/>
        <w:rPr>
          <w:rFonts w:hint="eastAsia" w:ascii="黑体" w:hAnsi="黑体" w:eastAsia="黑体" w:cs="黑体"/>
          <w:color w:val="auto"/>
        </w:rPr>
      </w:pPr>
      <w:bookmarkStart w:id="33" w:name="_Toc7741"/>
      <w:r>
        <w:rPr>
          <w:rFonts w:hint="eastAsia" w:ascii="黑体" w:hAnsi="黑体" w:eastAsia="黑体" w:cs="黑体"/>
          <w:color w:val="auto"/>
        </w:rPr>
        <w:t>9.1 RAG 增强实现思路</w:t>
      </w:r>
      <w:bookmarkEnd w:id="33"/>
    </w:p>
    <w:p w14:paraId="74BE7654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文档解析切分后向量化；查询时检索 Top-K；将证据与问题、画像一起注入；输出附带来源；无证据时保守回答。</w:t>
      </w:r>
    </w:p>
    <w:p w14:paraId="088CC8E7">
      <w:pPr>
        <w:pStyle w:val="4"/>
        <w:rPr>
          <w:rFonts w:hint="eastAsia" w:ascii="黑体" w:hAnsi="黑体" w:eastAsia="黑体" w:cs="黑体"/>
          <w:color w:val="auto"/>
        </w:rPr>
      </w:pPr>
      <w:bookmarkStart w:id="34" w:name="_Toc29024"/>
      <w:r>
        <w:rPr>
          <w:rFonts w:hint="eastAsia" w:ascii="黑体" w:hAnsi="黑体" w:eastAsia="黑体" w:cs="黑体"/>
          <w:color w:val="auto"/>
        </w:rPr>
        <w:t>9.2 多模态交互实现思路</w:t>
      </w:r>
      <w:bookmarkEnd w:id="34"/>
    </w:p>
    <w:p w14:paraId="3065CF3E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在文本讲义与题库之外，扩展 PPT 导出、图像/视频增强与图谱可视化，使同一知识点支持读、看、练、问多种学习方式。</w:t>
      </w:r>
    </w:p>
    <w:p w14:paraId="0BEAF2C9">
      <w:pPr>
        <w:pStyle w:val="3"/>
        <w:rPr>
          <w:rFonts w:hint="eastAsia" w:ascii="黑体" w:hAnsi="黑体" w:eastAsia="黑体" w:cs="黑体"/>
          <w:color w:val="auto"/>
        </w:rPr>
      </w:pPr>
      <w:bookmarkStart w:id="35" w:name="_Toc3278"/>
      <w:r>
        <w:rPr>
          <w:rFonts w:hint="eastAsia" w:ascii="黑体" w:hAnsi="黑体" w:eastAsia="黑体" w:cs="黑体"/>
          <w:color w:val="auto"/>
        </w:rPr>
        <w:t>10 工程实践与优化</w:t>
      </w:r>
      <w:bookmarkEnd w:id="35"/>
    </w:p>
    <w:p w14:paraId="0E4A67B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配置集中：core/config 管理数据库、模型、媒体、CORS 等。</w:t>
      </w:r>
    </w:p>
    <w:p w14:paraId="657B069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异常统一：全局 exception handler 输出稳定 JSON。</w:t>
      </w:r>
    </w:p>
    <w:p w14:paraId="2ECDE6D3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可观测：health/readiness、system logs、agent trace。</w:t>
      </w:r>
    </w:p>
    <w:p w14:paraId="704D04B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性能：查询与生成分离；媒体任务不阻塞主闭环。</w:t>
      </w:r>
    </w:p>
    <w:p w14:paraId="0C7A569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安全：鉴权、角色隔离、内容护栏、错误信息收敛。</w:t>
      </w:r>
    </w:p>
    <w:p w14:paraId="0C9215BE">
      <w:pPr>
        <w:pStyle w:val="3"/>
        <w:rPr>
          <w:rFonts w:hint="eastAsia" w:ascii="黑体" w:hAnsi="黑体" w:eastAsia="黑体" w:cs="黑体"/>
          <w:color w:val="auto"/>
        </w:rPr>
      </w:pPr>
      <w:bookmarkStart w:id="36" w:name="_Toc3444"/>
      <w:r>
        <w:rPr>
          <w:rFonts w:hint="eastAsia" w:ascii="黑体" w:hAnsi="黑体" w:eastAsia="黑体" w:cs="黑体"/>
          <w:color w:val="auto"/>
        </w:rPr>
        <w:t>11 开发案例</w:t>
      </w:r>
      <w:bookmarkEnd w:id="36"/>
    </w:p>
    <w:p w14:paraId="7471A70E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案例：学生完成登录后触发一键学习准备。Coordinator 确认画像 → Generator 按薄弱点生成讲义/示例/练习 → Planner 生成 7-14 天任务与图谱 → 前端 SSE 展示阶段 → 学生在 Plan 页点选“指针”节点只看相关资源 → 在 QA 页追问并看到课程引文 → 练习后 Report 显示该知识点正确率变化。此案例完整体现架构、智能体、AI 融合与 UI 协同。</w:t>
      </w:r>
    </w:p>
    <w:p w14:paraId="0F05275C">
      <w:pPr>
        <w:pStyle w:val="3"/>
        <w:rPr>
          <w:rFonts w:hint="eastAsia" w:ascii="黑体" w:hAnsi="黑体" w:eastAsia="黑体" w:cs="黑体"/>
          <w:color w:val="auto"/>
        </w:rPr>
      </w:pPr>
      <w:bookmarkStart w:id="37" w:name="_Toc7780"/>
      <w:r>
        <w:rPr>
          <w:rFonts w:hint="eastAsia" w:ascii="黑体" w:hAnsi="黑体" w:eastAsia="黑体" w:cs="黑体"/>
          <w:color w:val="auto"/>
        </w:rPr>
        <w:t>12 小结</w:t>
      </w:r>
      <w:bookmarkEnd w:id="37"/>
    </w:p>
    <w:p w14:paraId="1B23BB11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本说明书说明了系统如何从需求走向可运行实现，重点回答了智能体如何设计、AI 如何融合、界面如何支撑闭环、创新如何落地。它为测试验证与部署运维提供了明确对象。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CEDC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D0D780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D0D780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4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24648"/>
    <w:rsid w:val="0D026C5D"/>
    <w:rsid w:val="0F6C6610"/>
    <w:rsid w:val="13E501E2"/>
    <w:rsid w:val="1A141D7E"/>
    <w:rsid w:val="33D463AE"/>
    <w:rsid w:val="404C4D36"/>
    <w:rsid w:val="47413903"/>
    <w:rsid w:val="4AA93C99"/>
    <w:rsid w:val="55CB540B"/>
    <w:rsid w:val="7A4F18B8"/>
    <w:rsid w:val="7C2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F172A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F172A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463</Words>
  <Characters>579</Characters>
  <Lines>0</Lines>
  <Paragraphs>0</Paragraphs>
  <TotalTime>1</TotalTime>
  <ScaleCrop>false</ScaleCrop>
  <LinksUpToDate>false</LinksUpToDate>
  <CharactersWithSpaces>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侯宗阳</cp:lastModifiedBy>
  <dcterms:modified xsi:type="dcterms:W3CDTF">2026-07-13T12:59:41Z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5D260B80DACC44FC9CA44F83643B1307_12</vt:lpwstr>
  </property>
</Properties>
</file>